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Balancing and Settlement Code</w:t>
      </w:r>
    </w:p>
    <w:p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Code of Practice Six</w:t>
      </w:r>
    </w:p>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CODE OF PRACTICE FOR THE METERING OF ENERGY</w:t>
      </w:r>
      <w:r w:rsidR="00C40604" w:rsidRPr="00212CE1">
        <w:rPr>
          <w:b/>
          <w:sz w:val="28"/>
          <w:szCs w:val="28"/>
        </w:rPr>
        <w:t xml:space="preserve"> </w:t>
      </w:r>
      <w:r w:rsidR="003F58FC" w:rsidRPr="00212CE1">
        <w:rPr>
          <w:b/>
          <w:sz w:val="28"/>
          <w:szCs w:val="28"/>
        </w:rPr>
        <w:t xml:space="preserve">IMPORTS VIA LOW VOLTAGE CIRCUITS </w:t>
      </w:r>
      <w:r w:rsidRPr="00212CE1">
        <w:rPr>
          <w:b/>
          <w:sz w:val="28"/>
          <w:szCs w:val="28"/>
        </w:rPr>
        <w:t>FUSED AT 100 AMPS</w:t>
      </w:r>
      <w:r w:rsidR="00C40604" w:rsidRPr="00212CE1">
        <w:rPr>
          <w:b/>
          <w:sz w:val="28"/>
          <w:szCs w:val="28"/>
        </w:rPr>
        <w:t xml:space="preserve"> </w:t>
      </w:r>
      <w:r w:rsidR="003F58FC" w:rsidRPr="00212CE1">
        <w:rPr>
          <w:b/>
          <w:sz w:val="28"/>
          <w:szCs w:val="28"/>
        </w:rPr>
        <w:t xml:space="preserve">OR LESS PER PHASE FOR </w:t>
      </w:r>
      <w:r w:rsidRPr="00212CE1">
        <w:rPr>
          <w:b/>
          <w:sz w:val="28"/>
          <w:szCs w:val="28"/>
        </w:rPr>
        <w:t>SETTLEMENT PURPOSES</w:t>
      </w:r>
    </w:p>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212CE1" w:rsidRDefault="00645681"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Issue 4</w:t>
      </w:r>
    </w:p>
    <w:p w:rsidR="009D048B"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F94102" w:rsidRPr="00212CE1"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5238FA" w:rsidRDefault="004B3E1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A63F67">
        <w:rPr>
          <w:b/>
          <w:sz w:val="28"/>
          <w:szCs w:val="28"/>
        </w:rPr>
        <w:fldChar w:fldCharType="begin"/>
      </w:r>
      <w:r w:rsidRPr="00A63F67">
        <w:rPr>
          <w:b/>
          <w:sz w:val="28"/>
          <w:szCs w:val="28"/>
        </w:rPr>
        <w:instrText xml:space="preserve"> DOCPROPERTY  "Version Number"  \* MERGEFORMAT </w:instrText>
      </w:r>
      <w:r w:rsidRPr="00A63F67">
        <w:rPr>
          <w:b/>
          <w:sz w:val="28"/>
          <w:szCs w:val="28"/>
        </w:rPr>
        <w:fldChar w:fldCharType="separate"/>
      </w:r>
      <w:r w:rsidR="001B1676">
        <w:rPr>
          <w:b/>
          <w:sz w:val="28"/>
          <w:szCs w:val="28"/>
        </w:rPr>
        <w:t>Version 8.</w:t>
      </w:r>
      <w:ins w:id="0" w:author="Iain Nicoll" w:date="2021-04-19T14:55:00Z">
        <w:r w:rsidR="0054744E">
          <w:rPr>
            <w:b/>
            <w:sz w:val="28"/>
            <w:szCs w:val="28"/>
          </w:rPr>
          <w:t>1</w:t>
        </w:r>
      </w:ins>
      <w:del w:id="1" w:author="Iain Nicoll" w:date="2021-04-19T14:55:00Z">
        <w:r w:rsidR="001B1676" w:rsidDel="0054744E">
          <w:rPr>
            <w:b/>
            <w:sz w:val="28"/>
            <w:szCs w:val="28"/>
          </w:rPr>
          <w:delText>0</w:delText>
        </w:r>
      </w:del>
      <w:r w:rsidRPr="00A63F67">
        <w:rPr>
          <w:b/>
          <w:sz w:val="28"/>
          <w:szCs w:val="28"/>
        </w:rPr>
        <w:fldChar w:fldCharType="end"/>
      </w:r>
    </w:p>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DATE</w:t>
      </w:r>
      <w:r w:rsidR="0036062A" w:rsidRPr="00212CE1">
        <w:rPr>
          <w:b/>
          <w:sz w:val="28"/>
          <w:szCs w:val="28"/>
        </w:rPr>
        <w:t>:</w:t>
      </w:r>
      <w:r w:rsidR="00780794" w:rsidRPr="00212CE1">
        <w:rPr>
          <w:b/>
          <w:sz w:val="28"/>
          <w:szCs w:val="28"/>
        </w:rPr>
        <w:t xml:space="preserve"> </w:t>
      </w:r>
      <w:del w:id="2" w:author="Iain Nicoll" w:date="2021-04-19T14:55:00Z">
        <w:r w:rsidR="00780794" w:rsidRPr="00A63F67" w:rsidDel="0054744E">
          <w:rPr>
            <w:b/>
            <w:sz w:val="28"/>
            <w:szCs w:val="28"/>
          </w:rPr>
          <w:fldChar w:fldCharType="begin"/>
        </w:r>
        <w:r w:rsidR="00780794" w:rsidRPr="00A63F67" w:rsidDel="0054744E">
          <w:rPr>
            <w:b/>
            <w:sz w:val="28"/>
            <w:szCs w:val="28"/>
          </w:rPr>
          <w:delInstrText xml:space="preserve"> DOCPROPERTY  "Effective Date"  \* MERGEFORMAT </w:delInstrText>
        </w:r>
        <w:r w:rsidR="00780794" w:rsidRPr="00A63F67" w:rsidDel="0054744E">
          <w:rPr>
            <w:b/>
            <w:sz w:val="28"/>
            <w:szCs w:val="28"/>
          </w:rPr>
          <w:fldChar w:fldCharType="separate"/>
        </w:r>
        <w:r w:rsidR="001B1676" w:rsidDel="0054744E">
          <w:rPr>
            <w:b/>
            <w:sz w:val="28"/>
            <w:szCs w:val="28"/>
          </w:rPr>
          <w:delText>26 November 2009</w:delText>
        </w:r>
        <w:r w:rsidR="00780794" w:rsidRPr="00A63F67" w:rsidDel="0054744E">
          <w:rPr>
            <w:b/>
            <w:sz w:val="28"/>
            <w:szCs w:val="28"/>
          </w:rPr>
          <w:fldChar w:fldCharType="end"/>
        </w:r>
      </w:del>
    </w:p>
    <w:p w:rsidR="005F4D56"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F94102"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F94102"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F94102" w:rsidRPr="00212CE1"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rsidR="009D048B" w:rsidRPr="00322588" w:rsidRDefault="009D048B" w:rsidP="00C40604">
      <w:pPr>
        <w:pageBreakBefore/>
        <w:tabs>
          <w:tab w:val="clear" w:pos="1"/>
        </w:tabs>
        <w:spacing w:after="240"/>
        <w:jc w:val="center"/>
        <w:rPr>
          <w:b/>
          <w:szCs w:val="24"/>
        </w:rPr>
      </w:pPr>
      <w:r w:rsidRPr="00322588">
        <w:rPr>
          <w:b/>
          <w:szCs w:val="24"/>
          <w:u w:val="single"/>
        </w:rPr>
        <w:lastRenderedPageBreak/>
        <w:t>Code of Practice Six</w:t>
      </w:r>
    </w:p>
    <w:p w:rsidR="009D048B" w:rsidRDefault="009D048B" w:rsidP="0078723C">
      <w:pPr>
        <w:tabs>
          <w:tab w:val="clear" w:pos="1"/>
        </w:tabs>
        <w:spacing w:after="240"/>
        <w:jc w:val="center"/>
      </w:pPr>
      <w:r>
        <w:rPr>
          <w:b/>
        </w:rPr>
        <w:t>CODE OF PRACTICE FOR THE METERING OF ENERGY IMPORTS VIA LOW VOLTAGE CIRCUITS FUSED AT 100 AMPS OR LESS PER PHASE FOR SETTLEMENT PURPOSES.</w:t>
      </w:r>
    </w:p>
    <w:p w:rsidR="009D048B" w:rsidRDefault="009D048B" w:rsidP="0078723C">
      <w:pPr>
        <w:tabs>
          <w:tab w:val="clear" w:pos="1"/>
        </w:tabs>
        <w:spacing w:after="240"/>
        <w:ind w:left="851" w:hanging="851"/>
        <w:jc w:val="both"/>
      </w:pPr>
    </w:p>
    <w:p w:rsidR="009D048B" w:rsidRDefault="009D048B" w:rsidP="0078723C">
      <w:pPr>
        <w:tabs>
          <w:tab w:val="clear" w:pos="1"/>
        </w:tabs>
        <w:spacing w:after="240"/>
        <w:ind w:left="851" w:hanging="851"/>
        <w:jc w:val="both"/>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rsidR="005242C0">
            <w:t>Great Britain</w:t>
          </w:r>
        </w:smartTag>
      </w:smartTag>
      <w:r w:rsidR="005242C0">
        <w:t xml:space="preserve"> </w:t>
      </w:r>
      <w:r>
        <w:t>and, in particular, to the d</w:t>
      </w:r>
      <w:r w:rsidR="00322588">
        <w:t>efinition of "Code of Practice"</w:t>
      </w:r>
      <w:r>
        <w:t xml:space="preserve"> in Annex X-1 thereof.</w:t>
      </w:r>
    </w:p>
    <w:p w:rsidR="00322588" w:rsidRDefault="00322588" w:rsidP="0078723C">
      <w:pPr>
        <w:tabs>
          <w:tab w:val="clear" w:pos="1"/>
        </w:tabs>
        <w:spacing w:after="240"/>
        <w:ind w:left="851" w:hanging="851"/>
        <w:jc w:val="both"/>
      </w:pPr>
      <w:r>
        <w:t>2</w:t>
      </w:r>
      <w:r>
        <w:tab/>
        <w:t>This is Cod</w:t>
      </w:r>
      <w:r w:rsidR="00136689">
        <w:t>e of Practice S</w:t>
      </w:r>
      <w:r>
        <w:t>ix, Issue 4,</w:t>
      </w:r>
      <w:r w:rsidR="00BB5642">
        <w:t xml:space="preserve"> </w:t>
      </w:r>
      <w:r w:rsidR="00071740">
        <w:fldChar w:fldCharType="begin"/>
      </w:r>
      <w:r w:rsidR="00071740">
        <w:instrText xml:space="preserve"> DOCPROPERTY  "Version Number"  \* MERGEFORMAT </w:instrText>
      </w:r>
      <w:r w:rsidR="00071740">
        <w:fldChar w:fldCharType="separate"/>
      </w:r>
      <w:r w:rsidR="001B1676">
        <w:t>Version 8.</w:t>
      </w:r>
      <w:ins w:id="3" w:author="Iain Nicoll" w:date="2021-04-19T14:55:00Z">
        <w:r w:rsidR="0054744E">
          <w:t>1</w:t>
        </w:r>
      </w:ins>
      <w:del w:id="4" w:author="Iain Nicoll" w:date="2021-04-19T14:55:00Z">
        <w:r w:rsidR="001B1676" w:rsidDel="0054744E">
          <w:delText>0</w:delText>
        </w:r>
      </w:del>
      <w:r w:rsidR="00071740">
        <w:fldChar w:fldCharType="end"/>
      </w:r>
      <w:r w:rsidRPr="00A63F67">
        <w:t>.</w:t>
      </w:r>
    </w:p>
    <w:p w:rsidR="009D048B" w:rsidRDefault="00E468DB" w:rsidP="0078723C">
      <w:pPr>
        <w:tabs>
          <w:tab w:val="clear" w:pos="1"/>
        </w:tabs>
        <w:spacing w:after="240"/>
        <w:ind w:left="851" w:hanging="851"/>
        <w:jc w:val="both"/>
      </w:pPr>
      <w:r>
        <w:t>3.</w:t>
      </w:r>
      <w:r>
        <w:tab/>
      </w:r>
      <w:r w:rsidR="009D048B">
        <w:t>This Code of Practice shall apply to Metering Systems comprising Metering Equipment that are subject to the requirements of Section L of the Balancing and Settlement Code.</w:t>
      </w:r>
    </w:p>
    <w:p w:rsidR="00322588" w:rsidRDefault="00322588" w:rsidP="0078723C">
      <w:pPr>
        <w:tabs>
          <w:tab w:val="clear" w:pos="1"/>
        </w:tabs>
        <w:spacing w:after="240"/>
        <w:ind w:left="851" w:hanging="851"/>
        <w:jc w:val="both"/>
      </w:pPr>
      <w:r>
        <w:t>4.</w:t>
      </w:r>
      <w:r>
        <w:tab/>
        <w:t>This Code of Practice is effective from</w:t>
      </w:r>
      <w:del w:id="5" w:author="Iain Nicoll" w:date="2021-04-19T14:55:00Z">
        <w:r w:rsidR="00BB5642" w:rsidDel="0054744E">
          <w:delText xml:space="preserve"> </w:delText>
        </w:r>
        <w:r w:rsidR="00CA654D" w:rsidDel="0054744E">
          <w:fldChar w:fldCharType="begin"/>
        </w:r>
        <w:r w:rsidR="00CA654D" w:rsidDel="0054744E">
          <w:delInstrText xml:space="preserve"> DOCPROPERTY  "Effective Date"  \* MERGEFORMAT </w:delInstrText>
        </w:r>
        <w:r w:rsidR="00CA654D" w:rsidDel="0054744E">
          <w:fldChar w:fldCharType="separate"/>
        </w:r>
        <w:r w:rsidR="001B1676" w:rsidDel="0054744E">
          <w:delText>26 November 2009</w:delText>
        </w:r>
        <w:r w:rsidR="00CA654D" w:rsidDel="0054744E">
          <w:fldChar w:fldCharType="end"/>
        </w:r>
      </w:del>
      <w:r>
        <w:t>.</w:t>
      </w:r>
    </w:p>
    <w:p w:rsidR="009D048B" w:rsidRDefault="00136689" w:rsidP="0078723C">
      <w:pPr>
        <w:tabs>
          <w:tab w:val="clear" w:pos="1"/>
        </w:tabs>
        <w:spacing w:after="240"/>
        <w:ind w:left="851" w:hanging="851"/>
        <w:jc w:val="both"/>
      </w:pPr>
      <w:r>
        <w:t>5</w:t>
      </w:r>
      <w:r w:rsidR="009D048B">
        <w:t>.</w:t>
      </w:r>
      <w:r w:rsidR="009D048B">
        <w:tab/>
        <w:t>This Code of Practice has been approved by the</w:t>
      </w:r>
      <w:r w:rsidR="00884481">
        <w:t xml:space="preserve"> Panel.</w:t>
      </w:r>
    </w:p>
    <w:p w:rsidR="009D048B" w:rsidRPr="00C40604" w:rsidRDefault="009D048B" w:rsidP="006F1FE7">
      <w:pPr>
        <w:pageBreakBefore/>
        <w:tabs>
          <w:tab w:val="clear" w:pos="1"/>
        </w:tabs>
        <w:spacing w:after="240"/>
        <w:jc w:val="center"/>
        <w:rPr>
          <w:b/>
          <w:sz w:val="28"/>
        </w:rPr>
      </w:pPr>
      <w:r w:rsidRPr="00C40604">
        <w:rPr>
          <w:b/>
          <w:sz w:val="28"/>
        </w:rPr>
        <w:lastRenderedPageBreak/>
        <w:t>AMENDMENT RECORD</w:t>
      </w:r>
    </w:p>
    <w:tbl>
      <w:tblPr>
        <w:tblW w:w="90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19"/>
        <w:gridCol w:w="1167"/>
        <w:gridCol w:w="1413"/>
        <w:gridCol w:w="2071"/>
        <w:gridCol w:w="1364"/>
        <w:gridCol w:w="2038"/>
      </w:tblGrid>
      <w:tr w:rsidR="009D048B" w:rsidRPr="00122D55">
        <w:tc>
          <w:tcPr>
            <w:tcW w:w="1019" w:type="dxa"/>
            <w:tcMar>
              <w:top w:w="85" w:type="dxa"/>
              <w:left w:w="85" w:type="dxa"/>
              <w:bottom w:w="85" w:type="dxa"/>
              <w:right w:w="85" w:type="dxa"/>
            </w:tcMar>
          </w:tcPr>
          <w:p w:rsidR="009D048B" w:rsidRPr="00122D55" w:rsidRDefault="009D048B" w:rsidP="00122D55">
            <w:pPr>
              <w:rPr>
                <w:b/>
                <w:sz w:val="20"/>
              </w:rPr>
            </w:pPr>
            <w:r w:rsidRPr="00122D55">
              <w:rPr>
                <w:b/>
                <w:sz w:val="20"/>
              </w:rPr>
              <w:t>ISSUE</w:t>
            </w:r>
          </w:p>
        </w:tc>
        <w:tc>
          <w:tcPr>
            <w:tcW w:w="1167" w:type="dxa"/>
            <w:tcMar>
              <w:top w:w="85" w:type="dxa"/>
              <w:left w:w="85" w:type="dxa"/>
              <w:bottom w:w="85" w:type="dxa"/>
              <w:right w:w="85" w:type="dxa"/>
            </w:tcMar>
          </w:tcPr>
          <w:p w:rsidR="009D048B" w:rsidRPr="00122D55" w:rsidRDefault="009D048B" w:rsidP="00122D55">
            <w:pPr>
              <w:rPr>
                <w:b/>
                <w:sz w:val="20"/>
              </w:rPr>
            </w:pPr>
            <w:r w:rsidRPr="00122D55">
              <w:rPr>
                <w:b/>
                <w:sz w:val="20"/>
              </w:rPr>
              <w:t>DATE</w:t>
            </w:r>
          </w:p>
        </w:tc>
        <w:tc>
          <w:tcPr>
            <w:tcW w:w="1413" w:type="dxa"/>
            <w:tcMar>
              <w:top w:w="85" w:type="dxa"/>
              <w:left w:w="85" w:type="dxa"/>
              <w:bottom w:w="85" w:type="dxa"/>
              <w:right w:w="85" w:type="dxa"/>
            </w:tcMar>
          </w:tcPr>
          <w:p w:rsidR="009D048B" w:rsidRPr="00122D55" w:rsidRDefault="009D048B" w:rsidP="00122D55">
            <w:pPr>
              <w:rPr>
                <w:b/>
                <w:sz w:val="20"/>
              </w:rPr>
            </w:pPr>
            <w:r w:rsidRPr="00122D55">
              <w:rPr>
                <w:b/>
                <w:sz w:val="20"/>
              </w:rPr>
              <w:t>VERSION</w:t>
            </w:r>
          </w:p>
        </w:tc>
        <w:tc>
          <w:tcPr>
            <w:tcW w:w="2071" w:type="dxa"/>
            <w:tcMar>
              <w:top w:w="85" w:type="dxa"/>
              <w:left w:w="85" w:type="dxa"/>
              <w:bottom w:w="85" w:type="dxa"/>
              <w:right w:w="85" w:type="dxa"/>
            </w:tcMar>
          </w:tcPr>
          <w:p w:rsidR="009D048B" w:rsidRPr="00122D55" w:rsidRDefault="009D048B" w:rsidP="00122D55">
            <w:pPr>
              <w:rPr>
                <w:b/>
                <w:sz w:val="20"/>
              </w:rPr>
            </w:pPr>
            <w:r w:rsidRPr="00122D55">
              <w:rPr>
                <w:b/>
                <w:sz w:val="20"/>
              </w:rPr>
              <w:t>CHANGES</w:t>
            </w:r>
          </w:p>
        </w:tc>
        <w:tc>
          <w:tcPr>
            <w:tcW w:w="1364" w:type="dxa"/>
            <w:tcMar>
              <w:top w:w="85" w:type="dxa"/>
              <w:left w:w="85" w:type="dxa"/>
              <w:bottom w:w="85" w:type="dxa"/>
              <w:right w:w="85" w:type="dxa"/>
            </w:tcMar>
          </w:tcPr>
          <w:p w:rsidR="009D048B" w:rsidRPr="00122D55" w:rsidRDefault="009D048B" w:rsidP="00122D55">
            <w:pPr>
              <w:rPr>
                <w:b/>
                <w:sz w:val="20"/>
              </w:rPr>
            </w:pPr>
            <w:r w:rsidRPr="00122D55">
              <w:rPr>
                <w:b/>
                <w:sz w:val="20"/>
              </w:rPr>
              <w:t>AUTHOR</w:t>
            </w:r>
          </w:p>
        </w:tc>
        <w:tc>
          <w:tcPr>
            <w:tcW w:w="2038" w:type="dxa"/>
            <w:tcMar>
              <w:top w:w="85" w:type="dxa"/>
              <w:left w:w="85" w:type="dxa"/>
              <w:bottom w:w="85" w:type="dxa"/>
              <w:right w:w="85" w:type="dxa"/>
            </w:tcMar>
          </w:tcPr>
          <w:p w:rsidR="009D048B" w:rsidRPr="00122D55" w:rsidRDefault="009D048B" w:rsidP="00122D55">
            <w:pPr>
              <w:rPr>
                <w:b/>
                <w:sz w:val="20"/>
              </w:rPr>
            </w:pPr>
            <w:r w:rsidRPr="00122D55">
              <w:rPr>
                <w:b/>
                <w:sz w:val="20"/>
              </w:rPr>
              <w:t>APPROVED</w:t>
            </w:r>
          </w:p>
        </w:tc>
      </w:tr>
      <w:tr w:rsidR="009D048B" w:rsidRPr="00122D55">
        <w:tc>
          <w:tcPr>
            <w:tcW w:w="1019" w:type="dxa"/>
            <w:tcMar>
              <w:top w:w="85" w:type="dxa"/>
              <w:left w:w="85" w:type="dxa"/>
              <w:bottom w:w="85" w:type="dxa"/>
              <w:right w:w="85" w:type="dxa"/>
            </w:tcMar>
          </w:tcPr>
          <w:p w:rsidR="009D048B" w:rsidRPr="00122D55" w:rsidRDefault="009D048B" w:rsidP="00122D55">
            <w:pPr>
              <w:jc w:val="center"/>
              <w:rPr>
                <w:sz w:val="20"/>
              </w:rPr>
            </w:pPr>
            <w:r w:rsidRPr="00122D55">
              <w:rPr>
                <w:sz w:val="20"/>
              </w:rPr>
              <w:t>1</w:t>
            </w:r>
          </w:p>
        </w:tc>
        <w:tc>
          <w:tcPr>
            <w:tcW w:w="1167" w:type="dxa"/>
            <w:tcMar>
              <w:top w:w="85" w:type="dxa"/>
              <w:left w:w="85" w:type="dxa"/>
              <w:bottom w:w="85" w:type="dxa"/>
              <w:right w:w="85" w:type="dxa"/>
            </w:tcMar>
          </w:tcPr>
          <w:p w:rsidR="009D048B" w:rsidRPr="00122D55" w:rsidRDefault="009D048B" w:rsidP="00122D55">
            <w:pPr>
              <w:rPr>
                <w:sz w:val="20"/>
              </w:rPr>
            </w:pPr>
            <w:smartTag w:uri="urn:schemas-microsoft-com:office:smarttags" w:element="date">
              <w:smartTagPr>
                <w:attr w:name="Year" w:val="1996"/>
                <w:attr w:name="Day" w:val="29"/>
                <w:attr w:name="Month" w:val="1"/>
              </w:smartTagPr>
              <w:r w:rsidRPr="00122D55">
                <w:rPr>
                  <w:sz w:val="20"/>
                </w:rPr>
                <w:t>29/01/96</w:t>
              </w:r>
            </w:smartTag>
          </w:p>
        </w:tc>
        <w:tc>
          <w:tcPr>
            <w:tcW w:w="1413" w:type="dxa"/>
            <w:tcMar>
              <w:top w:w="85" w:type="dxa"/>
              <w:left w:w="85" w:type="dxa"/>
              <w:bottom w:w="85" w:type="dxa"/>
              <w:right w:w="85" w:type="dxa"/>
            </w:tcMar>
          </w:tcPr>
          <w:p w:rsidR="009D048B" w:rsidRPr="00122D55" w:rsidRDefault="009D048B" w:rsidP="00122D55">
            <w:pPr>
              <w:rPr>
                <w:sz w:val="20"/>
              </w:rPr>
            </w:pPr>
            <w:r w:rsidRPr="00122D55">
              <w:rPr>
                <w:sz w:val="20"/>
              </w:rPr>
              <w:t>3.00</w:t>
            </w:r>
          </w:p>
        </w:tc>
        <w:tc>
          <w:tcPr>
            <w:tcW w:w="2071" w:type="dxa"/>
            <w:tcMar>
              <w:top w:w="85" w:type="dxa"/>
              <w:left w:w="85" w:type="dxa"/>
              <w:bottom w:w="85" w:type="dxa"/>
              <w:right w:w="85" w:type="dxa"/>
            </w:tcMar>
          </w:tcPr>
          <w:p w:rsidR="009D048B" w:rsidRPr="00122D55" w:rsidRDefault="009D048B" w:rsidP="00122D55">
            <w:pPr>
              <w:rPr>
                <w:sz w:val="20"/>
              </w:rPr>
            </w:pPr>
            <w:r w:rsidRPr="00122D55">
              <w:rPr>
                <w:sz w:val="20"/>
              </w:rPr>
              <w:t>Approved by MDC</w:t>
            </w:r>
          </w:p>
        </w:tc>
        <w:tc>
          <w:tcPr>
            <w:tcW w:w="1364" w:type="dxa"/>
            <w:tcMar>
              <w:top w:w="85" w:type="dxa"/>
              <w:left w:w="85" w:type="dxa"/>
              <w:bottom w:w="85" w:type="dxa"/>
              <w:right w:w="85" w:type="dxa"/>
            </w:tcMar>
          </w:tcPr>
          <w:p w:rsidR="009D048B" w:rsidRPr="00122D55" w:rsidRDefault="009D048B" w:rsidP="00122D55">
            <w:pPr>
              <w:rPr>
                <w:sz w:val="20"/>
              </w:rPr>
            </w:pPr>
            <w:r w:rsidRPr="00122D55">
              <w:rPr>
                <w:sz w:val="20"/>
              </w:rPr>
              <w:t>1998 MTF</w:t>
            </w:r>
          </w:p>
        </w:tc>
        <w:tc>
          <w:tcPr>
            <w:tcW w:w="2038" w:type="dxa"/>
            <w:tcMar>
              <w:top w:w="85" w:type="dxa"/>
              <w:left w:w="85" w:type="dxa"/>
              <w:bottom w:w="85" w:type="dxa"/>
              <w:right w:w="85" w:type="dxa"/>
            </w:tcMar>
          </w:tcPr>
          <w:p w:rsidR="009D048B" w:rsidRPr="00122D55" w:rsidRDefault="009D048B" w:rsidP="00122D55">
            <w:pPr>
              <w:rPr>
                <w:sz w:val="20"/>
              </w:rPr>
            </w:pPr>
            <w:r w:rsidRPr="00122D55">
              <w:rPr>
                <w:sz w:val="20"/>
              </w:rPr>
              <w:t xml:space="preserve">MDC, </w:t>
            </w:r>
            <w:smartTag w:uri="urn:schemas-microsoft-com:office:smarttags" w:element="date">
              <w:smartTagPr>
                <w:attr w:name="Year" w:val="1996"/>
                <w:attr w:name="Day" w:val="10"/>
                <w:attr w:name="Month" w:val="1"/>
              </w:smartTagPr>
              <w:r w:rsidRPr="00122D55">
                <w:rPr>
                  <w:sz w:val="20"/>
                </w:rPr>
                <w:t>10/01/96</w:t>
              </w:r>
            </w:smartTag>
          </w:p>
        </w:tc>
      </w:tr>
      <w:tr w:rsidR="009D048B" w:rsidRPr="00122D55">
        <w:tc>
          <w:tcPr>
            <w:tcW w:w="1019" w:type="dxa"/>
            <w:tcMar>
              <w:top w:w="85" w:type="dxa"/>
              <w:left w:w="85" w:type="dxa"/>
              <w:bottom w:w="85" w:type="dxa"/>
              <w:right w:w="85" w:type="dxa"/>
            </w:tcMar>
          </w:tcPr>
          <w:p w:rsidR="009D048B" w:rsidRPr="00122D55" w:rsidRDefault="009D048B" w:rsidP="00122D55">
            <w:pPr>
              <w:jc w:val="center"/>
              <w:rPr>
                <w:sz w:val="20"/>
              </w:rPr>
            </w:pPr>
            <w:r w:rsidRPr="00122D55">
              <w:rPr>
                <w:sz w:val="20"/>
              </w:rPr>
              <w:t>2</w:t>
            </w:r>
          </w:p>
        </w:tc>
        <w:tc>
          <w:tcPr>
            <w:tcW w:w="1167" w:type="dxa"/>
            <w:tcMar>
              <w:top w:w="85" w:type="dxa"/>
              <w:left w:w="85" w:type="dxa"/>
              <w:bottom w:w="85" w:type="dxa"/>
              <w:right w:w="85" w:type="dxa"/>
            </w:tcMar>
          </w:tcPr>
          <w:p w:rsidR="009D048B" w:rsidRPr="00122D55" w:rsidRDefault="009D048B" w:rsidP="00122D55">
            <w:pPr>
              <w:rPr>
                <w:sz w:val="20"/>
              </w:rPr>
            </w:pPr>
            <w:smartTag w:uri="urn:schemas-microsoft-com:office:smarttags" w:element="date">
              <w:smartTagPr>
                <w:attr w:name="Year" w:val="1996"/>
                <w:attr w:name="Day" w:val="18"/>
                <w:attr w:name="Month" w:val="11"/>
              </w:smartTagPr>
              <w:r w:rsidRPr="00122D55">
                <w:rPr>
                  <w:sz w:val="20"/>
                </w:rPr>
                <w:t>18/11/96</w:t>
              </w:r>
            </w:smartTag>
          </w:p>
        </w:tc>
        <w:tc>
          <w:tcPr>
            <w:tcW w:w="1413" w:type="dxa"/>
            <w:tcMar>
              <w:top w:w="85" w:type="dxa"/>
              <w:left w:w="85" w:type="dxa"/>
              <w:bottom w:w="85" w:type="dxa"/>
              <w:right w:w="85" w:type="dxa"/>
            </w:tcMar>
          </w:tcPr>
          <w:p w:rsidR="009D048B" w:rsidRPr="00122D55" w:rsidRDefault="009D048B" w:rsidP="00122D55">
            <w:pPr>
              <w:rPr>
                <w:sz w:val="20"/>
              </w:rPr>
            </w:pPr>
            <w:r w:rsidRPr="00122D55">
              <w:rPr>
                <w:sz w:val="20"/>
              </w:rPr>
              <w:t>3.10</w:t>
            </w:r>
          </w:p>
        </w:tc>
        <w:tc>
          <w:tcPr>
            <w:tcW w:w="2071" w:type="dxa"/>
            <w:tcMar>
              <w:top w:w="85" w:type="dxa"/>
              <w:left w:w="85" w:type="dxa"/>
              <w:bottom w:w="85" w:type="dxa"/>
              <w:right w:w="85" w:type="dxa"/>
            </w:tcMar>
          </w:tcPr>
          <w:p w:rsidR="009D048B" w:rsidRPr="00122D55" w:rsidRDefault="009D048B" w:rsidP="00122D55">
            <w:pPr>
              <w:rPr>
                <w:sz w:val="20"/>
              </w:rPr>
            </w:pPr>
            <w:r w:rsidRPr="00122D55">
              <w:rPr>
                <w:sz w:val="20"/>
              </w:rPr>
              <w:t>Approved by MDC</w:t>
            </w:r>
          </w:p>
        </w:tc>
        <w:tc>
          <w:tcPr>
            <w:tcW w:w="1364" w:type="dxa"/>
            <w:tcMar>
              <w:top w:w="85" w:type="dxa"/>
              <w:left w:w="85" w:type="dxa"/>
              <w:bottom w:w="85" w:type="dxa"/>
              <w:right w:w="85" w:type="dxa"/>
            </w:tcMar>
          </w:tcPr>
          <w:p w:rsidR="009D048B" w:rsidRPr="00122D55" w:rsidRDefault="009D048B" w:rsidP="00122D55">
            <w:pPr>
              <w:rPr>
                <w:sz w:val="20"/>
              </w:rPr>
            </w:pPr>
            <w:r w:rsidRPr="00122D55">
              <w:rPr>
                <w:sz w:val="20"/>
              </w:rPr>
              <w:t>MDC</w:t>
            </w:r>
          </w:p>
        </w:tc>
        <w:tc>
          <w:tcPr>
            <w:tcW w:w="2038" w:type="dxa"/>
            <w:tcMar>
              <w:top w:w="85" w:type="dxa"/>
              <w:left w:w="85" w:type="dxa"/>
              <w:bottom w:w="85" w:type="dxa"/>
              <w:right w:w="85" w:type="dxa"/>
            </w:tcMar>
          </w:tcPr>
          <w:p w:rsidR="009D048B" w:rsidRPr="00122D55" w:rsidRDefault="009D048B" w:rsidP="00122D55">
            <w:pPr>
              <w:rPr>
                <w:sz w:val="20"/>
              </w:rPr>
            </w:pPr>
            <w:r w:rsidRPr="00122D55">
              <w:rPr>
                <w:sz w:val="20"/>
              </w:rPr>
              <w:t>MDC</w:t>
            </w:r>
          </w:p>
        </w:tc>
      </w:tr>
      <w:tr w:rsidR="009D048B" w:rsidRPr="00122D55">
        <w:tc>
          <w:tcPr>
            <w:tcW w:w="1019" w:type="dxa"/>
            <w:tcMar>
              <w:top w:w="85" w:type="dxa"/>
              <w:left w:w="85" w:type="dxa"/>
              <w:bottom w:w="85" w:type="dxa"/>
              <w:right w:w="85" w:type="dxa"/>
            </w:tcMar>
          </w:tcPr>
          <w:p w:rsidR="009D048B" w:rsidRPr="00122D55" w:rsidRDefault="009D048B" w:rsidP="00122D55">
            <w:pPr>
              <w:jc w:val="center"/>
              <w:rPr>
                <w:sz w:val="20"/>
              </w:rPr>
            </w:pPr>
            <w:r w:rsidRPr="00122D55">
              <w:rPr>
                <w:sz w:val="20"/>
              </w:rPr>
              <w:t>3</w:t>
            </w:r>
          </w:p>
        </w:tc>
        <w:tc>
          <w:tcPr>
            <w:tcW w:w="1167" w:type="dxa"/>
            <w:tcMar>
              <w:top w:w="85" w:type="dxa"/>
              <w:left w:w="85" w:type="dxa"/>
              <w:bottom w:w="85" w:type="dxa"/>
              <w:right w:w="85" w:type="dxa"/>
            </w:tcMar>
          </w:tcPr>
          <w:p w:rsidR="009D048B" w:rsidRPr="00122D55" w:rsidRDefault="009D048B" w:rsidP="00122D55">
            <w:pPr>
              <w:rPr>
                <w:sz w:val="20"/>
              </w:rPr>
            </w:pPr>
            <w:smartTag w:uri="urn:schemas-microsoft-com:office:smarttags" w:element="date">
              <w:smartTagPr>
                <w:attr w:name="Year" w:val="1998"/>
                <w:attr w:name="Day" w:val="22"/>
                <w:attr w:name="Month" w:val="1"/>
              </w:smartTagPr>
              <w:r w:rsidRPr="00122D55">
                <w:rPr>
                  <w:sz w:val="20"/>
                </w:rPr>
                <w:t>22/01/98</w:t>
              </w:r>
            </w:smartTag>
          </w:p>
        </w:tc>
        <w:tc>
          <w:tcPr>
            <w:tcW w:w="1413" w:type="dxa"/>
            <w:tcMar>
              <w:top w:w="85" w:type="dxa"/>
              <w:left w:w="85" w:type="dxa"/>
              <w:bottom w:w="85" w:type="dxa"/>
              <w:right w:w="85" w:type="dxa"/>
            </w:tcMar>
          </w:tcPr>
          <w:p w:rsidR="009D048B" w:rsidRPr="00122D55" w:rsidRDefault="009D048B" w:rsidP="00122D55">
            <w:pPr>
              <w:rPr>
                <w:sz w:val="20"/>
              </w:rPr>
            </w:pPr>
            <w:r w:rsidRPr="00122D55">
              <w:rPr>
                <w:sz w:val="20"/>
              </w:rPr>
              <w:t>4.10</w:t>
            </w:r>
          </w:p>
        </w:tc>
        <w:tc>
          <w:tcPr>
            <w:tcW w:w="2071" w:type="dxa"/>
            <w:tcMar>
              <w:top w:w="85" w:type="dxa"/>
              <w:left w:w="85" w:type="dxa"/>
              <w:bottom w:w="85" w:type="dxa"/>
              <w:right w:w="85" w:type="dxa"/>
            </w:tcMar>
          </w:tcPr>
          <w:p w:rsidR="009D048B" w:rsidRPr="00122D55" w:rsidRDefault="009D048B" w:rsidP="00122D55">
            <w:pPr>
              <w:rPr>
                <w:sz w:val="20"/>
              </w:rPr>
            </w:pPr>
            <w:r w:rsidRPr="00122D55">
              <w:rPr>
                <w:sz w:val="20"/>
              </w:rPr>
              <w:t>Protocol amended</w:t>
            </w:r>
          </w:p>
        </w:tc>
        <w:tc>
          <w:tcPr>
            <w:tcW w:w="1364" w:type="dxa"/>
            <w:tcMar>
              <w:top w:w="85" w:type="dxa"/>
              <w:left w:w="85" w:type="dxa"/>
              <w:bottom w:w="85" w:type="dxa"/>
              <w:right w:w="85" w:type="dxa"/>
            </w:tcMar>
          </w:tcPr>
          <w:p w:rsidR="009D048B" w:rsidRPr="00122D55" w:rsidRDefault="009D048B" w:rsidP="00122D55">
            <w:pPr>
              <w:rPr>
                <w:sz w:val="20"/>
              </w:rPr>
            </w:pPr>
            <w:r w:rsidRPr="00122D55">
              <w:rPr>
                <w:sz w:val="20"/>
              </w:rPr>
              <w:t>MDC</w:t>
            </w:r>
          </w:p>
        </w:tc>
        <w:tc>
          <w:tcPr>
            <w:tcW w:w="2038" w:type="dxa"/>
            <w:tcMar>
              <w:top w:w="85" w:type="dxa"/>
              <w:left w:w="85" w:type="dxa"/>
              <w:bottom w:w="85" w:type="dxa"/>
              <w:right w:w="85" w:type="dxa"/>
            </w:tcMar>
          </w:tcPr>
          <w:p w:rsidR="009D048B" w:rsidRPr="00122D55" w:rsidRDefault="009D048B" w:rsidP="00122D55">
            <w:pPr>
              <w:rPr>
                <w:sz w:val="20"/>
              </w:rPr>
            </w:pPr>
            <w:r w:rsidRPr="00122D55">
              <w:rPr>
                <w:sz w:val="20"/>
              </w:rPr>
              <w:t xml:space="preserve">MDC, </w:t>
            </w:r>
            <w:smartTag w:uri="urn:schemas-microsoft-com:office:smarttags" w:element="date">
              <w:smartTagPr>
                <w:attr w:name="Year" w:val="1998"/>
                <w:attr w:name="Day" w:val="22"/>
                <w:attr w:name="Month" w:val="1"/>
              </w:smartTagPr>
              <w:r w:rsidRPr="00122D55">
                <w:rPr>
                  <w:sz w:val="20"/>
                </w:rPr>
                <w:t>22/01/98</w:t>
              </w:r>
            </w:smartTag>
          </w:p>
        </w:tc>
      </w:tr>
      <w:tr w:rsidR="009D048B" w:rsidRPr="00122D55">
        <w:tc>
          <w:tcPr>
            <w:tcW w:w="1019" w:type="dxa"/>
            <w:tcMar>
              <w:top w:w="85" w:type="dxa"/>
              <w:left w:w="85" w:type="dxa"/>
              <w:bottom w:w="85" w:type="dxa"/>
              <w:right w:w="85" w:type="dxa"/>
            </w:tcMar>
          </w:tcPr>
          <w:p w:rsidR="009D048B" w:rsidRPr="00122D55" w:rsidRDefault="009D048B" w:rsidP="00122D55">
            <w:pPr>
              <w:jc w:val="center"/>
              <w:rPr>
                <w:sz w:val="20"/>
              </w:rPr>
            </w:pPr>
            <w:r w:rsidRPr="00122D55">
              <w:rPr>
                <w:sz w:val="20"/>
              </w:rPr>
              <w:t>4</w:t>
            </w:r>
          </w:p>
        </w:tc>
        <w:tc>
          <w:tcPr>
            <w:tcW w:w="1167" w:type="dxa"/>
            <w:tcMar>
              <w:top w:w="85" w:type="dxa"/>
              <w:left w:w="85" w:type="dxa"/>
              <w:bottom w:w="85" w:type="dxa"/>
              <w:right w:w="85" w:type="dxa"/>
            </w:tcMar>
          </w:tcPr>
          <w:p w:rsidR="009D048B" w:rsidRPr="00122D55" w:rsidRDefault="009D048B" w:rsidP="00122D55">
            <w:pPr>
              <w:rPr>
                <w:sz w:val="20"/>
              </w:rPr>
            </w:pPr>
            <w:smartTag w:uri="urn:schemas-microsoft-com:office:smarttags" w:element="date">
              <w:smartTagPr>
                <w:attr w:name="Year" w:val="1998"/>
                <w:attr w:name="Day" w:val="1"/>
                <w:attr w:name="Month" w:val="12"/>
              </w:smartTagPr>
              <w:r w:rsidRPr="00122D55">
                <w:rPr>
                  <w:sz w:val="20"/>
                </w:rPr>
                <w:t>01/12/98</w:t>
              </w:r>
            </w:smartTag>
          </w:p>
        </w:tc>
        <w:tc>
          <w:tcPr>
            <w:tcW w:w="1413" w:type="dxa"/>
            <w:tcMar>
              <w:top w:w="85" w:type="dxa"/>
              <w:left w:w="85" w:type="dxa"/>
              <w:bottom w:w="85" w:type="dxa"/>
              <w:right w:w="85" w:type="dxa"/>
            </w:tcMar>
          </w:tcPr>
          <w:p w:rsidR="009D048B" w:rsidRPr="00122D55" w:rsidRDefault="009D048B" w:rsidP="00122D55">
            <w:pPr>
              <w:rPr>
                <w:sz w:val="20"/>
              </w:rPr>
            </w:pPr>
            <w:r w:rsidRPr="00122D55">
              <w:rPr>
                <w:sz w:val="20"/>
              </w:rPr>
              <w:t>4.20</w:t>
            </w:r>
          </w:p>
        </w:tc>
        <w:tc>
          <w:tcPr>
            <w:tcW w:w="2071" w:type="dxa"/>
            <w:tcMar>
              <w:top w:w="85" w:type="dxa"/>
              <w:left w:w="85" w:type="dxa"/>
              <w:bottom w:w="85" w:type="dxa"/>
              <w:right w:w="85" w:type="dxa"/>
            </w:tcMar>
          </w:tcPr>
          <w:p w:rsidR="009D048B" w:rsidRPr="00122D55" w:rsidRDefault="009D048B" w:rsidP="00122D55">
            <w:pPr>
              <w:rPr>
                <w:sz w:val="20"/>
              </w:rPr>
            </w:pPr>
            <w:r w:rsidRPr="00122D55">
              <w:rPr>
                <w:sz w:val="20"/>
              </w:rPr>
              <w:t>Protocol amended</w:t>
            </w:r>
          </w:p>
        </w:tc>
        <w:tc>
          <w:tcPr>
            <w:tcW w:w="1364" w:type="dxa"/>
            <w:tcMar>
              <w:top w:w="85" w:type="dxa"/>
              <w:left w:w="85" w:type="dxa"/>
              <w:bottom w:w="85" w:type="dxa"/>
              <w:right w:w="85" w:type="dxa"/>
            </w:tcMar>
          </w:tcPr>
          <w:p w:rsidR="009D048B" w:rsidRPr="00122D55" w:rsidRDefault="009D048B" w:rsidP="00122D55">
            <w:pPr>
              <w:rPr>
                <w:sz w:val="20"/>
              </w:rPr>
            </w:pPr>
            <w:r w:rsidRPr="00122D55">
              <w:rPr>
                <w:sz w:val="20"/>
              </w:rPr>
              <w:t>JKHC</w:t>
            </w:r>
          </w:p>
        </w:tc>
        <w:tc>
          <w:tcPr>
            <w:tcW w:w="2038" w:type="dxa"/>
            <w:tcMar>
              <w:top w:w="85" w:type="dxa"/>
              <w:left w:w="85" w:type="dxa"/>
              <w:bottom w:w="85" w:type="dxa"/>
              <w:right w:w="85" w:type="dxa"/>
            </w:tcMar>
          </w:tcPr>
          <w:p w:rsidR="009D048B" w:rsidRPr="00122D55" w:rsidRDefault="009D048B" w:rsidP="00122D55">
            <w:pPr>
              <w:rPr>
                <w:sz w:val="20"/>
              </w:rPr>
            </w:pPr>
            <w:r w:rsidRPr="00122D55">
              <w:rPr>
                <w:sz w:val="20"/>
              </w:rPr>
              <w:t xml:space="preserve">TS2, </w:t>
            </w:r>
            <w:smartTag w:uri="urn:schemas-microsoft-com:office:smarttags" w:element="date">
              <w:smartTagPr>
                <w:attr w:name="Year" w:val="1998"/>
                <w:attr w:name="Day" w:val="11"/>
                <w:attr w:name="Month" w:val="11"/>
              </w:smartTagPr>
              <w:r w:rsidRPr="00122D55">
                <w:rPr>
                  <w:sz w:val="20"/>
                </w:rPr>
                <w:t>11/11/98</w:t>
              </w:r>
            </w:smartTag>
          </w:p>
        </w:tc>
      </w:tr>
      <w:tr w:rsidR="009D048B" w:rsidRPr="00122D55">
        <w:tc>
          <w:tcPr>
            <w:tcW w:w="1019" w:type="dxa"/>
            <w:tcMar>
              <w:top w:w="85" w:type="dxa"/>
              <w:left w:w="85" w:type="dxa"/>
              <w:bottom w:w="85" w:type="dxa"/>
              <w:right w:w="85" w:type="dxa"/>
            </w:tcMar>
          </w:tcPr>
          <w:p w:rsidR="009D048B" w:rsidRPr="00122D55" w:rsidRDefault="009D048B" w:rsidP="00122D55">
            <w:pPr>
              <w:jc w:val="center"/>
              <w:rPr>
                <w:sz w:val="20"/>
              </w:rPr>
            </w:pPr>
            <w:r w:rsidRPr="00122D55">
              <w:rPr>
                <w:sz w:val="20"/>
              </w:rPr>
              <w:t>4</w:t>
            </w:r>
          </w:p>
        </w:tc>
        <w:tc>
          <w:tcPr>
            <w:tcW w:w="1167" w:type="dxa"/>
            <w:tcMar>
              <w:top w:w="85" w:type="dxa"/>
              <w:left w:w="85" w:type="dxa"/>
              <w:bottom w:w="85" w:type="dxa"/>
              <w:right w:w="85" w:type="dxa"/>
            </w:tcMar>
          </w:tcPr>
          <w:p w:rsidR="009D048B" w:rsidRPr="00122D55" w:rsidRDefault="009D048B" w:rsidP="00122D55">
            <w:pPr>
              <w:rPr>
                <w:sz w:val="20"/>
              </w:rPr>
            </w:pPr>
            <w:r w:rsidRPr="00122D55">
              <w:rPr>
                <w:sz w:val="20"/>
              </w:rPr>
              <w:t>Code Effective Date</w:t>
            </w:r>
            <w:r w:rsidRPr="00122D55">
              <w:rPr>
                <w:rStyle w:val="FootnoteReference"/>
                <w:sz w:val="20"/>
              </w:rPr>
              <w:footnoteReference w:id="1"/>
            </w:r>
          </w:p>
        </w:tc>
        <w:tc>
          <w:tcPr>
            <w:tcW w:w="1413" w:type="dxa"/>
            <w:tcMar>
              <w:top w:w="85" w:type="dxa"/>
              <w:left w:w="85" w:type="dxa"/>
              <w:bottom w:w="85" w:type="dxa"/>
              <w:right w:w="85" w:type="dxa"/>
            </w:tcMar>
          </w:tcPr>
          <w:p w:rsidR="009D048B" w:rsidRPr="00122D55" w:rsidRDefault="009D048B" w:rsidP="00122D55">
            <w:pPr>
              <w:rPr>
                <w:sz w:val="20"/>
              </w:rPr>
            </w:pPr>
            <w:r w:rsidRPr="00122D55">
              <w:rPr>
                <w:sz w:val="20"/>
              </w:rPr>
              <w:t>4.20</w:t>
            </w:r>
          </w:p>
        </w:tc>
        <w:tc>
          <w:tcPr>
            <w:tcW w:w="2071" w:type="dxa"/>
            <w:tcMar>
              <w:top w:w="85" w:type="dxa"/>
              <w:left w:w="85" w:type="dxa"/>
              <w:bottom w:w="85" w:type="dxa"/>
              <w:right w:w="85" w:type="dxa"/>
            </w:tcMar>
          </w:tcPr>
          <w:p w:rsidR="009D048B" w:rsidRPr="00122D55" w:rsidRDefault="009D048B" w:rsidP="00122D55">
            <w:pPr>
              <w:rPr>
                <w:sz w:val="20"/>
              </w:rPr>
            </w:pPr>
            <w:r w:rsidRPr="00122D55">
              <w:rPr>
                <w:sz w:val="20"/>
              </w:rPr>
              <w:t>Re-badging of Code of Practice Six for the implementation of the Balancing and Settlement Code</w:t>
            </w:r>
          </w:p>
        </w:tc>
        <w:tc>
          <w:tcPr>
            <w:tcW w:w="1364" w:type="dxa"/>
            <w:tcMar>
              <w:top w:w="85" w:type="dxa"/>
              <w:left w:w="85" w:type="dxa"/>
              <w:bottom w:w="85" w:type="dxa"/>
              <w:right w:w="85" w:type="dxa"/>
            </w:tcMar>
          </w:tcPr>
          <w:p w:rsidR="009D048B" w:rsidRPr="00122D55" w:rsidRDefault="009D048B" w:rsidP="00122D55">
            <w:pPr>
              <w:rPr>
                <w:sz w:val="20"/>
              </w:rPr>
            </w:pPr>
            <w:r w:rsidRPr="00122D55">
              <w:rPr>
                <w:sz w:val="20"/>
              </w:rPr>
              <w:t>BSCCo</w:t>
            </w:r>
          </w:p>
        </w:tc>
        <w:tc>
          <w:tcPr>
            <w:tcW w:w="2038" w:type="dxa"/>
            <w:tcMar>
              <w:top w:w="85" w:type="dxa"/>
              <w:left w:w="85" w:type="dxa"/>
              <w:bottom w:w="85" w:type="dxa"/>
              <w:right w:w="85" w:type="dxa"/>
            </w:tcMar>
          </w:tcPr>
          <w:p w:rsidR="009D048B" w:rsidRPr="00122D55" w:rsidRDefault="009D048B" w:rsidP="00122D55">
            <w:pPr>
              <w:rPr>
                <w:sz w:val="20"/>
              </w:rPr>
            </w:pPr>
            <w:r w:rsidRPr="00122D55">
              <w:rPr>
                <w:sz w:val="20"/>
              </w:rPr>
              <w:t xml:space="preserve">Panel </w:t>
            </w:r>
            <w:smartTag w:uri="urn:schemas-microsoft-com:office:smarttags" w:element="date">
              <w:smartTagPr>
                <w:attr w:name="Year" w:val="2000"/>
                <w:attr w:name="Day" w:val="11"/>
                <w:attr w:name="Month" w:val="16"/>
              </w:smartTagPr>
              <w:r w:rsidRPr="00122D55">
                <w:rPr>
                  <w:sz w:val="20"/>
                </w:rPr>
                <w:t>16/11/00</w:t>
              </w:r>
            </w:smartTag>
          </w:p>
          <w:p w:rsidR="009D048B" w:rsidRPr="00122D55" w:rsidRDefault="009D048B" w:rsidP="00122D55">
            <w:pPr>
              <w:rPr>
                <w:sz w:val="20"/>
              </w:rPr>
            </w:pPr>
            <w:r w:rsidRPr="00122D55">
              <w:rPr>
                <w:sz w:val="20"/>
              </w:rPr>
              <w:t>(Paper 07/003)</w:t>
            </w:r>
          </w:p>
        </w:tc>
      </w:tr>
      <w:tr w:rsidR="005242C0" w:rsidRPr="00122D55">
        <w:tc>
          <w:tcPr>
            <w:tcW w:w="1019" w:type="dxa"/>
            <w:tcMar>
              <w:top w:w="85" w:type="dxa"/>
              <w:left w:w="85" w:type="dxa"/>
              <w:bottom w:w="85" w:type="dxa"/>
              <w:right w:w="85" w:type="dxa"/>
            </w:tcMar>
          </w:tcPr>
          <w:p w:rsidR="005242C0" w:rsidRPr="00122D55" w:rsidRDefault="00C21146" w:rsidP="00122D55">
            <w:pPr>
              <w:jc w:val="center"/>
              <w:rPr>
                <w:sz w:val="20"/>
              </w:rPr>
            </w:pPr>
            <w:r w:rsidRPr="00122D55">
              <w:rPr>
                <w:sz w:val="20"/>
              </w:rPr>
              <w:t>4</w:t>
            </w:r>
          </w:p>
        </w:tc>
        <w:tc>
          <w:tcPr>
            <w:tcW w:w="1167" w:type="dxa"/>
            <w:tcMar>
              <w:top w:w="85" w:type="dxa"/>
              <w:left w:w="85" w:type="dxa"/>
              <w:bottom w:w="85" w:type="dxa"/>
              <w:right w:w="85" w:type="dxa"/>
            </w:tcMar>
          </w:tcPr>
          <w:p w:rsidR="005242C0" w:rsidRPr="00122D55" w:rsidRDefault="0014661E" w:rsidP="00122D55">
            <w:pPr>
              <w:rPr>
                <w:sz w:val="20"/>
              </w:rPr>
            </w:pPr>
            <w:r w:rsidRPr="00122D55">
              <w:rPr>
                <w:sz w:val="20"/>
              </w:rPr>
              <w:t>BETTA Effective Date</w:t>
            </w:r>
          </w:p>
        </w:tc>
        <w:tc>
          <w:tcPr>
            <w:tcW w:w="1413" w:type="dxa"/>
            <w:tcMar>
              <w:top w:w="85" w:type="dxa"/>
              <w:left w:w="85" w:type="dxa"/>
              <w:bottom w:w="85" w:type="dxa"/>
              <w:right w:w="85" w:type="dxa"/>
            </w:tcMar>
          </w:tcPr>
          <w:p w:rsidR="005242C0" w:rsidRPr="00122D55" w:rsidRDefault="00221E6A" w:rsidP="00122D55">
            <w:pPr>
              <w:rPr>
                <w:sz w:val="20"/>
              </w:rPr>
            </w:pPr>
            <w:r w:rsidRPr="00122D55">
              <w:rPr>
                <w:sz w:val="20"/>
              </w:rPr>
              <w:t>5.0</w:t>
            </w:r>
          </w:p>
        </w:tc>
        <w:tc>
          <w:tcPr>
            <w:tcW w:w="2071" w:type="dxa"/>
            <w:tcMar>
              <w:top w:w="85" w:type="dxa"/>
              <w:left w:w="85" w:type="dxa"/>
              <w:bottom w:w="85" w:type="dxa"/>
              <w:right w:w="85" w:type="dxa"/>
            </w:tcMar>
          </w:tcPr>
          <w:p w:rsidR="005242C0" w:rsidRPr="00122D55" w:rsidRDefault="00CD37D3" w:rsidP="00122D55">
            <w:pPr>
              <w:rPr>
                <w:sz w:val="20"/>
              </w:rPr>
            </w:pPr>
            <w:r w:rsidRPr="00122D55">
              <w:rPr>
                <w:sz w:val="20"/>
              </w:rPr>
              <w:t xml:space="preserve">BETTA 6.3 </w:t>
            </w:r>
            <w:r w:rsidR="00BD409B" w:rsidRPr="00122D55">
              <w:rPr>
                <w:sz w:val="20"/>
              </w:rPr>
              <w:t>for the SVA February 2005 Release</w:t>
            </w:r>
          </w:p>
        </w:tc>
        <w:tc>
          <w:tcPr>
            <w:tcW w:w="1364" w:type="dxa"/>
            <w:tcMar>
              <w:top w:w="85" w:type="dxa"/>
              <w:left w:w="85" w:type="dxa"/>
              <w:bottom w:w="85" w:type="dxa"/>
              <w:right w:w="85" w:type="dxa"/>
            </w:tcMar>
          </w:tcPr>
          <w:p w:rsidR="005242C0" w:rsidRPr="00122D55" w:rsidRDefault="00D93A7D" w:rsidP="00122D55">
            <w:pPr>
              <w:rPr>
                <w:sz w:val="20"/>
              </w:rPr>
            </w:pPr>
            <w:r w:rsidRPr="00122D55">
              <w:rPr>
                <w:sz w:val="20"/>
              </w:rPr>
              <w:t>BSCCo</w:t>
            </w:r>
          </w:p>
        </w:tc>
        <w:tc>
          <w:tcPr>
            <w:tcW w:w="2038" w:type="dxa"/>
            <w:tcMar>
              <w:top w:w="85" w:type="dxa"/>
              <w:left w:w="85" w:type="dxa"/>
              <w:bottom w:w="85" w:type="dxa"/>
              <w:right w:w="85" w:type="dxa"/>
            </w:tcMar>
          </w:tcPr>
          <w:p w:rsidR="005242C0" w:rsidRPr="00122D55" w:rsidRDefault="00D93A7D" w:rsidP="00122D55">
            <w:pPr>
              <w:rPr>
                <w:sz w:val="20"/>
              </w:rPr>
            </w:pPr>
            <w:r w:rsidRPr="00122D55">
              <w:rPr>
                <w:sz w:val="20"/>
              </w:rPr>
              <w:t>SVG/48/004</w:t>
            </w:r>
          </w:p>
        </w:tc>
      </w:tr>
      <w:tr w:rsidR="00E7733A" w:rsidRPr="00122D55">
        <w:tc>
          <w:tcPr>
            <w:tcW w:w="1019" w:type="dxa"/>
            <w:tcMar>
              <w:top w:w="85" w:type="dxa"/>
              <w:left w:w="85" w:type="dxa"/>
              <w:bottom w:w="85" w:type="dxa"/>
              <w:right w:w="85" w:type="dxa"/>
            </w:tcMar>
          </w:tcPr>
          <w:p w:rsidR="00E7733A" w:rsidRPr="00122D55" w:rsidRDefault="00E7733A" w:rsidP="00122D55">
            <w:pPr>
              <w:jc w:val="center"/>
              <w:rPr>
                <w:sz w:val="20"/>
              </w:rPr>
            </w:pPr>
            <w:r w:rsidRPr="00122D55">
              <w:rPr>
                <w:sz w:val="20"/>
              </w:rPr>
              <w:t>4</w:t>
            </w:r>
          </w:p>
        </w:tc>
        <w:tc>
          <w:tcPr>
            <w:tcW w:w="1167" w:type="dxa"/>
            <w:tcMar>
              <w:top w:w="85" w:type="dxa"/>
              <w:left w:w="85" w:type="dxa"/>
              <w:bottom w:w="85" w:type="dxa"/>
              <w:right w:w="85" w:type="dxa"/>
            </w:tcMar>
          </w:tcPr>
          <w:p w:rsidR="00E7733A" w:rsidRPr="00122D55" w:rsidRDefault="00E7733A" w:rsidP="00122D55">
            <w:pPr>
              <w:rPr>
                <w:sz w:val="20"/>
              </w:rPr>
            </w:pPr>
            <w:smartTag w:uri="urn:schemas-microsoft-com:office:smarttags" w:element="date">
              <w:smartTagPr>
                <w:attr w:name="Year" w:val="2008"/>
                <w:attr w:name="Day" w:val="6"/>
                <w:attr w:name="Month" w:val="11"/>
              </w:smartTagPr>
              <w:r w:rsidRPr="00122D55">
                <w:rPr>
                  <w:sz w:val="20"/>
                </w:rPr>
                <w:t>06/11/08</w:t>
              </w:r>
            </w:smartTag>
          </w:p>
        </w:tc>
        <w:tc>
          <w:tcPr>
            <w:tcW w:w="1413" w:type="dxa"/>
            <w:tcMar>
              <w:top w:w="85" w:type="dxa"/>
              <w:left w:w="85" w:type="dxa"/>
              <w:bottom w:w="85" w:type="dxa"/>
              <w:right w:w="85" w:type="dxa"/>
            </w:tcMar>
          </w:tcPr>
          <w:p w:rsidR="00E7733A" w:rsidRPr="00122D55" w:rsidRDefault="00B7751C" w:rsidP="00122D55">
            <w:pPr>
              <w:rPr>
                <w:sz w:val="20"/>
              </w:rPr>
            </w:pPr>
            <w:r>
              <w:rPr>
                <w:sz w:val="20"/>
              </w:rPr>
              <w:t>6.0</w:t>
            </w:r>
          </w:p>
        </w:tc>
        <w:tc>
          <w:tcPr>
            <w:tcW w:w="2071" w:type="dxa"/>
            <w:tcMar>
              <w:top w:w="85" w:type="dxa"/>
              <w:left w:w="85" w:type="dxa"/>
              <w:bottom w:w="85" w:type="dxa"/>
              <w:right w:w="85" w:type="dxa"/>
            </w:tcMar>
          </w:tcPr>
          <w:p w:rsidR="004E013C" w:rsidRPr="00122D55" w:rsidRDefault="004E013C" w:rsidP="00122D55">
            <w:pPr>
              <w:rPr>
                <w:sz w:val="20"/>
              </w:rPr>
            </w:pPr>
            <w:r w:rsidRPr="00122D55">
              <w:rPr>
                <w:sz w:val="20"/>
              </w:rPr>
              <w:t>CP1238</w:t>
            </w:r>
          </w:p>
          <w:p w:rsidR="00E7733A" w:rsidRPr="00122D55" w:rsidRDefault="00E7733A" w:rsidP="00122D55">
            <w:pPr>
              <w:rPr>
                <w:sz w:val="20"/>
              </w:rPr>
            </w:pPr>
            <w:r w:rsidRPr="00122D55">
              <w:rPr>
                <w:sz w:val="20"/>
              </w:rPr>
              <w:t>November 08 Release</w:t>
            </w:r>
          </w:p>
        </w:tc>
        <w:tc>
          <w:tcPr>
            <w:tcW w:w="1364" w:type="dxa"/>
            <w:tcMar>
              <w:top w:w="85" w:type="dxa"/>
              <w:left w:w="85" w:type="dxa"/>
              <w:bottom w:w="85" w:type="dxa"/>
              <w:right w:w="85" w:type="dxa"/>
            </w:tcMar>
          </w:tcPr>
          <w:p w:rsidR="00E7733A" w:rsidRPr="00122D55" w:rsidRDefault="00E7733A" w:rsidP="00122D55">
            <w:pPr>
              <w:rPr>
                <w:sz w:val="20"/>
              </w:rPr>
            </w:pPr>
            <w:r w:rsidRPr="00122D55">
              <w:rPr>
                <w:sz w:val="20"/>
              </w:rPr>
              <w:t>BSCCo</w:t>
            </w:r>
          </w:p>
        </w:tc>
        <w:tc>
          <w:tcPr>
            <w:tcW w:w="2038" w:type="dxa"/>
            <w:tcMar>
              <w:top w:w="85" w:type="dxa"/>
              <w:left w:w="85" w:type="dxa"/>
              <w:bottom w:w="85" w:type="dxa"/>
              <w:right w:w="85" w:type="dxa"/>
            </w:tcMar>
          </w:tcPr>
          <w:p w:rsidR="00E7733A" w:rsidRPr="00122D55" w:rsidRDefault="00E7733A" w:rsidP="00122D55">
            <w:pPr>
              <w:rPr>
                <w:sz w:val="20"/>
              </w:rPr>
            </w:pPr>
            <w:r w:rsidRPr="00122D55">
              <w:rPr>
                <w:sz w:val="20"/>
              </w:rPr>
              <w:t>ISG88/01</w:t>
            </w:r>
          </w:p>
          <w:p w:rsidR="00E7733A" w:rsidRPr="00122D55" w:rsidRDefault="00E7733A" w:rsidP="00122D55">
            <w:pPr>
              <w:rPr>
                <w:sz w:val="20"/>
              </w:rPr>
            </w:pPr>
            <w:r w:rsidRPr="00122D55">
              <w:rPr>
                <w:sz w:val="20"/>
              </w:rPr>
              <w:t>SVG88/02</w:t>
            </w:r>
          </w:p>
        </w:tc>
      </w:tr>
      <w:tr w:rsidR="00B412F1" w:rsidRPr="00122D55">
        <w:tc>
          <w:tcPr>
            <w:tcW w:w="1019" w:type="dxa"/>
            <w:tcMar>
              <w:top w:w="85" w:type="dxa"/>
              <w:left w:w="85" w:type="dxa"/>
              <w:bottom w:w="85" w:type="dxa"/>
              <w:right w:w="85" w:type="dxa"/>
            </w:tcMar>
          </w:tcPr>
          <w:p w:rsidR="00B412F1" w:rsidRPr="00122D55" w:rsidRDefault="00B412F1" w:rsidP="00122D55">
            <w:pPr>
              <w:jc w:val="center"/>
              <w:rPr>
                <w:sz w:val="20"/>
              </w:rPr>
            </w:pPr>
            <w:r>
              <w:rPr>
                <w:sz w:val="20"/>
              </w:rPr>
              <w:t>4</w:t>
            </w:r>
          </w:p>
        </w:tc>
        <w:tc>
          <w:tcPr>
            <w:tcW w:w="1167" w:type="dxa"/>
            <w:tcMar>
              <w:top w:w="85" w:type="dxa"/>
              <w:left w:w="85" w:type="dxa"/>
              <w:bottom w:w="85" w:type="dxa"/>
              <w:right w:w="85" w:type="dxa"/>
            </w:tcMar>
          </w:tcPr>
          <w:p w:rsidR="00B412F1" w:rsidRPr="00122D55" w:rsidRDefault="00B412F1" w:rsidP="00122D55">
            <w:pPr>
              <w:rPr>
                <w:sz w:val="20"/>
              </w:rPr>
            </w:pPr>
            <w:smartTag w:uri="urn:schemas-microsoft-com:office:smarttags" w:element="date">
              <w:smartTagPr>
                <w:attr w:name="Year" w:val="2009"/>
                <w:attr w:name="Day" w:val="25"/>
                <w:attr w:name="Month" w:val="6"/>
              </w:smartTagPr>
              <w:r>
                <w:rPr>
                  <w:sz w:val="20"/>
                </w:rPr>
                <w:t>25/06/09</w:t>
              </w:r>
            </w:smartTag>
          </w:p>
        </w:tc>
        <w:tc>
          <w:tcPr>
            <w:tcW w:w="1413" w:type="dxa"/>
            <w:tcMar>
              <w:top w:w="85" w:type="dxa"/>
              <w:left w:w="85" w:type="dxa"/>
              <w:bottom w:w="85" w:type="dxa"/>
              <w:right w:w="85" w:type="dxa"/>
            </w:tcMar>
          </w:tcPr>
          <w:p w:rsidR="00B412F1" w:rsidRDefault="005238FA" w:rsidP="00122D55">
            <w:pPr>
              <w:rPr>
                <w:sz w:val="20"/>
              </w:rPr>
            </w:pPr>
            <w:r>
              <w:rPr>
                <w:sz w:val="20"/>
              </w:rPr>
              <w:t>7.0</w:t>
            </w:r>
          </w:p>
        </w:tc>
        <w:tc>
          <w:tcPr>
            <w:tcW w:w="2071" w:type="dxa"/>
            <w:tcMar>
              <w:top w:w="85" w:type="dxa"/>
              <w:left w:w="85" w:type="dxa"/>
              <w:bottom w:w="85" w:type="dxa"/>
              <w:right w:w="85" w:type="dxa"/>
            </w:tcMar>
          </w:tcPr>
          <w:p w:rsidR="00B412F1" w:rsidRDefault="00B412F1" w:rsidP="00122D55">
            <w:pPr>
              <w:rPr>
                <w:sz w:val="20"/>
              </w:rPr>
            </w:pPr>
            <w:r>
              <w:rPr>
                <w:sz w:val="20"/>
              </w:rPr>
              <w:t xml:space="preserve">CP1264 </w:t>
            </w:r>
          </w:p>
          <w:p w:rsidR="00B412F1" w:rsidRPr="00122D55" w:rsidRDefault="00B412F1" w:rsidP="00122D55">
            <w:pPr>
              <w:rPr>
                <w:sz w:val="20"/>
              </w:rPr>
            </w:pPr>
            <w:r>
              <w:rPr>
                <w:sz w:val="20"/>
              </w:rPr>
              <w:t>June 09 Release</w:t>
            </w:r>
          </w:p>
        </w:tc>
        <w:tc>
          <w:tcPr>
            <w:tcW w:w="1364" w:type="dxa"/>
            <w:tcMar>
              <w:top w:w="85" w:type="dxa"/>
              <w:left w:w="85" w:type="dxa"/>
              <w:bottom w:w="85" w:type="dxa"/>
              <w:right w:w="85" w:type="dxa"/>
            </w:tcMar>
          </w:tcPr>
          <w:p w:rsidR="00B412F1" w:rsidRPr="00122D55" w:rsidRDefault="00B412F1" w:rsidP="00122D55">
            <w:pPr>
              <w:rPr>
                <w:sz w:val="20"/>
              </w:rPr>
            </w:pPr>
            <w:r>
              <w:rPr>
                <w:sz w:val="20"/>
              </w:rPr>
              <w:t>BSCCo</w:t>
            </w:r>
          </w:p>
        </w:tc>
        <w:tc>
          <w:tcPr>
            <w:tcW w:w="2038" w:type="dxa"/>
            <w:tcMar>
              <w:top w:w="85" w:type="dxa"/>
              <w:left w:w="85" w:type="dxa"/>
              <w:bottom w:w="85" w:type="dxa"/>
              <w:right w:w="85" w:type="dxa"/>
            </w:tcMar>
          </w:tcPr>
          <w:p w:rsidR="00B412F1" w:rsidRDefault="00B412F1" w:rsidP="00B412F1">
            <w:pPr>
              <w:rPr>
                <w:sz w:val="20"/>
              </w:rPr>
            </w:pPr>
            <w:r>
              <w:rPr>
                <w:sz w:val="20"/>
              </w:rPr>
              <w:t>ISG94/01</w:t>
            </w:r>
          </w:p>
          <w:p w:rsidR="00B412F1" w:rsidRPr="00122D55" w:rsidRDefault="00B412F1" w:rsidP="00B412F1">
            <w:pPr>
              <w:rPr>
                <w:sz w:val="20"/>
              </w:rPr>
            </w:pPr>
            <w:r>
              <w:rPr>
                <w:sz w:val="20"/>
              </w:rPr>
              <w:t>SVG94/02</w:t>
            </w:r>
          </w:p>
        </w:tc>
      </w:tr>
      <w:tr w:rsidR="007529D7" w:rsidRPr="00122D55">
        <w:tc>
          <w:tcPr>
            <w:tcW w:w="1019" w:type="dxa"/>
            <w:tcMar>
              <w:top w:w="85" w:type="dxa"/>
              <w:left w:w="85" w:type="dxa"/>
              <w:bottom w:w="85" w:type="dxa"/>
              <w:right w:w="85" w:type="dxa"/>
            </w:tcMar>
          </w:tcPr>
          <w:p w:rsidR="007529D7" w:rsidRPr="00A63F67" w:rsidRDefault="007529D7" w:rsidP="00122D55">
            <w:pPr>
              <w:jc w:val="center"/>
              <w:rPr>
                <w:sz w:val="20"/>
              </w:rPr>
            </w:pPr>
            <w:r w:rsidRPr="00A63F67">
              <w:rPr>
                <w:sz w:val="20"/>
              </w:rPr>
              <w:t>4</w:t>
            </w:r>
          </w:p>
        </w:tc>
        <w:tc>
          <w:tcPr>
            <w:tcW w:w="1167" w:type="dxa"/>
            <w:tcMar>
              <w:top w:w="85" w:type="dxa"/>
              <w:left w:w="85" w:type="dxa"/>
              <w:bottom w:w="85" w:type="dxa"/>
              <w:right w:w="85" w:type="dxa"/>
            </w:tcMar>
          </w:tcPr>
          <w:p w:rsidR="007529D7" w:rsidRPr="00A63F67" w:rsidRDefault="00A63F67" w:rsidP="00122D55">
            <w:pPr>
              <w:rPr>
                <w:sz w:val="20"/>
              </w:rPr>
            </w:pPr>
            <w:r>
              <w:rPr>
                <w:sz w:val="20"/>
              </w:rPr>
              <w:t>26/11/09</w:t>
            </w:r>
          </w:p>
        </w:tc>
        <w:tc>
          <w:tcPr>
            <w:tcW w:w="1413" w:type="dxa"/>
            <w:tcMar>
              <w:top w:w="85" w:type="dxa"/>
              <w:left w:w="85" w:type="dxa"/>
              <w:bottom w:w="85" w:type="dxa"/>
              <w:right w:w="85" w:type="dxa"/>
            </w:tcMar>
          </w:tcPr>
          <w:p w:rsidR="007529D7" w:rsidRPr="00A63F67" w:rsidRDefault="00A63F67" w:rsidP="00122D55">
            <w:pPr>
              <w:rPr>
                <w:sz w:val="20"/>
              </w:rPr>
            </w:pPr>
            <w:r>
              <w:rPr>
                <w:sz w:val="20"/>
              </w:rPr>
              <w:t>8.0</w:t>
            </w:r>
          </w:p>
        </w:tc>
        <w:tc>
          <w:tcPr>
            <w:tcW w:w="2071" w:type="dxa"/>
            <w:tcMar>
              <w:top w:w="85" w:type="dxa"/>
              <w:left w:w="85" w:type="dxa"/>
              <w:bottom w:w="85" w:type="dxa"/>
              <w:right w:w="85" w:type="dxa"/>
            </w:tcMar>
          </w:tcPr>
          <w:p w:rsidR="007529D7" w:rsidRPr="00A63F67" w:rsidRDefault="00A63F67" w:rsidP="00122D55">
            <w:pPr>
              <w:rPr>
                <w:sz w:val="20"/>
              </w:rPr>
            </w:pPr>
            <w:r>
              <w:rPr>
                <w:sz w:val="20"/>
              </w:rPr>
              <w:t xml:space="preserve">Modification </w:t>
            </w:r>
            <w:r w:rsidR="007529D7" w:rsidRPr="00A63F67">
              <w:rPr>
                <w:sz w:val="20"/>
              </w:rPr>
              <w:t>P230</w:t>
            </w:r>
          </w:p>
        </w:tc>
        <w:tc>
          <w:tcPr>
            <w:tcW w:w="1364" w:type="dxa"/>
            <w:tcMar>
              <w:top w:w="85" w:type="dxa"/>
              <w:left w:w="85" w:type="dxa"/>
              <w:bottom w:w="85" w:type="dxa"/>
              <w:right w:w="85" w:type="dxa"/>
            </w:tcMar>
          </w:tcPr>
          <w:p w:rsidR="007529D7" w:rsidRPr="00A63F67" w:rsidRDefault="007529D7" w:rsidP="00122D55">
            <w:pPr>
              <w:rPr>
                <w:sz w:val="20"/>
              </w:rPr>
            </w:pPr>
            <w:r w:rsidRPr="00A63F67">
              <w:rPr>
                <w:sz w:val="20"/>
              </w:rPr>
              <w:t>BSCCo</w:t>
            </w:r>
          </w:p>
        </w:tc>
        <w:tc>
          <w:tcPr>
            <w:tcW w:w="2038" w:type="dxa"/>
            <w:tcMar>
              <w:top w:w="85" w:type="dxa"/>
              <w:left w:w="85" w:type="dxa"/>
              <w:bottom w:w="85" w:type="dxa"/>
              <w:right w:w="85" w:type="dxa"/>
            </w:tcMar>
          </w:tcPr>
          <w:p w:rsidR="007529D7" w:rsidRDefault="00EB2C95" w:rsidP="00B412F1">
            <w:pPr>
              <w:rPr>
                <w:sz w:val="20"/>
              </w:rPr>
            </w:pPr>
            <w:r w:rsidRPr="00A63F67">
              <w:rPr>
                <w:sz w:val="20"/>
              </w:rPr>
              <w:t>Panel</w:t>
            </w:r>
          </w:p>
        </w:tc>
      </w:tr>
      <w:tr w:rsidR="0054744E" w:rsidRPr="00122D55">
        <w:trPr>
          <w:ins w:id="6" w:author="Iain Nicoll" w:date="2021-04-19T14:55:00Z"/>
        </w:trPr>
        <w:tc>
          <w:tcPr>
            <w:tcW w:w="1019" w:type="dxa"/>
            <w:tcMar>
              <w:top w:w="85" w:type="dxa"/>
              <w:left w:w="85" w:type="dxa"/>
              <w:bottom w:w="85" w:type="dxa"/>
              <w:right w:w="85" w:type="dxa"/>
            </w:tcMar>
          </w:tcPr>
          <w:p w:rsidR="0054744E" w:rsidRPr="00A63F67" w:rsidRDefault="0054744E" w:rsidP="00122D55">
            <w:pPr>
              <w:jc w:val="center"/>
              <w:rPr>
                <w:ins w:id="7" w:author="Iain Nicoll" w:date="2021-04-19T14:55:00Z"/>
                <w:sz w:val="20"/>
              </w:rPr>
            </w:pPr>
            <w:ins w:id="8" w:author="Iain Nicoll" w:date="2021-04-19T14:55:00Z">
              <w:r>
                <w:rPr>
                  <w:sz w:val="20"/>
                </w:rPr>
                <w:t>4</w:t>
              </w:r>
            </w:ins>
          </w:p>
        </w:tc>
        <w:tc>
          <w:tcPr>
            <w:tcW w:w="1167" w:type="dxa"/>
            <w:tcMar>
              <w:top w:w="85" w:type="dxa"/>
              <w:left w:w="85" w:type="dxa"/>
              <w:bottom w:w="85" w:type="dxa"/>
              <w:right w:w="85" w:type="dxa"/>
            </w:tcMar>
          </w:tcPr>
          <w:p w:rsidR="0054744E" w:rsidRDefault="0054744E" w:rsidP="00122D55">
            <w:pPr>
              <w:rPr>
                <w:ins w:id="9" w:author="Iain Nicoll" w:date="2021-04-19T14:55:00Z"/>
                <w:sz w:val="20"/>
              </w:rPr>
            </w:pPr>
          </w:p>
        </w:tc>
        <w:tc>
          <w:tcPr>
            <w:tcW w:w="1413" w:type="dxa"/>
            <w:tcMar>
              <w:top w:w="85" w:type="dxa"/>
              <w:left w:w="85" w:type="dxa"/>
              <w:bottom w:w="85" w:type="dxa"/>
              <w:right w:w="85" w:type="dxa"/>
            </w:tcMar>
          </w:tcPr>
          <w:p w:rsidR="0054744E" w:rsidRDefault="0054744E" w:rsidP="00122D55">
            <w:pPr>
              <w:rPr>
                <w:ins w:id="10" w:author="Iain Nicoll" w:date="2021-04-19T14:55:00Z"/>
                <w:sz w:val="20"/>
              </w:rPr>
            </w:pPr>
            <w:ins w:id="11" w:author="Iain Nicoll" w:date="2021-04-19T14:55:00Z">
              <w:r>
                <w:rPr>
                  <w:sz w:val="20"/>
                </w:rPr>
                <w:t>8.1</w:t>
              </w:r>
            </w:ins>
          </w:p>
        </w:tc>
        <w:tc>
          <w:tcPr>
            <w:tcW w:w="2071" w:type="dxa"/>
            <w:tcMar>
              <w:top w:w="85" w:type="dxa"/>
              <w:left w:w="85" w:type="dxa"/>
              <w:bottom w:w="85" w:type="dxa"/>
              <w:right w:w="85" w:type="dxa"/>
            </w:tcMar>
          </w:tcPr>
          <w:p w:rsidR="0054744E" w:rsidRDefault="0054744E" w:rsidP="00122D55">
            <w:pPr>
              <w:rPr>
                <w:ins w:id="12" w:author="Iain Nicoll" w:date="2021-04-19T14:55:00Z"/>
                <w:sz w:val="20"/>
              </w:rPr>
            </w:pPr>
            <w:ins w:id="13" w:author="Iain Nicoll" w:date="2021-04-19T14:55:00Z">
              <w:r>
                <w:rPr>
                  <w:sz w:val="20"/>
                </w:rPr>
                <w:t>REC Transition</w:t>
              </w:r>
            </w:ins>
          </w:p>
        </w:tc>
        <w:tc>
          <w:tcPr>
            <w:tcW w:w="1364" w:type="dxa"/>
            <w:tcMar>
              <w:top w:w="85" w:type="dxa"/>
              <w:left w:w="85" w:type="dxa"/>
              <w:bottom w:w="85" w:type="dxa"/>
              <w:right w:w="85" w:type="dxa"/>
            </w:tcMar>
          </w:tcPr>
          <w:p w:rsidR="0054744E" w:rsidRPr="00A63F67" w:rsidRDefault="0054744E" w:rsidP="00122D55">
            <w:pPr>
              <w:rPr>
                <w:ins w:id="14" w:author="Iain Nicoll" w:date="2021-04-19T14:55:00Z"/>
                <w:sz w:val="20"/>
              </w:rPr>
            </w:pPr>
          </w:p>
        </w:tc>
        <w:tc>
          <w:tcPr>
            <w:tcW w:w="2038" w:type="dxa"/>
            <w:tcMar>
              <w:top w:w="85" w:type="dxa"/>
              <w:left w:w="85" w:type="dxa"/>
              <w:bottom w:w="85" w:type="dxa"/>
              <w:right w:w="85" w:type="dxa"/>
            </w:tcMar>
          </w:tcPr>
          <w:p w:rsidR="0054744E" w:rsidRPr="00A63F67" w:rsidRDefault="0054744E" w:rsidP="00B412F1">
            <w:pPr>
              <w:rPr>
                <w:ins w:id="15" w:author="Iain Nicoll" w:date="2021-04-19T14:55:00Z"/>
                <w:sz w:val="20"/>
              </w:rPr>
            </w:pPr>
          </w:p>
        </w:tc>
      </w:tr>
    </w:tbl>
    <w:p w:rsidR="009D048B" w:rsidRDefault="009D048B"/>
    <w:tbl>
      <w:tblPr>
        <w:tblStyle w:val="TableGrid"/>
        <w:tblpPr w:leftFromText="181" w:rightFromText="181" w:vertAnchor="page" w:horzAnchor="margin" w:tblpX="108"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322588" w:rsidRPr="00BF349B">
        <w:tc>
          <w:tcPr>
            <w:tcW w:w="9072" w:type="dxa"/>
            <w:shd w:val="clear" w:color="auto" w:fill="auto"/>
          </w:tcPr>
          <w:p w:rsidR="00322588" w:rsidRPr="00490DBA" w:rsidRDefault="00322588" w:rsidP="000A0E3C">
            <w:pPr>
              <w:pStyle w:val="CoverHeading"/>
              <w:spacing w:before="0" w:after="120"/>
              <w:jc w:val="both"/>
              <w:rPr>
                <w:rFonts w:ascii="Times New Roman" w:hAnsi="Times New Roman"/>
                <w:sz w:val="18"/>
                <w:szCs w:val="18"/>
              </w:rPr>
            </w:pPr>
            <w:r w:rsidRPr="00490DBA">
              <w:rPr>
                <w:rFonts w:ascii="Times New Roman" w:hAnsi="Times New Roman"/>
                <w:sz w:val="18"/>
                <w:szCs w:val="18"/>
              </w:rPr>
              <w:t>Intellectual Property Rights, Copyright and Disclaimer</w:t>
            </w:r>
          </w:p>
          <w:p w:rsidR="00322588" w:rsidRPr="00490DBA" w:rsidRDefault="00322588" w:rsidP="000A0E3C">
            <w:pPr>
              <w:pStyle w:val="Disclaimer"/>
              <w:spacing w:after="120"/>
              <w:rPr>
                <w:rFonts w:ascii="Times New Roman" w:hAnsi="Times New Roman"/>
                <w:sz w:val="18"/>
                <w:szCs w:val="18"/>
              </w:rPr>
            </w:pPr>
            <w:r w:rsidRPr="00490DBA">
              <w:rPr>
                <w:rFonts w:ascii="Times New Roman" w:hAnsi="Times New Roman"/>
                <w:sz w:val="18"/>
                <w:szCs w:val="18"/>
              </w:rPr>
              <w:t xml:space="preserve">The copyright and other intellectual property rights in this document are vested in </w:t>
            </w:r>
            <w:ins w:id="16" w:author="Iain Nicoll" w:date="2021-04-19T14:55:00Z">
              <w:r w:rsidR="0054744E">
                <w:rPr>
                  <w:rFonts w:ascii="Times New Roman" w:hAnsi="Times New Roman"/>
                  <w:sz w:val="18"/>
                  <w:szCs w:val="18"/>
                </w:rPr>
                <w:t>Elexon</w:t>
              </w:r>
            </w:ins>
            <w:del w:id="17" w:author="Iain Nicoll" w:date="2021-04-19T14:55:00Z">
              <w:r w:rsidRPr="00490DBA" w:rsidDel="0054744E">
                <w:rPr>
                  <w:rFonts w:ascii="Times New Roman" w:hAnsi="Times New Roman"/>
                  <w:sz w:val="18"/>
                  <w:szCs w:val="18"/>
                </w:rPr>
                <w:delText>ELEXON</w:delText>
              </w:r>
            </w:del>
            <w:r w:rsidRPr="00490DB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322588" w:rsidRPr="00490DBA" w:rsidRDefault="00322588" w:rsidP="000A0E3C">
            <w:pPr>
              <w:pStyle w:val="Disclaimer"/>
              <w:spacing w:after="120"/>
              <w:rPr>
                <w:rFonts w:ascii="Times New Roman" w:hAnsi="Times New Roman"/>
                <w:sz w:val="18"/>
                <w:szCs w:val="18"/>
              </w:rPr>
            </w:pPr>
            <w:r w:rsidRPr="00490DBA">
              <w:rPr>
                <w:rFonts w:ascii="Times New Roman" w:hAnsi="Times New Roman"/>
                <w:sz w:val="18"/>
                <w:szCs w:val="18"/>
              </w:rPr>
              <w:t>All other rights of the copyright owner not expressly dealt with above are reserved.</w:t>
            </w:r>
          </w:p>
          <w:p w:rsidR="00322588" w:rsidRPr="00BF349B" w:rsidRDefault="00322588" w:rsidP="0054744E">
            <w:pPr>
              <w:pStyle w:val="Disclaimer"/>
              <w:spacing w:after="120"/>
            </w:pPr>
            <w:r w:rsidRPr="00490DB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8" w:author="Iain Nicoll" w:date="2021-04-19T14:57:00Z">
              <w:r w:rsidR="0054744E">
                <w:rPr>
                  <w:rFonts w:ascii="Times New Roman" w:hAnsi="Times New Roman"/>
                  <w:sz w:val="18"/>
                  <w:szCs w:val="18"/>
                </w:rPr>
                <w:t>Elexon</w:t>
              </w:r>
            </w:ins>
            <w:del w:id="19" w:author="Iain Nicoll" w:date="2021-04-19T14:57:00Z">
              <w:r w:rsidRPr="00490DBA" w:rsidDel="0054744E">
                <w:rPr>
                  <w:rFonts w:ascii="Times New Roman" w:hAnsi="Times New Roman"/>
                  <w:sz w:val="18"/>
                  <w:szCs w:val="18"/>
                </w:rPr>
                <w:delText>ELEXON</w:delText>
              </w:r>
            </w:del>
            <w:r w:rsidRPr="00490DB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9D048B" w:rsidRDefault="009D048B"/>
    <w:p w:rsidR="009D048B" w:rsidRDefault="009D048B" w:rsidP="006E0115">
      <w:pPr>
        <w:pageBreakBefore/>
        <w:jc w:val="center"/>
        <w:rPr>
          <w:sz w:val="28"/>
        </w:rPr>
      </w:pPr>
      <w:r>
        <w:rPr>
          <w:b/>
          <w:sz w:val="28"/>
        </w:rPr>
        <w:lastRenderedPageBreak/>
        <w:t>CONTENTS</w:t>
      </w:r>
    </w:p>
    <w:p w:rsidR="001B1676" w:rsidRDefault="00322588">
      <w:pPr>
        <w:pStyle w:val="TOC1"/>
        <w:rPr>
          <w:rFonts w:ascii="Times New Roman" w:hAnsi="Times New Roman"/>
          <w:b w:val="0"/>
          <w:noProof/>
          <w:lang w:eastAsia="en-GB"/>
        </w:rPr>
      </w:pPr>
      <w:r>
        <w:fldChar w:fldCharType="begin"/>
      </w:r>
      <w:r>
        <w:instrText xml:space="preserve"> TOC \o "2-2" \h \z \t "Heading 1,1" </w:instrText>
      </w:r>
      <w:r>
        <w:fldChar w:fldCharType="separate"/>
      </w:r>
      <w:hyperlink w:anchor="_Toc246989283" w:history="1">
        <w:r w:rsidR="001B1676" w:rsidRPr="001A62DB">
          <w:rPr>
            <w:rStyle w:val="Hyperlink"/>
            <w:noProof/>
            <w:lang w:val="en-US"/>
          </w:rPr>
          <w:t>1.</w:t>
        </w:r>
        <w:r w:rsidR="001B1676">
          <w:rPr>
            <w:rFonts w:ascii="Times New Roman" w:hAnsi="Times New Roman"/>
            <w:b w:val="0"/>
            <w:noProof/>
            <w:lang w:eastAsia="en-GB"/>
          </w:rPr>
          <w:tab/>
        </w:r>
        <w:r w:rsidR="001B1676" w:rsidRPr="001A62DB">
          <w:rPr>
            <w:rStyle w:val="Hyperlink"/>
            <w:noProof/>
          </w:rPr>
          <w:t>FOREWORD</w:t>
        </w:r>
        <w:r w:rsidR="001B1676">
          <w:rPr>
            <w:noProof/>
            <w:webHidden/>
          </w:rPr>
          <w:tab/>
        </w:r>
        <w:r w:rsidR="001B1676">
          <w:rPr>
            <w:noProof/>
            <w:webHidden/>
          </w:rPr>
          <w:fldChar w:fldCharType="begin"/>
        </w:r>
        <w:r w:rsidR="001B1676">
          <w:rPr>
            <w:noProof/>
            <w:webHidden/>
          </w:rPr>
          <w:instrText xml:space="preserve"> PAGEREF _Toc246989283 \h </w:instrText>
        </w:r>
        <w:r w:rsidR="001B1676">
          <w:rPr>
            <w:noProof/>
            <w:webHidden/>
          </w:rPr>
        </w:r>
        <w:r w:rsidR="001B1676">
          <w:rPr>
            <w:noProof/>
            <w:webHidden/>
          </w:rPr>
          <w:fldChar w:fldCharType="separate"/>
        </w:r>
        <w:r w:rsidR="001B1676">
          <w:rPr>
            <w:noProof/>
            <w:webHidden/>
          </w:rPr>
          <w:t>6</w:t>
        </w:r>
        <w:r w:rsidR="001B1676">
          <w:rPr>
            <w:noProof/>
            <w:webHidden/>
          </w:rPr>
          <w:fldChar w:fldCharType="end"/>
        </w:r>
      </w:hyperlink>
    </w:p>
    <w:p w:rsidR="001B1676" w:rsidRDefault="00071740">
      <w:pPr>
        <w:pStyle w:val="TOC2"/>
        <w:rPr>
          <w:b w:val="0"/>
          <w:noProof/>
          <w:sz w:val="24"/>
          <w:szCs w:val="24"/>
          <w:lang w:eastAsia="en-GB"/>
        </w:rPr>
      </w:pPr>
      <w:hyperlink w:anchor="_Toc246989284" w:history="1">
        <w:r w:rsidR="001B1676" w:rsidRPr="001A62DB">
          <w:rPr>
            <w:rStyle w:val="Hyperlink"/>
            <w:noProof/>
          </w:rPr>
          <w:t>4.1</w:t>
        </w:r>
        <w:r w:rsidR="001B1676">
          <w:rPr>
            <w:b w:val="0"/>
            <w:noProof/>
            <w:sz w:val="24"/>
            <w:szCs w:val="24"/>
            <w:lang w:eastAsia="en-GB"/>
          </w:rPr>
          <w:tab/>
        </w:r>
        <w:r w:rsidR="001B1676" w:rsidRPr="001A62DB">
          <w:rPr>
            <w:rStyle w:val="Hyperlink"/>
            <w:noProof/>
          </w:rPr>
          <w:t>Active Energy *</w:t>
        </w:r>
        <w:r w:rsidR="001B1676">
          <w:rPr>
            <w:noProof/>
            <w:webHidden/>
          </w:rPr>
          <w:tab/>
        </w:r>
        <w:r w:rsidR="001B1676">
          <w:rPr>
            <w:noProof/>
            <w:webHidden/>
          </w:rPr>
          <w:fldChar w:fldCharType="begin"/>
        </w:r>
        <w:r w:rsidR="001B1676">
          <w:rPr>
            <w:noProof/>
            <w:webHidden/>
          </w:rPr>
          <w:instrText xml:space="preserve"> PAGEREF _Toc246989284 \h </w:instrText>
        </w:r>
        <w:r w:rsidR="001B1676">
          <w:rPr>
            <w:noProof/>
            <w:webHidden/>
          </w:rPr>
        </w:r>
        <w:r w:rsidR="001B1676">
          <w:rPr>
            <w:noProof/>
            <w:webHidden/>
          </w:rPr>
          <w:fldChar w:fldCharType="separate"/>
        </w:r>
        <w:r w:rsidR="001B1676">
          <w:rPr>
            <w:noProof/>
            <w:webHidden/>
          </w:rPr>
          <w:t>8</w:t>
        </w:r>
        <w:r w:rsidR="001B1676">
          <w:rPr>
            <w:noProof/>
            <w:webHidden/>
          </w:rPr>
          <w:fldChar w:fldCharType="end"/>
        </w:r>
      </w:hyperlink>
    </w:p>
    <w:p w:rsidR="001B1676" w:rsidRDefault="00071740">
      <w:pPr>
        <w:pStyle w:val="TOC2"/>
        <w:rPr>
          <w:b w:val="0"/>
          <w:noProof/>
          <w:sz w:val="24"/>
          <w:szCs w:val="24"/>
          <w:lang w:eastAsia="en-GB"/>
        </w:rPr>
      </w:pPr>
      <w:hyperlink w:anchor="_Toc246989285" w:history="1">
        <w:r w:rsidR="001B1676" w:rsidRPr="001A62DB">
          <w:rPr>
            <w:rStyle w:val="Hyperlink"/>
            <w:noProof/>
          </w:rPr>
          <w:t>4.2</w:t>
        </w:r>
        <w:r w:rsidR="001B1676">
          <w:rPr>
            <w:b w:val="0"/>
            <w:noProof/>
            <w:sz w:val="24"/>
            <w:szCs w:val="24"/>
            <w:lang w:eastAsia="en-GB"/>
          </w:rPr>
          <w:tab/>
        </w:r>
        <w:r w:rsidR="001B1676" w:rsidRPr="001A62DB">
          <w:rPr>
            <w:rStyle w:val="Hyperlink"/>
            <w:noProof/>
          </w:rPr>
          <w:t>Active Power *</w:t>
        </w:r>
        <w:r w:rsidR="001B1676">
          <w:rPr>
            <w:noProof/>
            <w:webHidden/>
          </w:rPr>
          <w:tab/>
        </w:r>
        <w:r w:rsidR="001B1676">
          <w:rPr>
            <w:noProof/>
            <w:webHidden/>
          </w:rPr>
          <w:fldChar w:fldCharType="begin"/>
        </w:r>
        <w:r w:rsidR="001B1676">
          <w:rPr>
            <w:noProof/>
            <w:webHidden/>
          </w:rPr>
          <w:instrText xml:space="preserve"> PAGEREF _Toc246989285 \h </w:instrText>
        </w:r>
        <w:r w:rsidR="001B1676">
          <w:rPr>
            <w:noProof/>
            <w:webHidden/>
          </w:rPr>
        </w:r>
        <w:r w:rsidR="001B1676">
          <w:rPr>
            <w:noProof/>
            <w:webHidden/>
          </w:rPr>
          <w:fldChar w:fldCharType="separate"/>
        </w:r>
        <w:r w:rsidR="001B1676">
          <w:rPr>
            <w:noProof/>
            <w:webHidden/>
          </w:rPr>
          <w:t>8</w:t>
        </w:r>
        <w:r w:rsidR="001B1676">
          <w:rPr>
            <w:noProof/>
            <w:webHidden/>
          </w:rPr>
          <w:fldChar w:fldCharType="end"/>
        </w:r>
      </w:hyperlink>
    </w:p>
    <w:p w:rsidR="001B1676" w:rsidRDefault="00071740">
      <w:pPr>
        <w:pStyle w:val="TOC2"/>
        <w:rPr>
          <w:b w:val="0"/>
          <w:noProof/>
          <w:sz w:val="24"/>
          <w:szCs w:val="24"/>
          <w:lang w:eastAsia="en-GB"/>
        </w:rPr>
      </w:pPr>
      <w:hyperlink w:anchor="_Toc246989286" w:history="1">
        <w:r w:rsidR="001B1676" w:rsidRPr="001A62DB">
          <w:rPr>
            <w:rStyle w:val="Hyperlink"/>
            <w:noProof/>
          </w:rPr>
          <w:t>4.4</w:t>
        </w:r>
        <w:r w:rsidR="001B1676">
          <w:rPr>
            <w:b w:val="0"/>
            <w:noProof/>
            <w:sz w:val="24"/>
            <w:szCs w:val="24"/>
            <w:lang w:eastAsia="en-GB"/>
          </w:rPr>
          <w:tab/>
        </w:r>
        <w:r w:rsidR="001B1676" w:rsidRPr="001A62DB">
          <w:rPr>
            <w:rStyle w:val="Hyperlink"/>
            <w:noProof/>
          </w:rPr>
          <w:t>Demand Values ‡</w:t>
        </w:r>
        <w:r w:rsidR="001B1676">
          <w:rPr>
            <w:noProof/>
            <w:webHidden/>
          </w:rPr>
          <w:tab/>
        </w:r>
        <w:r w:rsidR="001B1676">
          <w:rPr>
            <w:noProof/>
            <w:webHidden/>
          </w:rPr>
          <w:fldChar w:fldCharType="begin"/>
        </w:r>
        <w:r w:rsidR="001B1676">
          <w:rPr>
            <w:noProof/>
            <w:webHidden/>
          </w:rPr>
          <w:instrText xml:space="preserve"> PAGEREF _Toc246989286 \h </w:instrText>
        </w:r>
        <w:r w:rsidR="001B1676">
          <w:rPr>
            <w:noProof/>
            <w:webHidden/>
          </w:rPr>
        </w:r>
        <w:r w:rsidR="001B1676">
          <w:rPr>
            <w:noProof/>
            <w:webHidden/>
          </w:rPr>
          <w:fldChar w:fldCharType="separate"/>
        </w:r>
        <w:r w:rsidR="001B1676">
          <w:rPr>
            <w:noProof/>
            <w:webHidden/>
          </w:rPr>
          <w:t>8</w:t>
        </w:r>
        <w:r w:rsidR="001B1676">
          <w:rPr>
            <w:noProof/>
            <w:webHidden/>
          </w:rPr>
          <w:fldChar w:fldCharType="end"/>
        </w:r>
      </w:hyperlink>
    </w:p>
    <w:p w:rsidR="001B1676" w:rsidRDefault="00071740">
      <w:pPr>
        <w:pStyle w:val="TOC2"/>
        <w:rPr>
          <w:b w:val="0"/>
          <w:noProof/>
          <w:sz w:val="24"/>
          <w:szCs w:val="24"/>
          <w:lang w:eastAsia="en-GB"/>
        </w:rPr>
      </w:pPr>
      <w:hyperlink w:anchor="_Toc246989287" w:history="1">
        <w:r w:rsidR="001B1676" w:rsidRPr="001A62DB">
          <w:rPr>
            <w:rStyle w:val="Hyperlink"/>
            <w:noProof/>
          </w:rPr>
          <w:t>4.5</w:t>
        </w:r>
        <w:r w:rsidR="001B1676">
          <w:rPr>
            <w:b w:val="0"/>
            <w:noProof/>
            <w:sz w:val="24"/>
            <w:szCs w:val="24"/>
            <w:lang w:eastAsia="en-GB"/>
          </w:rPr>
          <w:tab/>
        </w:r>
        <w:r w:rsidR="001B1676" w:rsidRPr="001A62DB">
          <w:rPr>
            <w:rStyle w:val="Hyperlink"/>
            <w:noProof/>
          </w:rPr>
          <w:t>Electricity *</w:t>
        </w:r>
        <w:r w:rsidR="001B1676">
          <w:rPr>
            <w:noProof/>
            <w:webHidden/>
          </w:rPr>
          <w:tab/>
        </w:r>
        <w:r w:rsidR="001B1676">
          <w:rPr>
            <w:noProof/>
            <w:webHidden/>
          </w:rPr>
          <w:fldChar w:fldCharType="begin"/>
        </w:r>
        <w:r w:rsidR="001B1676">
          <w:rPr>
            <w:noProof/>
            <w:webHidden/>
          </w:rPr>
          <w:instrText xml:space="preserve"> PAGEREF _Toc246989287 \h </w:instrText>
        </w:r>
        <w:r w:rsidR="001B1676">
          <w:rPr>
            <w:noProof/>
            <w:webHidden/>
          </w:rPr>
        </w:r>
        <w:r w:rsidR="001B1676">
          <w:rPr>
            <w:noProof/>
            <w:webHidden/>
          </w:rPr>
          <w:fldChar w:fldCharType="separate"/>
        </w:r>
        <w:r w:rsidR="001B1676">
          <w:rPr>
            <w:noProof/>
            <w:webHidden/>
          </w:rPr>
          <w:t>8</w:t>
        </w:r>
        <w:r w:rsidR="001B1676">
          <w:rPr>
            <w:noProof/>
            <w:webHidden/>
          </w:rPr>
          <w:fldChar w:fldCharType="end"/>
        </w:r>
      </w:hyperlink>
    </w:p>
    <w:p w:rsidR="001B1676" w:rsidRDefault="00071740">
      <w:pPr>
        <w:pStyle w:val="TOC2"/>
        <w:rPr>
          <w:b w:val="0"/>
          <w:noProof/>
          <w:sz w:val="24"/>
          <w:szCs w:val="24"/>
          <w:lang w:eastAsia="en-GB"/>
        </w:rPr>
      </w:pPr>
      <w:hyperlink w:anchor="_Toc246989288" w:history="1">
        <w:r w:rsidR="001B1676" w:rsidRPr="001A62DB">
          <w:rPr>
            <w:rStyle w:val="Hyperlink"/>
            <w:noProof/>
          </w:rPr>
          <w:t>4.6</w:t>
        </w:r>
        <w:r w:rsidR="001B1676">
          <w:rPr>
            <w:b w:val="0"/>
            <w:noProof/>
            <w:sz w:val="24"/>
            <w:szCs w:val="24"/>
            <w:lang w:eastAsia="en-GB"/>
          </w:rPr>
          <w:tab/>
        </w:r>
        <w:r w:rsidR="001B1676" w:rsidRPr="001A62DB">
          <w:rPr>
            <w:rStyle w:val="Hyperlink"/>
            <w:noProof/>
          </w:rPr>
          <w:t>Energy Storage Device ‡</w:t>
        </w:r>
        <w:r w:rsidR="001B1676">
          <w:rPr>
            <w:noProof/>
            <w:webHidden/>
          </w:rPr>
          <w:tab/>
        </w:r>
        <w:r w:rsidR="001B1676">
          <w:rPr>
            <w:noProof/>
            <w:webHidden/>
          </w:rPr>
          <w:fldChar w:fldCharType="begin"/>
        </w:r>
        <w:r w:rsidR="001B1676">
          <w:rPr>
            <w:noProof/>
            <w:webHidden/>
          </w:rPr>
          <w:instrText xml:space="preserve"> PAGEREF _Toc246989288 \h </w:instrText>
        </w:r>
        <w:r w:rsidR="001B1676">
          <w:rPr>
            <w:noProof/>
            <w:webHidden/>
          </w:rPr>
        </w:r>
        <w:r w:rsidR="001B1676">
          <w:rPr>
            <w:noProof/>
            <w:webHidden/>
          </w:rPr>
          <w:fldChar w:fldCharType="separate"/>
        </w:r>
        <w:r w:rsidR="001B1676">
          <w:rPr>
            <w:noProof/>
            <w:webHidden/>
          </w:rPr>
          <w:t>8</w:t>
        </w:r>
        <w:r w:rsidR="001B1676">
          <w:rPr>
            <w:noProof/>
            <w:webHidden/>
          </w:rPr>
          <w:fldChar w:fldCharType="end"/>
        </w:r>
      </w:hyperlink>
    </w:p>
    <w:p w:rsidR="001B1676" w:rsidRDefault="00071740">
      <w:pPr>
        <w:pStyle w:val="TOC2"/>
        <w:rPr>
          <w:b w:val="0"/>
          <w:noProof/>
          <w:sz w:val="24"/>
          <w:szCs w:val="24"/>
          <w:lang w:eastAsia="en-GB"/>
        </w:rPr>
      </w:pPr>
      <w:hyperlink w:anchor="_Toc246989289" w:history="1">
        <w:r w:rsidR="001B1676" w:rsidRPr="001A62DB">
          <w:rPr>
            <w:rStyle w:val="Hyperlink"/>
            <w:noProof/>
          </w:rPr>
          <w:t>4.7</w:t>
        </w:r>
        <w:r w:rsidR="001B1676">
          <w:rPr>
            <w:b w:val="0"/>
            <w:noProof/>
            <w:sz w:val="24"/>
            <w:szCs w:val="24"/>
            <w:lang w:eastAsia="en-GB"/>
          </w:rPr>
          <w:tab/>
        </w:r>
        <w:r w:rsidR="001B1676" w:rsidRPr="001A62DB">
          <w:rPr>
            <w:rStyle w:val="Hyperlink"/>
            <w:noProof/>
          </w:rPr>
          <w:t>Full Load ‡</w:t>
        </w:r>
        <w:r w:rsidR="001B1676">
          <w:rPr>
            <w:noProof/>
            <w:webHidden/>
          </w:rPr>
          <w:tab/>
        </w:r>
        <w:r w:rsidR="001B1676">
          <w:rPr>
            <w:noProof/>
            <w:webHidden/>
          </w:rPr>
          <w:fldChar w:fldCharType="begin"/>
        </w:r>
        <w:r w:rsidR="001B1676">
          <w:rPr>
            <w:noProof/>
            <w:webHidden/>
          </w:rPr>
          <w:instrText xml:space="preserve"> PAGEREF _Toc246989289 \h </w:instrText>
        </w:r>
        <w:r w:rsidR="001B1676">
          <w:rPr>
            <w:noProof/>
            <w:webHidden/>
          </w:rPr>
        </w:r>
        <w:r w:rsidR="001B1676">
          <w:rPr>
            <w:noProof/>
            <w:webHidden/>
          </w:rPr>
          <w:fldChar w:fldCharType="separate"/>
        </w:r>
        <w:r w:rsidR="001B1676">
          <w:rPr>
            <w:noProof/>
            <w:webHidden/>
          </w:rPr>
          <w:t>9</w:t>
        </w:r>
        <w:r w:rsidR="001B1676">
          <w:rPr>
            <w:noProof/>
            <w:webHidden/>
          </w:rPr>
          <w:fldChar w:fldCharType="end"/>
        </w:r>
      </w:hyperlink>
    </w:p>
    <w:p w:rsidR="001B1676" w:rsidRDefault="00071740">
      <w:pPr>
        <w:pStyle w:val="TOC2"/>
        <w:rPr>
          <w:b w:val="0"/>
          <w:noProof/>
          <w:sz w:val="24"/>
          <w:szCs w:val="24"/>
          <w:lang w:eastAsia="en-GB"/>
        </w:rPr>
      </w:pPr>
      <w:hyperlink w:anchor="_Toc246989290" w:history="1">
        <w:r w:rsidR="001B1676" w:rsidRPr="001A62DB">
          <w:rPr>
            <w:rStyle w:val="Hyperlink"/>
            <w:noProof/>
          </w:rPr>
          <w:t>4.8</w:t>
        </w:r>
        <w:r w:rsidR="001B1676">
          <w:rPr>
            <w:b w:val="0"/>
            <w:noProof/>
            <w:sz w:val="24"/>
            <w:szCs w:val="24"/>
            <w:lang w:eastAsia="en-GB"/>
          </w:rPr>
          <w:tab/>
        </w:r>
        <w:r w:rsidR="001B1676" w:rsidRPr="001A62DB">
          <w:rPr>
            <w:rStyle w:val="Hyperlink"/>
            <w:noProof/>
          </w:rPr>
          <w:t>Import †</w:t>
        </w:r>
        <w:r w:rsidR="001B1676">
          <w:rPr>
            <w:noProof/>
            <w:webHidden/>
          </w:rPr>
          <w:tab/>
        </w:r>
        <w:r w:rsidR="001B1676">
          <w:rPr>
            <w:noProof/>
            <w:webHidden/>
          </w:rPr>
          <w:fldChar w:fldCharType="begin"/>
        </w:r>
        <w:r w:rsidR="001B1676">
          <w:rPr>
            <w:noProof/>
            <w:webHidden/>
          </w:rPr>
          <w:instrText xml:space="preserve"> PAGEREF _Toc246989290 \h </w:instrText>
        </w:r>
        <w:r w:rsidR="001B1676">
          <w:rPr>
            <w:noProof/>
            <w:webHidden/>
          </w:rPr>
        </w:r>
        <w:r w:rsidR="001B1676">
          <w:rPr>
            <w:noProof/>
            <w:webHidden/>
          </w:rPr>
          <w:fldChar w:fldCharType="separate"/>
        </w:r>
        <w:r w:rsidR="001B1676">
          <w:rPr>
            <w:noProof/>
            <w:webHidden/>
          </w:rPr>
          <w:t>9</w:t>
        </w:r>
        <w:r w:rsidR="001B1676">
          <w:rPr>
            <w:noProof/>
            <w:webHidden/>
          </w:rPr>
          <w:fldChar w:fldCharType="end"/>
        </w:r>
      </w:hyperlink>
    </w:p>
    <w:p w:rsidR="001B1676" w:rsidRDefault="00071740">
      <w:pPr>
        <w:pStyle w:val="TOC2"/>
        <w:rPr>
          <w:b w:val="0"/>
          <w:noProof/>
          <w:sz w:val="24"/>
          <w:szCs w:val="24"/>
          <w:lang w:eastAsia="en-GB"/>
        </w:rPr>
      </w:pPr>
      <w:hyperlink w:anchor="_Toc246989291" w:history="1">
        <w:r w:rsidR="001B1676" w:rsidRPr="001A62DB">
          <w:rPr>
            <w:rStyle w:val="Hyperlink"/>
            <w:noProof/>
          </w:rPr>
          <w:t>4.9</w:t>
        </w:r>
        <w:r w:rsidR="001B1676">
          <w:rPr>
            <w:b w:val="0"/>
            <w:noProof/>
            <w:sz w:val="24"/>
            <w:szCs w:val="24"/>
            <w:lang w:eastAsia="en-GB"/>
          </w:rPr>
          <w:tab/>
        </w:r>
        <w:r w:rsidR="001B1676" w:rsidRPr="001A62DB">
          <w:rPr>
            <w:rStyle w:val="Hyperlink"/>
            <w:noProof/>
          </w:rPr>
          <w:t>Interrogation Unit ‡</w:t>
        </w:r>
        <w:r w:rsidR="001B1676">
          <w:rPr>
            <w:noProof/>
            <w:webHidden/>
          </w:rPr>
          <w:tab/>
        </w:r>
        <w:r w:rsidR="001B1676">
          <w:rPr>
            <w:noProof/>
            <w:webHidden/>
          </w:rPr>
          <w:fldChar w:fldCharType="begin"/>
        </w:r>
        <w:r w:rsidR="001B1676">
          <w:rPr>
            <w:noProof/>
            <w:webHidden/>
          </w:rPr>
          <w:instrText xml:space="preserve"> PAGEREF _Toc246989291 \h </w:instrText>
        </w:r>
        <w:r w:rsidR="001B1676">
          <w:rPr>
            <w:noProof/>
            <w:webHidden/>
          </w:rPr>
        </w:r>
        <w:r w:rsidR="001B1676">
          <w:rPr>
            <w:noProof/>
            <w:webHidden/>
          </w:rPr>
          <w:fldChar w:fldCharType="separate"/>
        </w:r>
        <w:r w:rsidR="001B1676">
          <w:rPr>
            <w:noProof/>
            <w:webHidden/>
          </w:rPr>
          <w:t>9</w:t>
        </w:r>
        <w:r w:rsidR="001B1676">
          <w:rPr>
            <w:noProof/>
            <w:webHidden/>
          </w:rPr>
          <w:fldChar w:fldCharType="end"/>
        </w:r>
      </w:hyperlink>
    </w:p>
    <w:p w:rsidR="001B1676" w:rsidRDefault="00071740">
      <w:pPr>
        <w:pStyle w:val="TOC2"/>
        <w:rPr>
          <w:b w:val="0"/>
          <w:noProof/>
          <w:sz w:val="24"/>
          <w:szCs w:val="24"/>
          <w:lang w:eastAsia="en-GB"/>
        </w:rPr>
      </w:pPr>
      <w:hyperlink w:anchor="_Toc246989292" w:history="1">
        <w:r w:rsidR="001B1676" w:rsidRPr="001A62DB">
          <w:rPr>
            <w:rStyle w:val="Hyperlink"/>
            <w:noProof/>
          </w:rPr>
          <w:t>4.10</w:t>
        </w:r>
        <w:r w:rsidR="001B1676">
          <w:rPr>
            <w:b w:val="0"/>
            <w:noProof/>
            <w:sz w:val="24"/>
            <w:szCs w:val="24"/>
            <w:lang w:eastAsia="en-GB"/>
          </w:rPr>
          <w:tab/>
        </w:r>
        <w:r w:rsidR="001B1676" w:rsidRPr="001A62DB">
          <w:rPr>
            <w:rStyle w:val="Hyperlink"/>
            <w:noProof/>
          </w:rPr>
          <w:t>Maximum Demand †</w:t>
        </w:r>
        <w:r w:rsidR="001B1676">
          <w:rPr>
            <w:noProof/>
            <w:webHidden/>
          </w:rPr>
          <w:tab/>
        </w:r>
        <w:r w:rsidR="001B1676">
          <w:rPr>
            <w:noProof/>
            <w:webHidden/>
          </w:rPr>
          <w:fldChar w:fldCharType="begin"/>
        </w:r>
        <w:r w:rsidR="001B1676">
          <w:rPr>
            <w:noProof/>
            <w:webHidden/>
          </w:rPr>
          <w:instrText xml:space="preserve"> PAGEREF _Toc246989292 \h </w:instrText>
        </w:r>
        <w:r w:rsidR="001B1676">
          <w:rPr>
            <w:noProof/>
            <w:webHidden/>
          </w:rPr>
        </w:r>
        <w:r w:rsidR="001B1676">
          <w:rPr>
            <w:noProof/>
            <w:webHidden/>
          </w:rPr>
          <w:fldChar w:fldCharType="separate"/>
        </w:r>
        <w:r w:rsidR="001B1676">
          <w:rPr>
            <w:noProof/>
            <w:webHidden/>
          </w:rPr>
          <w:t>9</w:t>
        </w:r>
        <w:r w:rsidR="001B1676">
          <w:rPr>
            <w:noProof/>
            <w:webHidden/>
          </w:rPr>
          <w:fldChar w:fldCharType="end"/>
        </w:r>
      </w:hyperlink>
    </w:p>
    <w:p w:rsidR="001B1676" w:rsidRDefault="00071740">
      <w:pPr>
        <w:pStyle w:val="TOC2"/>
        <w:rPr>
          <w:b w:val="0"/>
          <w:noProof/>
          <w:sz w:val="24"/>
          <w:szCs w:val="24"/>
          <w:lang w:eastAsia="en-GB"/>
        </w:rPr>
      </w:pPr>
      <w:hyperlink w:anchor="_Toc246989293" w:history="1">
        <w:r w:rsidR="001B1676" w:rsidRPr="001A62DB">
          <w:rPr>
            <w:rStyle w:val="Hyperlink"/>
            <w:noProof/>
          </w:rPr>
          <w:t>4.11</w:t>
        </w:r>
        <w:r w:rsidR="001B1676">
          <w:rPr>
            <w:b w:val="0"/>
            <w:noProof/>
            <w:sz w:val="24"/>
            <w:szCs w:val="24"/>
            <w:lang w:eastAsia="en-GB"/>
          </w:rPr>
          <w:tab/>
        </w:r>
        <w:r w:rsidR="001B1676" w:rsidRPr="001A62DB">
          <w:rPr>
            <w:rStyle w:val="Hyperlink"/>
            <w:noProof/>
          </w:rPr>
          <w:t>Meter *</w:t>
        </w:r>
        <w:r w:rsidR="001B1676">
          <w:rPr>
            <w:noProof/>
            <w:webHidden/>
          </w:rPr>
          <w:tab/>
        </w:r>
        <w:r w:rsidR="001B1676">
          <w:rPr>
            <w:noProof/>
            <w:webHidden/>
          </w:rPr>
          <w:fldChar w:fldCharType="begin"/>
        </w:r>
        <w:r w:rsidR="001B1676">
          <w:rPr>
            <w:noProof/>
            <w:webHidden/>
          </w:rPr>
          <w:instrText xml:space="preserve"> PAGEREF _Toc246989293 \h </w:instrText>
        </w:r>
        <w:r w:rsidR="001B1676">
          <w:rPr>
            <w:noProof/>
            <w:webHidden/>
          </w:rPr>
        </w:r>
        <w:r w:rsidR="001B1676">
          <w:rPr>
            <w:noProof/>
            <w:webHidden/>
          </w:rPr>
          <w:fldChar w:fldCharType="separate"/>
        </w:r>
        <w:r w:rsidR="001B1676">
          <w:rPr>
            <w:noProof/>
            <w:webHidden/>
          </w:rPr>
          <w:t>9</w:t>
        </w:r>
        <w:r w:rsidR="001B1676">
          <w:rPr>
            <w:noProof/>
            <w:webHidden/>
          </w:rPr>
          <w:fldChar w:fldCharType="end"/>
        </w:r>
      </w:hyperlink>
    </w:p>
    <w:p w:rsidR="001B1676" w:rsidRDefault="00071740">
      <w:pPr>
        <w:pStyle w:val="TOC2"/>
        <w:rPr>
          <w:b w:val="0"/>
          <w:noProof/>
          <w:sz w:val="24"/>
          <w:szCs w:val="24"/>
          <w:lang w:eastAsia="en-GB"/>
        </w:rPr>
      </w:pPr>
      <w:hyperlink w:anchor="_Toc246989294" w:history="1">
        <w:r w:rsidR="001B1676" w:rsidRPr="001A62DB">
          <w:rPr>
            <w:rStyle w:val="Hyperlink"/>
            <w:noProof/>
          </w:rPr>
          <w:t>4.12</w:t>
        </w:r>
        <w:r w:rsidR="001B1676">
          <w:rPr>
            <w:b w:val="0"/>
            <w:noProof/>
            <w:sz w:val="24"/>
            <w:szCs w:val="24"/>
            <w:lang w:eastAsia="en-GB"/>
          </w:rPr>
          <w:tab/>
        </w:r>
        <w:r w:rsidR="001B1676" w:rsidRPr="001A62DB">
          <w:rPr>
            <w:rStyle w:val="Hyperlink"/>
            <w:noProof/>
          </w:rPr>
          <w:t>Metering Equipment *</w:t>
        </w:r>
        <w:r w:rsidR="001B1676">
          <w:rPr>
            <w:noProof/>
            <w:webHidden/>
          </w:rPr>
          <w:tab/>
        </w:r>
        <w:r w:rsidR="001B1676">
          <w:rPr>
            <w:noProof/>
            <w:webHidden/>
          </w:rPr>
          <w:fldChar w:fldCharType="begin"/>
        </w:r>
        <w:r w:rsidR="001B1676">
          <w:rPr>
            <w:noProof/>
            <w:webHidden/>
          </w:rPr>
          <w:instrText xml:space="preserve"> PAGEREF _Toc246989294 \h </w:instrText>
        </w:r>
        <w:r w:rsidR="001B1676">
          <w:rPr>
            <w:noProof/>
            <w:webHidden/>
          </w:rPr>
        </w:r>
        <w:r w:rsidR="001B1676">
          <w:rPr>
            <w:noProof/>
            <w:webHidden/>
          </w:rPr>
          <w:fldChar w:fldCharType="separate"/>
        </w:r>
        <w:r w:rsidR="001B1676">
          <w:rPr>
            <w:noProof/>
            <w:webHidden/>
          </w:rPr>
          <w:t>9</w:t>
        </w:r>
        <w:r w:rsidR="001B1676">
          <w:rPr>
            <w:noProof/>
            <w:webHidden/>
          </w:rPr>
          <w:fldChar w:fldCharType="end"/>
        </w:r>
      </w:hyperlink>
    </w:p>
    <w:p w:rsidR="001B1676" w:rsidRDefault="00071740">
      <w:pPr>
        <w:pStyle w:val="TOC2"/>
        <w:rPr>
          <w:b w:val="0"/>
          <w:noProof/>
          <w:sz w:val="24"/>
          <w:szCs w:val="24"/>
          <w:lang w:eastAsia="en-GB"/>
        </w:rPr>
      </w:pPr>
      <w:hyperlink w:anchor="_Toc246989295" w:history="1">
        <w:r w:rsidR="001B1676" w:rsidRPr="001A62DB">
          <w:rPr>
            <w:rStyle w:val="Hyperlink"/>
            <w:noProof/>
          </w:rPr>
          <w:t>4.13</w:t>
        </w:r>
        <w:r w:rsidR="001B1676">
          <w:rPr>
            <w:b w:val="0"/>
            <w:noProof/>
            <w:sz w:val="24"/>
            <w:szCs w:val="24"/>
            <w:lang w:eastAsia="en-GB"/>
          </w:rPr>
          <w:tab/>
        </w:r>
        <w:r w:rsidR="001B1676" w:rsidRPr="001A62DB">
          <w:rPr>
            <w:rStyle w:val="Hyperlink"/>
            <w:noProof/>
          </w:rPr>
          <w:t>Meter Register ‡</w:t>
        </w:r>
        <w:r w:rsidR="001B1676">
          <w:rPr>
            <w:noProof/>
            <w:webHidden/>
          </w:rPr>
          <w:tab/>
        </w:r>
        <w:r w:rsidR="001B1676">
          <w:rPr>
            <w:noProof/>
            <w:webHidden/>
          </w:rPr>
          <w:fldChar w:fldCharType="begin"/>
        </w:r>
        <w:r w:rsidR="001B1676">
          <w:rPr>
            <w:noProof/>
            <w:webHidden/>
          </w:rPr>
          <w:instrText xml:space="preserve"> PAGEREF _Toc246989295 \h </w:instrText>
        </w:r>
        <w:r w:rsidR="001B1676">
          <w:rPr>
            <w:noProof/>
            <w:webHidden/>
          </w:rPr>
        </w:r>
        <w:r w:rsidR="001B1676">
          <w:rPr>
            <w:noProof/>
            <w:webHidden/>
          </w:rPr>
          <w:fldChar w:fldCharType="separate"/>
        </w:r>
        <w:r w:rsidR="001B1676">
          <w:rPr>
            <w:noProof/>
            <w:webHidden/>
          </w:rPr>
          <w:t>9</w:t>
        </w:r>
        <w:r w:rsidR="001B1676">
          <w:rPr>
            <w:noProof/>
            <w:webHidden/>
          </w:rPr>
          <w:fldChar w:fldCharType="end"/>
        </w:r>
      </w:hyperlink>
    </w:p>
    <w:p w:rsidR="001B1676" w:rsidRDefault="00071740">
      <w:pPr>
        <w:pStyle w:val="TOC2"/>
        <w:rPr>
          <w:b w:val="0"/>
          <w:noProof/>
          <w:sz w:val="24"/>
          <w:szCs w:val="24"/>
          <w:lang w:eastAsia="en-GB"/>
        </w:rPr>
      </w:pPr>
      <w:hyperlink w:anchor="_Toc246989296" w:history="1">
        <w:r w:rsidR="001B1676" w:rsidRPr="001A62DB">
          <w:rPr>
            <w:rStyle w:val="Hyperlink"/>
            <w:noProof/>
          </w:rPr>
          <w:t>4.14</w:t>
        </w:r>
        <w:r w:rsidR="001B1676">
          <w:rPr>
            <w:b w:val="0"/>
            <w:noProof/>
            <w:sz w:val="24"/>
            <w:szCs w:val="24"/>
            <w:lang w:eastAsia="en-GB"/>
          </w:rPr>
          <w:tab/>
        </w:r>
        <w:r w:rsidR="001B1676" w:rsidRPr="001A62DB">
          <w:rPr>
            <w:rStyle w:val="Hyperlink"/>
            <w:noProof/>
          </w:rPr>
          <w:t>Outstation ‡</w:t>
        </w:r>
        <w:r w:rsidR="001B1676">
          <w:rPr>
            <w:noProof/>
            <w:webHidden/>
          </w:rPr>
          <w:tab/>
        </w:r>
        <w:r w:rsidR="001B1676">
          <w:rPr>
            <w:noProof/>
            <w:webHidden/>
          </w:rPr>
          <w:fldChar w:fldCharType="begin"/>
        </w:r>
        <w:r w:rsidR="001B1676">
          <w:rPr>
            <w:noProof/>
            <w:webHidden/>
          </w:rPr>
          <w:instrText xml:space="preserve"> PAGEREF _Toc246989296 \h </w:instrText>
        </w:r>
        <w:r w:rsidR="001B1676">
          <w:rPr>
            <w:noProof/>
            <w:webHidden/>
          </w:rPr>
        </w:r>
        <w:r w:rsidR="001B1676">
          <w:rPr>
            <w:noProof/>
            <w:webHidden/>
          </w:rPr>
          <w:fldChar w:fldCharType="separate"/>
        </w:r>
        <w:r w:rsidR="001B1676">
          <w:rPr>
            <w:noProof/>
            <w:webHidden/>
          </w:rPr>
          <w:t>9</w:t>
        </w:r>
        <w:r w:rsidR="001B1676">
          <w:rPr>
            <w:noProof/>
            <w:webHidden/>
          </w:rPr>
          <w:fldChar w:fldCharType="end"/>
        </w:r>
      </w:hyperlink>
    </w:p>
    <w:p w:rsidR="001B1676" w:rsidRDefault="00071740">
      <w:pPr>
        <w:pStyle w:val="TOC2"/>
        <w:rPr>
          <w:b w:val="0"/>
          <w:noProof/>
          <w:sz w:val="24"/>
          <w:szCs w:val="24"/>
          <w:lang w:eastAsia="en-GB"/>
        </w:rPr>
      </w:pPr>
      <w:hyperlink w:anchor="_Toc246989297" w:history="1">
        <w:r w:rsidR="001B1676" w:rsidRPr="001A62DB">
          <w:rPr>
            <w:rStyle w:val="Hyperlink"/>
            <w:noProof/>
          </w:rPr>
          <w:t>4.15</w:t>
        </w:r>
        <w:r w:rsidR="001B1676">
          <w:rPr>
            <w:b w:val="0"/>
            <w:noProof/>
            <w:sz w:val="24"/>
            <w:szCs w:val="24"/>
            <w:lang w:eastAsia="en-GB"/>
          </w:rPr>
          <w:tab/>
        </w:r>
        <w:r w:rsidR="001B1676" w:rsidRPr="001A62DB">
          <w:rPr>
            <w:rStyle w:val="Hyperlink"/>
            <w:noProof/>
          </w:rPr>
          <w:t>Password ‡</w:t>
        </w:r>
        <w:r w:rsidR="001B1676">
          <w:rPr>
            <w:noProof/>
            <w:webHidden/>
          </w:rPr>
          <w:tab/>
        </w:r>
        <w:r w:rsidR="001B1676">
          <w:rPr>
            <w:noProof/>
            <w:webHidden/>
          </w:rPr>
          <w:fldChar w:fldCharType="begin"/>
        </w:r>
        <w:r w:rsidR="001B1676">
          <w:rPr>
            <w:noProof/>
            <w:webHidden/>
          </w:rPr>
          <w:instrText xml:space="preserve"> PAGEREF _Toc246989297 \h </w:instrText>
        </w:r>
        <w:r w:rsidR="001B1676">
          <w:rPr>
            <w:noProof/>
            <w:webHidden/>
          </w:rPr>
        </w:r>
        <w:r w:rsidR="001B1676">
          <w:rPr>
            <w:noProof/>
            <w:webHidden/>
          </w:rPr>
          <w:fldChar w:fldCharType="separate"/>
        </w:r>
        <w:r w:rsidR="001B1676">
          <w:rPr>
            <w:noProof/>
            <w:webHidden/>
          </w:rPr>
          <w:t>9</w:t>
        </w:r>
        <w:r w:rsidR="001B1676">
          <w:rPr>
            <w:noProof/>
            <w:webHidden/>
          </w:rPr>
          <w:fldChar w:fldCharType="end"/>
        </w:r>
      </w:hyperlink>
    </w:p>
    <w:p w:rsidR="001B1676" w:rsidRDefault="00071740">
      <w:pPr>
        <w:pStyle w:val="TOC2"/>
        <w:rPr>
          <w:b w:val="0"/>
          <w:noProof/>
          <w:sz w:val="24"/>
          <w:szCs w:val="24"/>
          <w:lang w:eastAsia="en-GB"/>
        </w:rPr>
      </w:pPr>
      <w:hyperlink w:anchor="_Toc246989298" w:history="1">
        <w:r w:rsidR="001B1676" w:rsidRPr="001A62DB">
          <w:rPr>
            <w:rStyle w:val="Hyperlink"/>
            <w:noProof/>
          </w:rPr>
          <w:t>4.16</w:t>
        </w:r>
        <w:r w:rsidR="001B1676">
          <w:rPr>
            <w:b w:val="0"/>
            <w:noProof/>
            <w:sz w:val="24"/>
            <w:szCs w:val="24"/>
            <w:lang w:eastAsia="en-GB"/>
          </w:rPr>
          <w:tab/>
        </w:r>
        <w:r w:rsidR="001B1676" w:rsidRPr="001A62DB">
          <w:rPr>
            <w:rStyle w:val="Hyperlink"/>
            <w:noProof/>
          </w:rPr>
          <w:t>Outstation System ‡</w:t>
        </w:r>
        <w:r w:rsidR="001B1676">
          <w:rPr>
            <w:noProof/>
            <w:webHidden/>
          </w:rPr>
          <w:tab/>
        </w:r>
        <w:r w:rsidR="001B1676">
          <w:rPr>
            <w:noProof/>
            <w:webHidden/>
          </w:rPr>
          <w:fldChar w:fldCharType="begin"/>
        </w:r>
        <w:r w:rsidR="001B1676">
          <w:rPr>
            <w:noProof/>
            <w:webHidden/>
          </w:rPr>
          <w:instrText xml:space="preserve"> PAGEREF _Toc246989298 \h </w:instrText>
        </w:r>
        <w:r w:rsidR="001B1676">
          <w:rPr>
            <w:noProof/>
            <w:webHidden/>
          </w:rPr>
        </w:r>
        <w:r w:rsidR="001B1676">
          <w:rPr>
            <w:noProof/>
            <w:webHidden/>
          </w:rPr>
          <w:fldChar w:fldCharType="separate"/>
        </w:r>
        <w:r w:rsidR="001B1676">
          <w:rPr>
            <w:noProof/>
            <w:webHidden/>
          </w:rPr>
          <w:t>10</w:t>
        </w:r>
        <w:r w:rsidR="001B1676">
          <w:rPr>
            <w:noProof/>
            <w:webHidden/>
          </w:rPr>
          <w:fldChar w:fldCharType="end"/>
        </w:r>
      </w:hyperlink>
    </w:p>
    <w:p w:rsidR="001B1676" w:rsidRDefault="00071740">
      <w:pPr>
        <w:pStyle w:val="TOC2"/>
        <w:rPr>
          <w:b w:val="0"/>
          <w:noProof/>
          <w:sz w:val="24"/>
          <w:szCs w:val="24"/>
          <w:lang w:eastAsia="en-GB"/>
        </w:rPr>
      </w:pPr>
      <w:hyperlink w:anchor="_Toc246989299" w:history="1">
        <w:r w:rsidR="001B1676" w:rsidRPr="001A62DB">
          <w:rPr>
            <w:rStyle w:val="Hyperlink"/>
            <w:noProof/>
          </w:rPr>
          <w:t>4.17</w:t>
        </w:r>
        <w:r w:rsidR="001B1676">
          <w:rPr>
            <w:b w:val="0"/>
            <w:noProof/>
            <w:sz w:val="24"/>
            <w:szCs w:val="24"/>
            <w:lang w:eastAsia="en-GB"/>
          </w:rPr>
          <w:tab/>
        </w:r>
        <w:r w:rsidR="001B1676" w:rsidRPr="001A62DB">
          <w:rPr>
            <w:rStyle w:val="Hyperlink"/>
            <w:noProof/>
          </w:rPr>
          <w:t>PSTN ‡</w:t>
        </w:r>
        <w:r w:rsidR="001B1676">
          <w:rPr>
            <w:noProof/>
            <w:webHidden/>
          </w:rPr>
          <w:tab/>
        </w:r>
        <w:r w:rsidR="001B1676">
          <w:rPr>
            <w:noProof/>
            <w:webHidden/>
          </w:rPr>
          <w:fldChar w:fldCharType="begin"/>
        </w:r>
        <w:r w:rsidR="001B1676">
          <w:rPr>
            <w:noProof/>
            <w:webHidden/>
          </w:rPr>
          <w:instrText xml:space="preserve"> PAGEREF _Toc246989299 \h </w:instrText>
        </w:r>
        <w:r w:rsidR="001B1676">
          <w:rPr>
            <w:noProof/>
            <w:webHidden/>
          </w:rPr>
        </w:r>
        <w:r w:rsidR="001B1676">
          <w:rPr>
            <w:noProof/>
            <w:webHidden/>
          </w:rPr>
          <w:fldChar w:fldCharType="separate"/>
        </w:r>
        <w:r w:rsidR="001B1676">
          <w:rPr>
            <w:noProof/>
            <w:webHidden/>
          </w:rPr>
          <w:t>10</w:t>
        </w:r>
        <w:r w:rsidR="001B1676">
          <w:rPr>
            <w:noProof/>
            <w:webHidden/>
          </w:rPr>
          <w:fldChar w:fldCharType="end"/>
        </w:r>
      </w:hyperlink>
    </w:p>
    <w:p w:rsidR="001B1676" w:rsidRDefault="00071740">
      <w:pPr>
        <w:pStyle w:val="TOC2"/>
        <w:rPr>
          <w:b w:val="0"/>
          <w:noProof/>
          <w:sz w:val="24"/>
          <w:szCs w:val="24"/>
          <w:lang w:eastAsia="en-GB"/>
        </w:rPr>
      </w:pPr>
      <w:hyperlink w:anchor="_Toc246989300" w:history="1">
        <w:r w:rsidR="001B1676" w:rsidRPr="001A62DB">
          <w:rPr>
            <w:rStyle w:val="Hyperlink"/>
            <w:noProof/>
          </w:rPr>
          <w:t>4.18</w:t>
        </w:r>
        <w:r w:rsidR="001B1676">
          <w:rPr>
            <w:b w:val="0"/>
            <w:noProof/>
            <w:sz w:val="24"/>
            <w:szCs w:val="24"/>
            <w:lang w:eastAsia="en-GB"/>
          </w:rPr>
          <w:tab/>
        </w:r>
        <w:r w:rsidR="001B1676" w:rsidRPr="001A62DB">
          <w:rPr>
            <w:rStyle w:val="Hyperlink"/>
            <w:noProof/>
          </w:rPr>
          <w:t>Registrant *</w:t>
        </w:r>
        <w:r w:rsidR="001B1676">
          <w:rPr>
            <w:noProof/>
            <w:webHidden/>
          </w:rPr>
          <w:tab/>
        </w:r>
        <w:r w:rsidR="001B1676">
          <w:rPr>
            <w:noProof/>
            <w:webHidden/>
          </w:rPr>
          <w:fldChar w:fldCharType="begin"/>
        </w:r>
        <w:r w:rsidR="001B1676">
          <w:rPr>
            <w:noProof/>
            <w:webHidden/>
          </w:rPr>
          <w:instrText xml:space="preserve"> PAGEREF _Toc246989300 \h </w:instrText>
        </w:r>
        <w:r w:rsidR="001B1676">
          <w:rPr>
            <w:noProof/>
            <w:webHidden/>
          </w:rPr>
        </w:r>
        <w:r w:rsidR="001B1676">
          <w:rPr>
            <w:noProof/>
            <w:webHidden/>
          </w:rPr>
          <w:fldChar w:fldCharType="separate"/>
        </w:r>
        <w:r w:rsidR="001B1676">
          <w:rPr>
            <w:noProof/>
            <w:webHidden/>
          </w:rPr>
          <w:t>10</w:t>
        </w:r>
        <w:r w:rsidR="001B1676">
          <w:rPr>
            <w:noProof/>
            <w:webHidden/>
          </w:rPr>
          <w:fldChar w:fldCharType="end"/>
        </w:r>
      </w:hyperlink>
    </w:p>
    <w:p w:rsidR="001B1676" w:rsidRDefault="00071740">
      <w:pPr>
        <w:pStyle w:val="TOC2"/>
        <w:rPr>
          <w:b w:val="0"/>
          <w:noProof/>
          <w:sz w:val="24"/>
          <w:szCs w:val="24"/>
          <w:lang w:eastAsia="en-GB"/>
        </w:rPr>
      </w:pPr>
      <w:hyperlink w:anchor="_Toc246989301" w:history="1">
        <w:r w:rsidR="001B1676" w:rsidRPr="001A62DB">
          <w:rPr>
            <w:rStyle w:val="Hyperlink"/>
            <w:noProof/>
          </w:rPr>
          <w:t>4.19</w:t>
        </w:r>
        <w:r w:rsidR="001B1676">
          <w:rPr>
            <w:b w:val="0"/>
            <w:noProof/>
            <w:sz w:val="24"/>
            <w:szCs w:val="24"/>
            <w:lang w:eastAsia="en-GB"/>
          </w:rPr>
          <w:tab/>
        </w:r>
        <w:r w:rsidR="001B1676" w:rsidRPr="001A62DB">
          <w:rPr>
            <w:rStyle w:val="Hyperlink"/>
            <w:noProof/>
          </w:rPr>
          <w:t>Settlement Instation ‡</w:t>
        </w:r>
        <w:r w:rsidR="001B1676">
          <w:rPr>
            <w:noProof/>
            <w:webHidden/>
          </w:rPr>
          <w:tab/>
        </w:r>
        <w:r w:rsidR="001B1676">
          <w:rPr>
            <w:noProof/>
            <w:webHidden/>
          </w:rPr>
          <w:fldChar w:fldCharType="begin"/>
        </w:r>
        <w:r w:rsidR="001B1676">
          <w:rPr>
            <w:noProof/>
            <w:webHidden/>
          </w:rPr>
          <w:instrText xml:space="preserve"> PAGEREF _Toc246989301 \h </w:instrText>
        </w:r>
        <w:r w:rsidR="001B1676">
          <w:rPr>
            <w:noProof/>
            <w:webHidden/>
          </w:rPr>
        </w:r>
        <w:r w:rsidR="001B1676">
          <w:rPr>
            <w:noProof/>
            <w:webHidden/>
          </w:rPr>
          <w:fldChar w:fldCharType="separate"/>
        </w:r>
        <w:r w:rsidR="001B1676">
          <w:rPr>
            <w:noProof/>
            <w:webHidden/>
          </w:rPr>
          <w:t>10</w:t>
        </w:r>
        <w:r w:rsidR="001B1676">
          <w:rPr>
            <w:noProof/>
            <w:webHidden/>
          </w:rPr>
          <w:fldChar w:fldCharType="end"/>
        </w:r>
      </w:hyperlink>
    </w:p>
    <w:p w:rsidR="001B1676" w:rsidRDefault="00071740">
      <w:pPr>
        <w:pStyle w:val="TOC2"/>
        <w:rPr>
          <w:b w:val="0"/>
          <w:noProof/>
          <w:sz w:val="24"/>
          <w:szCs w:val="24"/>
          <w:lang w:eastAsia="en-GB"/>
        </w:rPr>
      </w:pPr>
      <w:hyperlink w:anchor="_Toc246989302" w:history="1">
        <w:r w:rsidR="001B1676" w:rsidRPr="001A62DB">
          <w:rPr>
            <w:rStyle w:val="Hyperlink"/>
            <w:noProof/>
          </w:rPr>
          <w:t>4.20</w:t>
        </w:r>
        <w:r w:rsidR="001B1676">
          <w:rPr>
            <w:b w:val="0"/>
            <w:noProof/>
            <w:sz w:val="24"/>
            <w:szCs w:val="24"/>
            <w:lang w:eastAsia="en-GB"/>
          </w:rPr>
          <w:tab/>
        </w:r>
        <w:r w:rsidR="001B1676" w:rsidRPr="001A62DB">
          <w:rPr>
            <w:rStyle w:val="Hyperlink"/>
            <w:noProof/>
          </w:rPr>
          <w:t>SVA Customer †</w:t>
        </w:r>
        <w:r w:rsidR="001B1676">
          <w:rPr>
            <w:noProof/>
            <w:webHidden/>
          </w:rPr>
          <w:tab/>
        </w:r>
        <w:r w:rsidR="001B1676">
          <w:rPr>
            <w:noProof/>
            <w:webHidden/>
          </w:rPr>
          <w:fldChar w:fldCharType="begin"/>
        </w:r>
        <w:r w:rsidR="001B1676">
          <w:rPr>
            <w:noProof/>
            <w:webHidden/>
          </w:rPr>
          <w:instrText xml:space="preserve"> PAGEREF _Toc246989302 \h </w:instrText>
        </w:r>
        <w:r w:rsidR="001B1676">
          <w:rPr>
            <w:noProof/>
            <w:webHidden/>
          </w:rPr>
        </w:r>
        <w:r w:rsidR="001B1676">
          <w:rPr>
            <w:noProof/>
            <w:webHidden/>
          </w:rPr>
          <w:fldChar w:fldCharType="separate"/>
        </w:r>
        <w:r w:rsidR="001B1676">
          <w:rPr>
            <w:noProof/>
            <w:webHidden/>
          </w:rPr>
          <w:t>10</w:t>
        </w:r>
        <w:r w:rsidR="001B1676">
          <w:rPr>
            <w:noProof/>
            <w:webHidden/>
          </w:rPr>
          <w:fldChar w:fldCharType="end"/>
        </w:r>
      </w:hyperlink>
    </w:p>
    <w:p w:rsidR="001B1676" w:rsidRDefault="00071740">
      <w:pPr>
        <w:pStyle w:val="TOC2"/>
        <w:rPr>
          <w:b w:val="0"/>
          <w:noProof/>
          <w:sz w:val="24"/>
          <w:szCs w:val="24"/>
          <w:lang w:eastAsia="en-GB"/>
        </w:rPr>
      </w:pPr>
      <w:hyperlink w:anchor="_Toc246989303" w:history="1">
        <w:r w:rsidR="001B1676" w:rsidRPr="001A62DB">
          <w:rPr>
            <w:rStyle w:val="Hyperlink"/>
            <w:noProof/>
          </w:rPr>
          <w:t>4.21</w:t>
        </w:r>
        <w:r w:rsidR="001B1676">
          <w:rPr>
            <w:b w:val="0"/>
            <w:noProof/>
            <w:sz w:val="24"/>
            <w:szCs w:val="24"/>
            <w:lang w:eastAsia="en-GB"/>
          </w:rPr>
          <w:tab/>
        </w:r>
        <w:r w:rsidR="001B1676" w:rsidRPr="001A62DB">
          <w:rPr>
            <w:rStyle w:val="Hyperlink"/>
            <w:noProof/>
          </w:rPr>
          <w:t>UTC *</w:t>
        </w:r>
        <w:r w:rsidR="001B1676">
          <w:rPr>
            <w:noProof/>
            <w:webHidden/>
          </w:rPr>
          <w:tab/>
        </w:r>
        <w:r w:rsidR="001B1676">
          <w:rPr>
            <w:noProof/>
            <w:webHidden/>
          </w:rPr>
          <w:fldChar w:fldCharType="begin"/>
        </w:r>
        <w:r w:rsidR="001B1676">
          <w:rPr>
            <w:noProof/>
            <w:webHidden/>
          </w:rPr>
          <w:instrText xml:space="preserve"> PAGEREF _Toc246989303 \h </w:instrText>
        </w:r>
        <w:r w:rsidR="001B1676">
          <w:rPr>
            <w:noProof/>
            <w:webHidden/>
          </w:rPr>
        </w:r>
        <w:r w:rsidR="001B1676">
          <w:rPr>
            <w:noProof/>
            <w:webHidden/>
          </w:rPr>
          <w:fldChar w:fldCharType="separate"/>
        </w:r>
        <w:r w:rsidR="001B1676">
          <w:rPr>
            <w:noProof/>
            <w:webHidden/>
          </w:rPr>
          <w:t>10</w:t>
        </w:r>
        <w:r w:rsidR="001B1676">
          <w:rPr>
            <w:noProof/>
            <w:webHidden/>
          </w:rPr>
          <w:fldChar w:fldCharType="end"/>
        </w:r>
      </w:hyperlink>
    </w:p>
    <w:p w:rsidR="001B1676" w:rsidRDefault="00071740">
      <w:pPr>
        <w:pStyle w:val="TOC2"/>
        <w:rPr>
          <w:b w:val="0"/>
          <w:noProof/>
          <w:sz w:val="24"/>
          <w:szCs w:val="24"/>
          <w:lang w:eastAsia="en-GB"/>
        </w:rPr>
      </w:pPr>
      <w:hyperlink w:anchor="_Toc246989304" w:history="1">
        <w:r w:rsidR="001B1676" w:rsidRPr="001A62DB">
          <w:rPr>
            <w:rStyle w:val="Hyperlink"/>
            <w:noProof/>
          </w:rPr>
          <w:t>5.1</w:t>
        </w:r>
        <w:r w:rsidR="001B1676">
          <w:rPr>
            <w:b w:val="0"/>
            <w:noProof/>
            <w:sz w:val="24"/>
            <w:szCs w:val="24"/>
            <w:lang w:eastAsia="en-GB"/>
          </w:rPr>
          <w:tab/>
        </w:r>
        <w:r w:rsidR="001B1676" w:rsidRPr="001A62DB">
          <w:rPr>
            <w:rStyle w:val="Hyperlink"/>
            <w:noProof/>
          </w:rPr>
          <w:t>Measured Quantities</w:t>
        </w:r>
        <w:r w:rsidR="001B1676">
          <w:rPr>
            <w:noProof/>
            <w:webHidden/>
          </w:rPr>
          <w:tab/>
        </w:r>
        <w:r w:rsidR="001B1676">
          <w:rPr>
            <w:noProof/>
            <w:webHidden/>
          </w:rPr>
          <w:fldChar w:fldCharType="begin"/>
        </w:r>
        <w:r w:rsidR="001B1676">
          <w:rPr>
            <w:noProof/>
            <w:webHidden/>
          </w:rPr>
          <w:instrText xml:space="preserve"> PAGEREF _Toc246989304 \h </w:instrText>
        </w:r>
        <w:r w:rsidR="001B1676">
          <w:rPr>
            <w:noProof/>
            <w:webHidden/>
          </w:rPr>
        </w:r>
        <w:r w:rsidR="001B1676">
          <w:rPr>
            <w:noProof/>
            <w:webHidden/>
          </w:rPr>
          <w:fldChar w:fldCharType="separate"/>
        </w:r>
        <w:r w:rsidR="001B1676">
          <w:rPr>
            <w:noProof/>
            <w:webHidden/>
          </w:rPr>
          <w:t>11</w:t>
        </w:r>
        <w:r w:rsidR="001B1676">
          <w:rPr>
            <w:noProof/>
            <w:webHidden/>
          </w:rPr>
          <w:fldChar w:fldCharType="end"/>
        </w:r>
      </w:hyperlink>
    </w:p>
    <w:p w:rsidR="001B1676" w:rsidRDefault="00071740">
      <w:pPr>
        <w:pStyle w:val="TOC2"/>
        <w:rPr>
          <w:b w:val="0"/>
          <w:noProof/>
          <w:sz w:val="24"/>
          <w:szCs w:val="24"/>
          <w:lang w:eastAsia="en-GB"/>
        </w:rPr>
      </w:pPr>
      <w:hyperlink w:anchor="_Toc246989305" w:history="1">
        <w:r w:rsidR="001B1676" w:rsidRPr="001A62DB">
          <w:rPr>
            <w:rStyle w:val="Hyperlink"/>
            <w:noProof/>
          </w:rPr>
          <w:t>5.2</w:t>
        </w:r>
        <w:r w:rsidR="001B1676">
          <w:rPr>
            <w:b w:val="0"/>
            <w:noProof/>
            <w:sz w:val="24"/>
            <w:szCs w:val="24"/>
            <w:lang w:eastAsia="en-GB"/>
          </w:rPr>
          <w:tab/>
        </w:r>
        <w:r w:rsidR="001B1676" w:rsidRPr="001A62DB">
          <w:rPr>
            <w:rStyle w:val="Hyperlink"/>
            <w:noProof/>
          </w:rPr>
          <w:t>Accuracy Requirements</w:t>
        </w:r>
        <w:r w:rsidR="001B1676">
          <w:rPr>
            <w:noProof/>
            <w:webHidden/>
          </w:rPr>
          <w:tab/>
        </w:r>
        <w:r w:rsidR="001B1676">
          <w:rPr>
            <w:noProof/>
            <w:webHidden/>
          </w:rPr>
          <w:fldChar w:fldCharType="begin"/>
        </w:r>
        <w:r w:rsidR="001B1676">
          <w:rPr>
            <w:noProof/>
            <w:webHidden/>
          </w:rPr>
          <w:instrText xml:space="preserve"> PAGEREF _Toc246989305 \h </w:instrText>
        </w:r>
        <w:r w:rsidR="001B1676">
          <w:rPr>
            <w:noProof/>
            <w:webHidden/>
          </w:rPr>
        </w:r>
        <w:r w:rsidR="001B1676">
          <w:rPr>
            <w:noProof/>
            <w:webHidden/>
          </w:rPr>
          <w:fldChar w:fldCharType="separate"/>
        </w:r>
        <w:r w:rsidR="001B1676">
          <w:rPr>
            <w:noProof/>
            <w:webHidden/>
          </w:rPr>
          <w:t>11</w:t>
        </w:r>
        <w:r w:rsidR="001B1676">
          <w:rPr>
            <w:noProof/>
            <w:webHidden/>
          </w:rPr>
          <w:fldChar w:fldCharType="end"/>
        </w:r>
      </w:hyperlink>
    </w:p>
    <w:p w:rsidR="001B1676" w:rsidRDefault="00071740">
      <w:pPr>
        <w:pStyle w:val="TOC2"/>
        <w:rPr>
          <w:b w:val="0"/>
          <w:noProof/>
          <w:sz w:val="24"/>
          <w:szCs w:val="24"/>
          <w:lang w:eastAsia="en-GB"/>
        </w:rPr>
      </w:pPr>
      <w:hyperlink w:anchor="_Toc246989306" w:history="1">
        <w:r w:rsidR="001B1676" w:rsidRPr="001A62DB">
          <w:rPr>
            <w:rStyle w:val="Hyperlink"/>
            <w:noProof/>
          </w:rPr>
          <w:t>6.1</w:t>
        </w:r>
        <w:r w:rsidR="001B1676">
          <w:rPr>
            <w:b w:val="0"/>
            <w:noProof/>
            <w:sz w:val="24"/>
            <w:szCs w:val="24"/>
            <w:lang w:eastAsia="en-GB"/>
          </w:rPr>
          <w:tab/>
        </w:r>
        <w:r w:rsidR="001B1676" w:rsidRPr="001A62DB">
          <w:rPr>
            <w:rStyle w:val="Hyperlink"/>
            <w:noProof/>
          </w:rPr>
          <w:t>Meters</w:t>
        </w:r>
        <w:r w:rsidR="001B1676">
          <w:rPr>
            <w:noProof/>
            <w:webHidden/>
          </w:rPr>
          <w:tab/>
        </w:r>
        <w:r w:rsidR="001B1676">
          <w:rPr>
            <w:noProof/>
            <w:webHidden/>
          </w:rPr>
          <w:fldChar w:fldCharType="begin"/>
        </w:r>
        <w:r w:rsidR="001B1676">
          <w:rPr>
            <w:noProof/>
            <w:webHidden/>
          </w:rPr>
          <w:instrText xml:space="preserve"> PAGEREF _Toc246989306 \h </w:instrText>
        </w:r>
        <w:r w:rsidR="001B1676">
          <w:rPr>
            <w:noProof/>
            <w:webHidden/>
          </w:rPr>
        </w:r>
        <w:r w:rsidR="001B1676">
          <w:rPr>
            <w:noProof/>
            <w:webHidden/>
          </w:rPr>
          <w:fldChar w:fldCharType="separate"/>
        </w:r>
        <w:r w:rsidR="001B1676">
          <w:rPr>
            <w:noProof/>
            <w:webHidden/>
          </w:rPr>
          <w:t>11</w:t>
        </w:r>
        <w:r w:rsidR="001B1676">
          <w:rPr>
            <w:noProof/>
            <w:webHidden/>
          </w:rPr>
          <w:fldChar w:fldCharType="end"/>
        </w:r>
      </w:hyperlink>
    </w:p>
    <w:p w:rsidR="001B1676" w:rsidRDefault="00071740">
      <w:pPr>
        <w:pStyle w:val="TOC2"/>
        <w:rPr>
          <w:b w:val="0"/>
          <w:noProof/>
          <w:sz w:val="24"/>
          <w:szCs w:val="24"/>
          <w:lang w:eastAsia="en-GB"/>
        </w:rPr>
      </w:pPr>
      <w:hyperlink w:anchor="_Toc246989307" w:history="1">
        <w:r w:rsidR="001B1676" w:rsidRPr="001A62DB">
          <w:rPr>
            <w:rStyle w:val="Hyperlink"/>
            <w:noProof/>
          </w:rPr>
          <w:t>6.2</w:t>
        </w:r>
        <w:r w:rsidR="001B1676">
          <w:rPr>
            <w:b w:val="0"/>
            <w:noProof/>
            <w:sz w:val="24"/>
            <w:szCs w:val="24"/>
            <w:lang w:eastAsia="en-GB"/>
          </w:rPr>
          <w:tab/>
        </w:r>
        <w:r w:rsidR="001B1676" w:rsidRPr="001A62DB">
          <w:rPr>
            <w:rStyle w:val="Hyperlink"/>
            <w:noProof/>
          </w:rPr>
          <w:t>Outstation</w:t>
        </w:r>
        <w:r w:rsidR="001B1676">
          <w:rPr>
            <w:noProof/>
            <w:webHidden/>
          </w:rPr>
          <w:tab/>
        </w:r>
        <w:r w:rsidR="001B1676">
          <w:rPr>
            <w:noProof/>
            <w:webHidden/>
          </w:rPr>
          <w:fldChar w:fldCharType="begin"/>
        </w:r>
        <w:r w:rsidR="001B1676">
          <w:rPr>
            <w:noProof/>
            <w:webHidden/>
          </w:rPr>
          <w:instrText xml:space="preserve"> PAGEREF _Toc246989307 \h </w:instrText>
        </w:r>
        <w:r w:rsidR="001B1676">
          <w:rPr>
            <w:noProof/>
            <w:webHidden/>
          </w:rPr>
        </w:r>
        <w:r w:rsidR="001B1676">
          <w:rPr>
            <w:noProof/>
            <w:webHidden/>
          </w:rPr>
          <w:fldChar w:fldCharType="separate"/>
        </w:r>
        <w:r w:rsidR="001B1676">
          <w:rPr>
            <w:noProof/>
            <w:webHidden/>
          </w:rPr>
          <w:t>12</w:t>
        </w:r>
        <w:r w:rsidR="001B1676">
          <w:rPr>
            <w:noProof/>
            <w:webHidden/>
          </w:rPr>
          <w:fldChar w:fldCharType="end"/>
        </w:r>
      </w:hyperlink>
    </w:p>
    <w:p w:rsidR="001B1676" w:rsidRDefault="00071740">
      <w:pPr>
        <w:pStyle w:val="TOC2"/>
        <w:rPr>
          <w:b w:val="0"/>
          <w:noProof/>
          <w:sz w:val="24"/>
          <w:szCs w:val="24"/>
          <w:lang w:eastAsia="en-GB"/>
        </w:rPr>
      </w:pPr>
      <w:hyperlink w:anchor="_Toc246989308" w:history="1">
        <w:r w:rsidR="001B1676" w:rsidRPr="001A62DB">
          <w:rPr>
            <w:rStyle w:val="Hyperlink"/>
            <w:noProof/>
          </w:rPr>
          <w:t>6.3</w:t>
        </w:r>
        <w:r w:rsidR="001B1676">
          <w:rPr>
            <w:b w:val="0"/>
            <w:noProof/>
            <w:sz w:val="24"/>
            <w:szCs w:val="24"/>
            <w:lang w:eastAsia="en-GB"/>
          </w:rPr>
          <w:tab/>
        </w:r>
        <w:r w:rsidR="001B1676" w:rsidRPr="001A62DB">
          <w:rPr>
            <w:rStyle w:val="Hyperlink"/>
            <w:noProof/>
          </w:rPr>
          <w:t>Displays and Facilities</w:t>
        </w:r>
        <w:r w:rsidR="001B1676">
          <w:rPr>
            <w:noProof/>
            <w:webHidden/>
          </w:rPr>
          <w:tab/>
        </w:r>
        <w:r w:rsidR="001B1676">
          <w:rPr>
            <w:noProof/>
            <w:webHidden/>
          </w:rPr>
          <w:fldChar w:fldCharType="begin"/>
        </w:r>
        <w:r w:rsidR="001B1676">
          <w:rPr>
            <w:noProof/>
            <w:webHidden/>
          </w:rPr>
          <w:instrText xml:space="preserve"> PAGEREF _Toc246989308 \h </w:instrText>
        </w:r>
        <w:r w:rsidR="001B1676">
          <w:rPr>
            <w:noProof/>
            <w:webHidden/>
          </w:rPr>
        </w:r>
        <w:r w:rsidR="001B1676">
          <w:rPr>
            <w:noProof/>
            <w:webHidden/>
          </w:rPr>
          <w:fldChar w:fldCharType="separate"/>
        </w:r>
        <w:r w:rsidR="001B1676">
          <w:rPr>
            <w:noProof/>
            <w:webHidden/>
          </w:rPr>
          <w:t>16</w:t>
        </w:r>
        <w:r w:rsidR="001B1676">
          <w:rPr>
            <w:noProof/>
            <w:webHidden/>
          </w:rPr>
          <w:fldChar w:fldCharType="end"/>
        </w:r>
      </w:hyperlink>
    </w:p>
    <w:p w:rsidR="001B1676" w:rsidRDefault="00071740">
      <w:pPr>
        <w:pStyle w:val="TOC2"/>
        <w:rPr>
          <w:b w:val="0"/>
          <w:noProof/>
          <w:sz w:val="24"/>
          <w:szCs w:val="24"/>
          <w:lang w:eastAsia="en-GB"/>
        </w:rPr>
      </w:pPr>
      <w:hyperlink w:anchor="_Toc246989309" w:history="1">
        <w:r w:rsidR="001B1676" w:rsidRPr="001A62DB">
          <w:rPr>
            <w:rStyle w:val="Hyperlink"/>
            <w:noProof/>
          </w:rPr>
          <w:t>6.4</w:t>
        </w:r>
        <w:r w:rsidR="001B1676">
          <w:rPr>
            <w:b w:val="0"/>
            <w:noProof/>
            <w:sz w:val="24"/>
            <w:szCs w:val="24"/>
            <w:lang w:eastAsia="en-GB"/>
          </w:rPr>
          <w:tab/>
        </w:r>
        <w:r w:rsidR="001B1676" w:rsidRPr="001A62DB">
          <w:rPr>
            <w:rStyle w:val="Hyperlink"/>
            <w:noProof/>
          </w:rPr>
          <w:t>Communications</w:t>
        </w:r>
        <w:r w:rsidR="001B1676">
          <w:rPr>
            <w:noProof/>
            <w:webHidden/>
          </w:rPr>
          <w:tab/>
        </w:r>
        <w:r w:rsidR="001B1676">
          <w:rPr>
            <w:noProof/>
            <w:webHidden/>
          </w:rPr>
          <w:fldChar w:fldCharType="begin"/>
        </w:r>
        <w:r w:rsidR="001B1676">
          <w:rPr>
            <w:noProof/>
            <w:webHidden/>
          </w:rPr>
          <w:instrText xml:space="preserve"> PAGEREF _Toc246989309 \h </w:instrText>
        </w:r>
        <w:r w:rsidR="001B1676">
          <w:rPr>
            <w:noProof/>
            <w:webHidden/>
          </w:rPr>
        </w:r>
        <w:r w:rsidR="001B1676">
          <w:rPr>
            <w:noProof/>
            <w:webHidden/>
          </w:rPr>
          <w:fldChar w:fldCharType="separate"/>
        </w:r>
        <w:r w:rsidR="001B1676">
          <w:rPr>
            <w:noProof/>
            <w:webHidden/>
          </w:rPr>
          <w:t>17</w:t>
        </w:r>
        <w:r w:rsidR="001B1676">
          <w:rPr>
            <w:noProof/>
            <w:webHidden/>
          </w:rPr>
          <w:fldChar w:fldCharType="end"/>
        </w:r>
      </w:hyperlink>
    </w:p>
    <w:p w:rsidR="001B1676" w:rsidRDefault="00071740">
      <w:pPr>
        <w:pStyle w:val="TOC2"/>
        <w:rPr>
          <w:b w:val="0"/>
          <w:noProof/>
          <w:sz w:val="24"/>
          <w:szCs w:val="24"/>
          <w:lang w:eastAsia="en-GB"/>
        </w:rPr>
      </w:pPr>
      <w:hyperlink w:anchor="_Toc246989310" w:history="1">
        <w:r w:rsidR="001B1676" w:rsidRPr="001A62DB">
          <w:rPr>
            <w:rStyle w:val="Hyperlink"/>
            <w:noProof/>
          </w:rPr>
          <w:t>6.5</w:t>
        </w:r>
        <w:r w:rsidR="001B1676">
          <w:rPr>
            <w:b w:val="0"/>
            <w:noProof/>
            <w:sz w:val="24"/>
            <w:szCs w:val="24"/>
            <w:lang w:eastAsia="en-GB"/>
          </w:rPr>
          <w:tab/>
        </w:r>
        <w:r w:rsidR="001B1676" w:rsidRPr="001A62DB">
          <w:rPr>
            <w:rStyle w:val="Hyperlink"/>
            <w:noProof/>
          </w:rPr>
          <w:t>Security Requirements</w:t>
        </w:r>
        <w:r w:rsidR="001B1676">
          <w:rPr>
            <w:noProof/>
            <w:webHidden/>
          </w:rPr>
          <w:tab/>
        </w:r>
        <w:r w:rsidR="001B1676">
          <w:rPr>
            <w:noProof/>
            <w:webHidden/>
          </w:rPr>
          <w:fldChar w:fldCharType="begin"/>
        </w:r>
        <w:r w:rsidR="001B1676">
          <w:rPr>
            <w:noProof/>
            <w:webHidden/>
          </w:rPr>
          <w:instrText xml:space="preserve"> PAGEREF _Toc246989310 \h </w:instrText>
        </w:r>
        <w:r w:rsidR="001B1676">
          <w:rPr>
            <w:noProof/>
            <w:webHidden/>
          </w:rPr>
        </w:r>
        <w:r w:rsidR="001B1676">
          <w:rPr>
            <w:noProof/>
            <w:webHidden/>
          </w:rPr>
          <w:fldChar w:fldCharType="separate"/>
        </w:r>
        <w:r w:rsidR="001B1676">
          <w:rPr>
            <w:noProof/>
            <w:webHidden/>
          </w:rPr>
          <w:t>18</w:t>
        </w:r>
        <w:r w:rsidR="001B1676">
          <w:rPr>
            <w:noProof/>
            <w:webHidden/>
          </w:rPr>
          <w:fldChar w:fldCharType="end"/>
        </w:r>
      </w:hyperlink>
    </w:p>
    <w:p w:rsidR="001B1676" w:rsidRDefault="00071740">
      <w:pPr>
        <w:pStyle w:val="TOC2"/>
        <w:rPr>
          <w:b w:val="0"/>
          <w:noProof/>
          <w:sz w:val="24"/>
          <w:szCs w:val="24"/>
          <w:lang w:eastAsia="en-GB"/>
        </w:rPr>
      </w:pPr>
      <w:hyperlink w:anchor="_Toc246989311" w:history="1">
        <w:r w:rsidR="001B1676" w:rsidRPr="001A62DB">
          <w:rPr>
            <w:rStyle w:val="Hyperlink"/>
            <w:noProof/>
          </w:rPr>
          <w:t>6.6</w:t>
        </w:r>
        <w:r w:rsidR="001B1676">
          <w:rPr>
            <w:b w:val="0"/>
            <w:noProof/>
            <w:sz w:val="24"/>
            <w:szCs w:val="24"/>
            <w:lang w:eastAsia="en-GB"/>
          </w:rPr>
          <w:tab/>
        </w:r>
        <w:r w:rsidR="001B1676" w:rsidRPr="001A62DB">
          <w:rPr>
            <w:rStyle w:val="Hyperlink"/>
            <w:noProof/>
          </w:rPr>
          <w:t>Sealing</w:t>
        </w:r>
        <w:r w:rsidR="001B1676">
          <w:rPr>
            <w:noProof/>
            <w:webHidden/>
          </w:rPr>
          <w:tab/>
        </w:r>
        <w:r w:rsidR="001B1676">
          <w:rPr>
            <w:noProof/>
            <w:webHidden/>
          </w:rPr>
          <w:fldChar w:fldCharType="begin"/>
        </w:r>
        <w:r w:rsidR="001B1676">
          <w:rPr>
            <w:noProof/>
            <w:webHidden/>
          </w:rPr>
          <w:instrText xml:space="preserve"> PAGEREF _Toc246989311 \h </w:instrText>
        </w:r>
        <w:r w:rsidR="001B1676">
          <w:rPr>
            <w:noProof/>
            <w:webHidden/>
          </w:rPr>
        </w:r>
        <w:r w:rsidR="001B1676">
          <w:rPr>
            <w:noProof/>
            <w:webHidden/>
          </w:rPr>
          <w:fldChar w:fldCharType="separate"/>
        </w:r>
        <w:r w:rsidR="001B1676">
          <w:rPr>
            <w:noProof/>
            <w:webHidden/>
          </w:rPr>
          <w:t>18</w:t>
        </w:r>
        <w:r w:rsidR="001B1676">
          <w:rPr>
            <w:noProof/>
            <w:webHidden/>
          </w:rPr>
          <w:fldChar w:fldCharType="end"/>
        </w:r>
      </w:hyperlink>
    </w:p>
    <w:p w:rsidR="001B1676" w:rsidRDefault="00071740">
      <w:pPr>
        <w:pStyle w:val="TOC2"/>
        <w:rPr>
          <w:b w:val="0"/>
          <w:noProof/>
          <w:sz w:val="24"/>
          <w:szCs w:val="24"/>
          <w:lang w:eastAsia="en-GB"/>
        </w:rPr>
      </w:pPr>
      <w:hyperlink w:anchor="_Toc246989312" w:history="1">
        <w:r w:rsidR="001B1676" w:rsidRPr="001A62DB">
          <w:rPr>
            <w:rStyle w:val="Hyperlink"/>
            <w:noProof/>
          </w:rPr>
          <w:t>7.1</w:t>
        </w:r>
        <w:r w:rsidR="001B1676">
          <w:rPr>
            <w:b w:val="0"/>
            <w:noProof/>
            <w:sz w:val="24"/>
            <w:szCs w:val="24"/>
            <w:lang w:eastAsia="en-GB"/>
          </w:rPr>
          <w:tab/>
        </w:r>
        <w:r w:rsidR="001B1676" w:rsidRPr="001A62DB">
          <w:rPr>
            <w:rStyle w:val="Hyperlink"/>
            <w:noProof/>
          </w:rPr>
          <w:t>Interrogation Unit</w:t>
        </w:r>
        <w:r w:rsidR="001B1676">
          <w:rPr>
            <w:noProof/>
            <w:webHidden/>
          </w:rPr>
          <w:tab/>
        </w:r>
        <w:r w:rsidR="001B1676">
          <w:rPr>
            <w:noProof/>
            <w:webHidden/>
          </w:rPr>
          <w:fldChar w:fldCharType="begin"/>
        </w:r>
        <w:r w:rsidR="001B1676">
          <w:rPr>
            <w:noProof/>
            <w:webHidden/>
          </w:rPr>
          <w:instrText xml:space="preserve"> PAGEREF _Toc246989312 \h </w:instrText>
        </w:r>
        <w:r w:rsidR="001B1676">
          <w:rPr>
            <w:noProof/>
            <w:webHidden/>
          </w:rPr>
        </w:r>
        <w:r w:rsidR="001B1676">
          <w:rPr>
            <w:noProof/>
            <w:webHidden/>
          </w:rPr>
          <w:fldChar w:fldCharType="separate"/>
        </w:r>
        <w:r w:rsidR="001B1676">
          <w:rPr>
            <w:noProof/>
            <w:webHidden/>
          </w:rPr>
          <w:t>19</w:t>
        </w:r>
        <w:r w:rsidR="001B1676">
          <w:rPr>
            <w:noProof/>
            <w:webHidden/>
          </w:rPr>
          <w:fldChar w:fldCharType="end"/>
        </w:r>
      </w:hyperlink>
    </w:p>
    <w:p w:rsidR="001B1676" w:rsidRDefault="00071740">
      <w:pPr>
        <w:pStyle w:val="TOC2"/>
        <w:rPr>
          <w:b w:val="0"/>
          <w:noProof/>
          <w:sz w:val="24"/>
          <w:szCs w:val="24"/>
          <w:lang w:eastAsia="en-GB"/>
        </w:rPr>
      </w:pPr>
      <w:hyperlink w:anchor="_Toc246989313" w:history="1">
        <w:r w:rsidR="001B1676" w:rsidRPr="001A62DB">
          <w:rPr>
            <w:rStyle w:val="Hyperlink"/>
            <w:noProof/>
          </w:rPr>
          <w:t>7.2</w:t>
        </w:r>
        <w:r w:rsidR="001B1676">
          <w:rPr>
            <w:b w:val="0"/>
            <w:noProof/>
            <w:sz w:val="24"/>
            <w:szCs w:val="24"/>
            <w:lang w:eastAsia="en-GB"/>
          </w:rPr>
          <w:tab/>
        </w:r>
        <w:r w:rsidR="001B1676" w:rsidRPr="001A62DB">
          <w:rPr>
            <w:rStyle w:val="Hyperlink"/>
            <w:noProof/>
          </w:rPr>
          <w:t>Additional Features</w:t>
        </w:r>
        <w:r w:rsidR="001B1676">
          <w:rPr>
            <w:noProof/>
            <w:webHidden/>
          </w:rPr>
          <w:tab/>
        </w:r>
        <w:r w:rsidR="001B1676">
          <w:rPr>
            <w:noProof/>
            <w:webHidden/>
          </w:rPr>
          <w:fldChar w:fldCharType="begin"/>
        </w:r>
        <w:r w:rsidR="001B1676">
          <w:rPr>
            <w:noProof/>
            <w:webHidden/>
          </w:rPr>
          <w:instrText xml:space="preserve"> PAGEREF _Toc246989313 \h </w:instrText>
        </w:r>
        <w:r w:rsidR="001B1676">
          <w:rPr>
            <w:noProof/>
            <w:webHidden/>
          </w:rPr>
        </w:r>
        <w:r w:rsidR="001B1676">
          <w:rPr>
            <w:noProof/>
            <w:webHidden/>
          </w:rPr>
          <w:fldChar w:fldCharType="separate"/>
        </w:r>
        <w:r w:rsidR="001B1676">
          <w:rPr>
            <w:noProof/>
            <w:webHidden/>
          </w:rPr>
          <w:t>19</w:t>
        </w:r>
        <w:r w:rsidR="001B1676">
          <w:rPr>
            <w:noProof/>
            <w:webHidden/>
          </w:rPr>
          <w:fldChar w:fldCharType="end"/>
        </w:r>
      </w:hyperlink>
    </w:p>
    <w:p w:rsidR="001B1676" w:rsidRDefault="00071740">
      <w:pPr>
        <w:pStyle w:val="TOC1"/>
        <w:rPr>
          <w:rFonts w:ascii="Times New Roman" w:hAnsi="Times New Roman"/>
          <w:b w:val="0"/>
          <w:noProof/>
          <w:lang w:eastAsia="en-GB"/>
        </w:rPr>
      </w:pPr>
      <w:hyperlink w:anchor="_Toc246989314" w:history="1">
        <w:r w:rsidR="001B1676" w:rsidRPr="001A62DB">
          <w:rPr>
            <w:rStyle w:val="Hyperlink"/>
            <w:noProof/>
            <w:lang w:val="en-US"/>
          </w:rPr>
          <w:t>9.</w:t>
        </w:r>
        <w:r w:rsidR="001B1676">
          <w:rPr>
            <w:rFonts w:ascii="Times New Roman" w:hAnsi="Times New Roman"/>
            <w:b w:val="0"/>
            <w:noProof/>
            <w:lang w:eastAsia="en-GB"/>
          </w:rPr>
          <w:tab/>
        </w:r>
        <w:r w:rsidR="001B1676" w:rsidRPr="001A62DB">
          <w:rPr>
            <w:rStyle w:val="Hyperlink"/>
            <w:noProof/>
          </w:rPr>
          <w:t>Appendix 1: Outline Data Structure and Formats</w:t>
        </w:r>
        <w:r w:rsidR="001B1676">
          <w:rPr>
            <w:noProof/>
            <w:webHidden/>
          </w:rPr>
          <w:tab/>
        </w:r>
        <w:r w:rsidR="001B1676">
          <w:rPr>
            <w:noProof/>
            <w:webHidden/>
          </w:rPr>
          <w:fldChar w:fldCharType="begin"/>
        </w:r>
        <w:r w:rsidR="001B1676">
          <w:rPr>
            <w:noProof/>
            <w:webHidden/>
          </w:rPr>
          <w:instrText xml:space="preserve"> PAGEREF _Toc246989314 \h </w:instrText>
        </w:r>
        <w:r w:rsidR="001B1676">
          <w:rPr>
            <w:noProof/>
            <w:webHidden/>
          </w:rPr>
        </w:r>
        <w:r w:rsidR="001B1676">
          <w:rPr>
            <w:noProof/>
            <w:webHidden/>
          </w:rPr>
          <w:fldChar w:fldCharType="separate"/>
        </w:r>
        <w:r w:rsidR="001B1676">
          <w:rPr>
            <w:noProof/>
            <w:webHidden/>
          </w:rPr>
          <w:t>20</w:t>
        </w:r>
        <w:r w:rsidR="001B1676">
          <w:rPr>
            <w:noProof/>
            <w:webHidden/>
          </w:rPr>
          <w:fldChar w:fldCharType="end"/>
        </w:r>
      </w:hyperlink>
    </w:p>
    <w:p w:rsidR="001B1676" w:rsidRDefault="00071740">
      <w:pPr>
        <w:pStyle w:val="TOC2"/>
        <w:rPr>
          <w:b w:val="0"/>
          <w:noProof/>
          <w:sz w:val="24"/>
          <w:szCs w:val="24"/>
          <w:lang w:eastAsia="en-GB"/>
        </w:rPr>
      </w:pPr>
      <w:hyperlink w:anchor="_Toc246989315" w:history="1">
        <w:r w:rsidR="001B1676" w:rsidRPr="001A62DB">
          <w:rPr>
            <w:rStyle w:val="Hyperlink"/>
            <w:noProof/>
          </w:rPr>
          <w:t>9.1</w:t>
        </w:r>
        <w:r w:rsidR="001B1676">
          <w:rPr>
            <w:b w:val="0"/>
            <w:noProof/>
            <w:sz w:val="24"/>
            <w:szCs w:val="24"/>
            <w:lang w:eastAsia="en-GB"/>
          </w:rPr>
          <w:tab/>
        </w:r>
        <w:r w:rsidR="001B1676" w:rsidRPr="001A62DB">
          <w:rPr>
            <w:rStyle w:val="Hyperlink"/>
            <w:noProof/>
          </w:rPr>
          <w:t>Appendix 1a: Outline Data Structure</w:t>
        </w:r>
        <w:r w:rsidR="001B1676">
          <w:rPr>
            <w:noProof/>
            <w:webHidden/>
          </w:rPr>
          <w:tab/>
        </w:r>
        <w:r w:rsidR="001B1676">
          <w:rPr>
            <w:noProof/>
            <w:webHidden/>
          </w:rPr>
          <w:fldChar w:fldCharType="begin"/>
        </w:r>
        <w:r w:rsidR="001B1676">
          <w:rPr>
            <w:noProof/>
            <w:webHidden/>
          </w:rPr>
          <w:instrText xml:space="preserve"> PAGEREF _Toc246989315 \h </w:instrText>
        </w:r>
        <w:r w:rsidR="001B1676">
          <w:rPr>
            <w:noProof/>
            <w:webHidden/>
          </w:rPr>
        </w:r>
        <w:r w:rsidR="001B1676">
          <w:rPr>
            <w:noProof/>
            <w:webHidden/>
          </w:rPr>
          <w:fldChar w:fldCharType="separate"/>
        </w:r>
        <w:r w:rsidR="001B1676">
          <w:rPr>
            <w:noProof/>
            <w:webHidden/>
          </w:rPr>
          <w:t>20</w:t>
        </w:r>
        <w:r w:rsidR="001B1676">
          <w:rPr>
            <w:noProof/>
            <w:webHidden/>
          </w:rPr>
          <w:fldChar w:fldCharType="end"/>
        </w:r>
      </w:hyperlink>
    </w:p>
    <w:p w:rsidR="001B1676" w:rsidRDefault="00071740">
      <w:pPr>
        <w:pStyle w:val="TOC2"/>
        <w:rPr>
          <w:b w:val="0"/>
          <w:noProof/>
          <w:sz w:val="24"/>
          <w:szCs w:val="24"/>
          <w:lang w:eastAsia="en-GB"/>
        </w:rPr>
      </w:pPr>
      <w:hyperlink w:anchor="_Toc246989316" w:history="1">
        <w:r w:rsidR="001B1676" w:rsidRPr="001A62DB">
          <w:rPr>
            <w:rStyle w:val="Hyperlink"/>
            <w:noProof/>
          </w:rPr>
          <w:t>9.2</w:t>
        </w:r>
        <w:r w:rsidR="001B1676">
          <w:rPr>
            <w:b w:val="0"/>
            <w:noProof/>
            <w:sz w:val="24"/>
            <w:szCs w:val="24"/>
            <w:lang w:eastAsia="en-GB"/>
          </w:rPr>
          <w:tab/>
        </w:r>
        <w:r w:rsidR="001B1676" w:rsidRPr="001A62DB">
          <w:rPr>
            <w:rStyle w:val="Hyperlink"/>
            <w:noProof/>
          </w:rPr>
          <w:t>Appendix 1b: Data Structure and Formats</w:t>
        </w:r>
        <w:r w:rsidR="001B1676">
          <w:rPr>
            <w:noProof/>
            <w:webHidden/>
          </w:rPr>
          <w:tab/>
        </w:r>
        <w:r w:rsidR="001B1676">
          <w:rPr>
            <w:noProof/>
            <w:webHidden/>
          </w:rPr>
          <w:fldChar w:fldCharType="begin"/>
        </w:r>
        <w:r w:rsidR="001B1676">
          <w:rPr>
            <w:noProof/>
            <w:webHidden/>
          </w:rPr>
          <w:instrText xml:space="preserve"> PAGEREF _Toc246989316 \h </w:instrText>
        </w:r>
        <w:r w:rsidR="001B1676">
          <w:rPr>
            <w:noProof/>
            <w:webHidden/>
          </w:rPr>
        </w:r>
        <w:r w:rsidR="001B1676">
          <w:rPr>
            <w:noProof/>
            <w:webHidden/>
          </w:rPr>
          <w:fldChar w:fldCharType="separate"/>
        </w:r>
        <w:r w:rsidR="001B1676">
          <w:rPr>
            <w:noProof/>
            <w:webHidden/>
          </w:rPr>
          <w:t>21</w:t>
        </w:r>
        <w:r w:rsidR="001B1676">
          <w:rPr>
            <w:noProof/>
            <w:webHidden/>
          </w:rPr>
          <w:fldChar w:fldCharType="end"/>
        </w:r>
      </w:hyperlink>
    </w:p>
    <w:p w:rsidR="001B1676" w:rsidRDefault="00071740">
      <w:pPr>
        <w:pStyle w:val="TOC2"/>
        <w:rPr>
          <w:b w:val="0"/>
          <w:noProof/>
          <w:sz w:val="24"/>
          <w:szCs w:val="24"/>
          <w:lang w:eastAsia="en-GB"/>
        </w:rPr>
      </w:pPr>
      <w:hyperlink w:anchor="_Toc246989317" w:history="1">
        <w:r w:rsidR="001B1676" w:rsidRPr="001A62DB">
          <w:rPr>
            <w:rStyle w:val="Hyperlink"/>
            <w:noProof/>
          </w:rPr>
          <w:t>10.2</w:t>
        </w:r>
        <w:r w:rsidR="001B1676">
          <w:rPr>
            <w:b w:val="0"/>
            <w:noProof/>
            <w:sz w:val="24"/>
            <w:szCs w:val="24"/>
            <w:lang w:eastAsia="en-GB"/>
          </w:rPr>
          <w:tab/>
        </w:r>
        <w:r w:rsidR="001B1676" w:rsidRPr="001A62DB">
          <w:rPr>
            <w:rStyle w:val="Hyperlink"/>
            <w:noProof/>
          </w:rPr>
          <w:t>Meter Identifier - MID</w:t>
        </w:r>
        <w:r w:rsidR="001B1676">
          <w:rPr>
            <w:noProof/>
            <w:webHidden/>
          </w:rPr>
          <w:tab/>
        </w:r>
        <w:r w:rsidR="001B1676">
          <w:rPr>
            <w:noProof/>
            <w:webHidden/>
          </w:rPr>
          <w:fldChar w:fldCharType="begin"/>
        </w:r>
        <w:r w:rsidR="001B1676">
          <w:rPr>
            <w:noProof/>
            <w:webHidden/>
          </w:rPr>
          <w:instrText xml:space="preserve"> PAGEREF _Toc246989317 \h </w:instrText>
        </w:r>
        <w:r w:rsidR="001B1676">
          <w:rPr>
            <w:noProof/>
            <w:webHidden/>
          </w:rPr>
        </w:r>
        <w:r w:rsidR="001B1676">
          <w:rPr>
            <w:noProof/>
            <w:webHidden/>
          </w:rPr>
          <w:fldChar w:fldCharType="separate"/>
        </w:r>
        <w:r w:rsidR="001B1676">
          <w:rPr>
            <w:noProof/>
            <w:webHidden/>
          </w:rPr>
          <w:t>27</w:t>
        </w:r>
        <w:r w:rsidR="001B1676">
          <w:rPr>
            <w:noProof/>
            <w:webHidden/>
          </w:rPr>
          <w:fldChar w:fldCharType="end"/>
        </w:r>
      </w:hyperlink>
    </w:p>
    <w:p w:rsidR="001B1676" w:rsidRDefault="00071740">
      <w:pPr>
        <w:pStyle w:val="TOC2"/>
        <w:rPr>
          <w:b w:val="0"/>
          <w:noProof/>
          <w:sz w:val="24"/>
          <w:szCs w:val="24"/>
          <w:lang w:eastAsia="en-GB"/>
        </w:rPr>
      </w:pPr>
      <w:hyperlink w:anchor="_Toc246989318" w:history="1">
        <w:r w:rsidR="001B1676" w:rsidRPr="001A62DB">
          <w:rPr>
            <w:rStyle w:val="Hyperlink"/>
            <w:noProof/>
          </w:rPr>
          <w:t>10.3</w:t>
        </w:r>
        <w:r w:rsidR="001B1676">
          <w:rPr>
            <w:b w:val="0"/>
            <w:noProof/>
            <w:sz w:val="24"/>
            <w:szCs w:val="24"/>
            <w:lang w:eastAsia="en-GB"/>
          </w:rPr>
          <w:tab/>
        </w:r>
        <w:r w:rsidR="001B1676" w:rsidRPr="001A62DB">
          <w:rPr>
            <w:rStyle w:val="Hyperlink"/>
            <w:noProof/>
          </w:rPr>
          <w:t>Date and Time of Reading Meter</w:t>
        </w:r>
        <w:r w:rsidR="001B1676">
          <w:rPr>
            <w:noProof/>
            <w:webHidden/>
          </w:rPr>
          <w:tab/>
        </w:r>
        <w:r w:rsidR="001B1676">
          <w:rPr>
            <w:noProof/>
            <w:webHidden/>
          </w:rPr>
          <w:fldChar w:fldCharType="begin"/>
        </w:r>
        <w:r w:rsidR="001B1676">
          <w:rPr>
            <w:noProof/>
            <w:webHidden/>
          </w:rPr>
          <w:instrText xml:space="preserve"> PAGEREF _Toc246989318 \h </w:instrText>
        </w:r>
        <w:r w:rsidR="001B1676">
          <w:rPr>
            <w:noProof/>
            <w:webHidden/>
          </w:rPr>
        </w:r>
        <w:r w:rsidR="001B1676">
          <w:rPr>
            <w:noProof/>
            <w:webHidden/>
          </w:rPr>
          <w:fldChar w:fldCharType="separate"/>
        </w:r>
        <w:r w:rsidR="001B1676">
          <w:rPr>
            <w:noProof/>
            <w:webHidden/>
          </w:rPr>
          <w:t>28</w:t>
        </w:r>
        <w:r w:rsidR="001B1676">
          <w:rPr>
            <w:noProof/>
            <w:webHidden/>
          </w:rPr>
          <w:fldChar w:fldCharType="end"/>
        </w:r>
      </w:hyperlink>
    </w:p>
    <w:p w:rsidR="001B1676" w:rsidRDefault="00071740">
      <w:pPr>
        <w:pStyle w:val="TOC2"/>
        <w:rPr>
          <w:b w:val="0"/>
          <w:noProof/>
          <w:sz w:val="24"/>
          <w:szCs w:val="24"/>
          <w:lang w:eastAsia="en-GB"/>
        </w:rPr>
      </w:pPr>
      <w:hyperlink w:anchor="_Toc246989319" w:history="1">
        <w:r w:rsidR="001B1676" w:rsidRPr="001A62DB">
          <w:rPr>
            <w:rStyle w:val="Hyperlink"/>
            <w:noProof/>
          </w:rPr>
          <w:t>10.4</w:t>
        </w:r>
        <w:r w:rsidR="001B1676">
          <w:rPr>
            <w:b w:val="0"/>
            <w:noProof/>
            <w:sz w:val="24"/>
            <w:szCs w:val="24"/>
            <w:lang w:eastAsia="en-GB"/>
          </w:rPr>
          <w:tab/>
        </w:r>
        <w:r w:rsidR="001B1676" w:rsidRPr="001A62DB">
          <w:rPr>
            <w:rStyle w:val="Hyperlink"/>
            <w:noProof/>
          </w:rPr>
          <w:t>kWh Cumulative Reading</w:t>
        </w:r>
        <w:r w:rsidR="001B1676">
          <w:rPr>
            <w:noProof/>
            <w:webHidden/>
          </w:rPr>
          <w:tab/>
        </w:r>
        <w:r w:rsidR="001B1676">
          <w:rPr>
            <w:noProof/>
            <w:webHidden/>
          </w:rPr>
          <w:fldChar w:fldCharType="begin"/>
        </w:r>
        <w:r w:rsidR="001B1676">
          <w:rPr>
            <w:noProof/>
            <w:webHidden/>
          </w:rPr>
          <w:instrText xml:space="preserve"> PAGEREF _Toc246989319 \h </w:instrText>
        </w:r>
        <w:r w:rsidR="001B1676">
          <w:rPr>
            <w:noProof/>
            <w:webHidden/>
          </w:rPr>
        </w:r>
        <w:r w:rsidR="001B1676">
          <w:rPr>
            <w:noProof/>
            <w:webHidden/>
          </w:rPr>
          <w:fldChar w:fldCharType="separate"/>
        </w:r>
        <w:r w:rsidR="001B1676">
          <w:rPr>
            <w:noProof/>
            <w:webHidden/>
          </w:rPr>
          <w:t>29</w:t>
        </w:r>
        <w:r w:rsidR="001B1676">
          <w:rPr>
            <w:noProof/>
            <w:webHidden/>
          </w:rPr>
          <w:fldChar w:fldCharType="end"/>
        </w:r>
      </w:hyperlink>
    </w:p>
    <w:p w:rsidR="001B1676" w:rsidRDefault="00071740">
      <w:pPr>
        <w:pStyle w:val="TOC2"/>
        <w:rPr>
          <w:b w:val="0"/>
          <w:noProof/>
          <w:sz w:val="24"/>
          <w:szCs w:val="24"/>
          <w:lang w:eastAsia="en-GB"/>
        </w:rPr>
      </w:pPr>
      <w:hyperlink w:anchor="_Toc246989320" w:history="1">
        <w:r w:rsidR="001B1676" w:rsidRPr="001A62DB">
          <w:rPr>
            <w:rStyle w:val="Hyperlink"/>
            <w:noProof/>
          </w:rPr>
          <w:t>10.5</w:t>
        </w:r>
        <w:r w:rsidR="001B1676">
          <w:rPr>
            <w:b w:val="0"/>
            <w:noProof/>
            <w:sz w:val="24"/>
            <w:szCs w:val="24"/>
            <w:lang w:eastAsia="en-GB"/>
          </w:rPr>
          <w:tab/>
        </w:r>
        <w:r w:rsidR="001B1676" w:rsidRPr="001A62DB">
          <w:rPr>
            <w:rStyle w:val="Hyperlink"/>
            <w:noProof/>
          </w:rPr>
          <w:t>Current kW Maximum Demand</w:t>
        </w:r>
        <w:r w:rsidR="001B1676">
          <w:rPr>
            <w:noProof/>
            <w:webHidden/>
          </w:rPr>
          <w:tab/>
        </w:r>
        <w:r w:rsidR="001B1676">
          <w:rPr>
            <w:noProof/>
            <w:webHidden/>
          </w:rPr>
          <w:fldChar w:fldCharType="begin"/>
        </w:r>
        <w:r w:rsidR="001B1676">
          <w:rPr>
            <w:noProof/>
            <w:webHidden/>
          </w:rPr>
          <w:instrText xml:space="preserve"> PAGEREF _Toc246989320 \h </w:instrText>
        </w:r>
        <w:r w:rsidR="001B1676">
          <w:rPr>
            <w:noProof/>
            <w:webHidden/>
          </w:rPr>
        </w:r>
        <w:r w:rsidR="001B1676">
          <w:rPr>
            <w:noProof/>
            <w:webHidden/>
          </w:rPr>
          <w:fldChar w:fldCharType="separate"/>
        </w:r>
        <w:r w:rsidR="001B1676">
          <w:rPr>
            <w:noProof/>
            <w:webHidden/>
          </w:rPr>
          <w:t>29</w:t>
        </w:r>
        <w:r w:rsidR="001B1676">
          <w:rPr>
            <w:noProof/>
            <w:webHidden/>
          </w:rPr>
          <w:fldChar w:fldCharType="end"/>
        </w:r>
      </w:hyperlink>
    </w:p>
    <w:p w:rsidR="001B1676" w:rsidRDefault="00071740">
      <w:pPr>
        <w:pStyle w:val="TOC2"/>
        <w:rPr>
          <w:b w:val="0"/>
          <w:noProof/>
          <w:sz w:val="24"/>
          <w:szCs w:val="24"/>
          <w:lang w:eastAsia="en-GB"/>
        </w:rPr>
      </w:pPr>
      <w:hyperlink w:anchor="_Toc246989321" w:history="1">
        <w:r w:rsidR="001B1676" w:rsidRPr="001A62DB">
          <w:rPr>
            <w:rStyle w:val="Hyperlink"/>
            <w:noProof/>
          </w:rPr>
          <w:t>10.6</w:t>
        </w:r>
        <w:r w:rsidR="001B1676">
          <w:rPr>
            <w:b w:val="0"/>
            <w:noProof/>
            <w:sz w:val="24"/>
            <w:szCs w:val="24"/>
            <w:lang w:eastAsia="en-GB"/>
          </w:rPr>
          <w:tab/>
        </w:r>
        <w:r w:rsidR="001B1676" w:rsidRPr="001A62DB">
          <w:rPr>
            <w:rStyle w:val="Hyperlink"/>
            <w:noProof/>
          </w:rPr>
          <w:t>Previous kW Maximum Demand</w:t>
        </w:r>
        <w:r w:rsidR="001B1676">
          <w:rPr>
            <w:noProof/>
            <w:webHidden/>
          </w:rPr>
          <w:tab/>
        </w:r>
        <w:r w:rsidR="001B1676">
          <w:rPr>
            <w:noProof/>
            <w:webHidden/>
          </w:rPr>
          <w:fldChar w:fldCharType="begin"/>
        </w:r>
        <w:r w:rsidR="001B1676">
          <w:rPr>
            <w:noProof/>
            <w:webHidden/>
          </w:rPr>
          <w:instrText xml:space="preserve"> PAGEREF _Toc246989321 \h </w:instrText>
        </w:r>
        <w:r w:rsidR="001B1676">
          <w:rPr>
            <w:noProof/>
            <w:webHidden/>
          </w:rPr>
        </w:r>
        <w:r w:rsidR="001B1676">
          <w:rPr>
            <w:noProof/>
            <w:webHidden/>
          </w:rPr>
          <w:fldChar w:fldCharType="separate"/>
        </w:r>
        <w:r w:rsidR="001B1676">
          <w:rPr>
            <w:noProof/>
            <w:webHidden/>
          </w:rPr>
          <w:t>30</w:t>
        </w:r>
        <w:r w:rsidR="001B1676">
          <w:rPr>
            <w:noProof/>
            <w:webHidden/>
          </w:rPr>
          <w:fldChar w:fldCharType="end"/>
        </w:r>
      </w:hyperlink>
    </w:p>
    <w:p w:rsidR="001B1676" w:rsidRDefault="00071740">
      <w:pPr>
        <w:pStyle w:val="TOC2"/>
        <w:rPr>
          <w:b w:val="0"/>
          <w:noProof/>
          <w:sz w:val="24"/>
          <w:szCs w:val="24"/>
          <w:lang w:eastAsia="en-GB"/>
        </w:rPr>
      </w:pPr>
      <w:hyperlink w:anchor="_Toc246989322" w:history="1">
        <w:r w:rsidR="001B1676" w:rsidRPr="001A62DB">
          <w:rPr>
            <w:rStyle w:val="Hyperlink"/>
            <w:noProof/>
          </w:rPr>
          <w:t>10.7</w:t>
        </w:r>
        <w:r w:rsidR="001B1676">
          <w:rPr>
            <w:b w:val="0"/>
            <w:noProof/>
            <w:sz w:val="24"/>
            <w:szCs w:val="24"/>
            <w:lang w:eastAsia="en-GB"/>
          </w:rPr>
          <w:tab/>
        </w:r>
        <w:r w:rsidR="001B1676" w:rsidRPr="001A62DB">
          <w:rPr>
            <w:rStyle w:val="Hyperlink"/>
            <w:noProof/>
          </w:rPr>
          <w:t>Cumulative Maximum Demand</w:t>
        </w:r>
        <w:r w:rsidR="001B1676">
          <w:rPr>
            <w:noProof/>
            <w:webHidden/>
          </w:rPr>
          <w:tab/>
        </w:r>
        <w:r w:rsidR="001B1676">
          <w:rPr>
            <w:noProof/>
            <w:webHidden/>
          </w:rPr>
          <w:fldChar w:fldCharType="begin"/>
        </w:r>
        <w:r w:rsidR="001B1676">
          <w:rPr>
            <w:noProof/>
            <w:webHidden/>
          </w:rPr>
          <w:instrText xml:space="preserve"> PAGEREF _Toc246989322 \h </w:instrText>
        </w:r>
        <w:r w:rsidR="001B1676">
          <w:rPr>
            <w:noProof/>
            <w:webHidden/>
          </w:rPr>
        </w:r>
        <w:r w:rsidR="001B1676">
          <w:rPr>
            <w:noProof/>
            <w:webHidden/>
          </w:rPr>
          <w:fldChar w:fldCharType="separate"/>
        </w:r>
        <w:r w:rsidR="001B1676">
          <w:rPr>
            <w:noProof/>
            <w:webHidden/>
          </w:rPr>
          <w:t>30</w:t>
        </w:r>
        <w:r w:rsidR="001B1676">
          <w:rPr>
            <w:noProof/>
            <w:webHidden/>
          </w:rPr>
          <w:fldChar w:fldCharType="end"/>
        </w:r>
      </w:hyperlink>
    </w:p>
    <w:p w:rsidR="001B1676" w:rsidRDefault="00071740">
      <w:pPr>
        <w:pStyle w:val="TOC2"/>
        <w:rPr>
          <w:b w:val="0"/>
          <w:noProof/>
          <w:sz w:val="24"/>
          <w:szCs w:val="24"/>
          <w:lang w:eastAsia="en-GB"/>
        </w:rPr>
      </w:pPr>
      <w:hyperlink w:anchor="_Toc246989323" w:history="1">
        <w:r w:rsidR="001B1676" w:rsidRPr="001A62DB">
          <w:rPr>
            <w:rStyle w:val="Hyperlink"/>
            <w:noProof/>
          </w:rPr>
          <w:t>10.8</w:t>
        </w:r>
        <w:r w:rsidR="001B1676">
          <w:rPr>
            <w:b w:val="0"/>
            <w:noProof/>
            <w:sz w:val="24"/>
            <w:szCs w:val="24"/>
            <w:lang w:eastAsia="en-GB"/>
          </w:rPr>
          <w:tab/>
        </w:r>
        <w:r w:rsidR="001B1676" w:rsidRPr="001A62DB">
          <w:rPr>
            <w:rStyle w:val="Hyperlink"/>
            <w:noProof/>
          </w:rPr>
          <w:t>Date Of Last MD Reset</w:t>
        </w:r>
        <w:r w:rsidR="001B1676">
          <w:rPr>
            <w:noProof/>
            <w:webHidden/>
          </w:rPr>
          <w:tab/>
        </w:r>
        <w:r w:rsidR="001B1676">
          <w:rPr>
            <w:noProof/>
            <w:webHidden/>
          </w:rPr>
          <w:fldChar w:fldCharType="begin"/>
        </w:r>
        <w:r w:rsidR="001B1676">
          <w:rPr>
            <w:noProof/>
            <w:webHidden/>
          </w:rPr>
          <w:instrText xml:space="preserve"> PAGEREF _Toc246989323 \h </w:instrText>
        </w:r>
        <w:r w:rsidR="001B1676">
          <w:rPr>
            <w:noProof/>
            <w:webHidden/>
          </w:rPr>
        </w:r>
        <w:r w:rsidR="001B1676">
          <w:rPr>
            <w:noProof/>
            <w:webHidden/>
          </w:rPr>
          <w:fldChar w:fldCharType="separate"/>
        </w:r>
        <w:r w:rsidR="001B1676">
          <w:rPr>
            <w:noProof/>
            <w:webHidden/>
          </w:rPr>
          <w:t>30</w:t>
        </w:r>
        <w:r w:rsidR="001B1676">
          <w:rPr>
            <w:noProof/>
            <w:webHidden/>
          </w:rPr>
          <w:fldChar w:fldCharType="end"/>
        </w:r>
      </w:hyperlink>
    </w:p>
    <w:p w:rsidR="001B1676" w:rsidRDefault="00071740">
      <w:pPr>
        <w:pStyle w:val="TOC2"/>
        <w:rPr>
          <w:b w:val="0"/>
          <w:noProof/>
          <w:sz w:val="24"/>
          <w:szCs w:val="24"/>
          <w:lang w:eastAsia="en-GB"/>
        </w:rPr>
      </w:pPr>
      <w:hyperlink w:anchor="_Toc246989324" w:history="1">
        <w:r w:rsidR="001B1676" w:rsidRPr="001A62DB">
          <w:rPr>
            <w:rStyle w:val="Hyperlink"/>
            <w:noProof/>
          </w:rPr>
          <w:t>10.9</w:t>
        </w:r>
        <w:r w:rsidR="001B1676">
          <w:rPr>
            <w:b w:val="0"/>
            <w:noProof/>
            <w:sz w:val="24"/>
            <w:szCs w:val="24"/>
            <w:lang w:eastAsia="en-GB"/>
          </w:rPr>
          <w:tab/>
        </w:r>
        <w:r w:rsidR="001B1676" w:rsidRPr="001A62DB">
          <w:rPr>
            <w:rStyle w:val="Hyperlink"/>
            <w:noProof/>
          </w:rPr>
          <w:t>Number Of Maximum Demand Resets</w:t>
        </w:r>
        <w:r w:rsidR="001B1676">
          <w:rPr>
            <w:noProof/>
            <w:webHidden/>
          </w:rPr>
          <w:tab/>
        </w:r>
        <w:r w:rsidR="001B1676">
          <w:rPr>
            <w:noProof/>
            <w:webHidden/>
          </w:rPr>
          <w:fldChar w:fldCharType="begin"/>
        </w:r>
        <w:r w:rsidR="001B1676">
          <w:rPr>
            <w:noProof/>
            <w:webHidden/>
          </w:rPr>
          <w:instrText xml:space="preserve"> PAGEREF _Toc246989324 \h </w:instrText>
        </w:r>
        <w:r w:rsidR="001B1676">
          <w:rPr>
            <w:noProof/>
            <w:webHidden/>
          </w:rPr>
        </w:r>
        <w:r w:rsidR="001B1676">
          <w:rPr>
            <w:noProof/>
            <w:webHidden/>
          </w:rPr>
          <w:fldChar w:fldCharType="separate"/>
        </w:r>
        <w:r w:rsidR="001B1676">
          <w:rPr>
            <w:noProof/>
            <w:webHidden/>
          </w:rPr>
          <w:t>31</w:t>
        </w:r>
        <w:r w:rsidR="001B1676">
          <w:rPr>
            <w:noProof/>
            <w:webHidden/>
          </w:rPr>
          <w:fldChar w:fldCharType="end"/>
        </w:r>
      </w:hyperlink>
    </w:p>
    <w:p w:rsidR="001B1676" w:rsidRDefault="00071740">
      <w:pPr>
        <w:pStyle w:val="TOC2"/>
        <w:rPr>
          <w:b w:val="0"/>
          <w:noProof/>
          <w:sz w:val="24"/>
          <w:szCs w:val="24"/>
          <w:lang w:eastAsia="en-GB"/>
        </w:rPr>
      </w:pPr>
      <w:hyperlink w:anchor="_Toc246989325" w:history="1">
        <w:r w:rsidR="001B1676" w:rsidRPr="001A62DB">
          <w:rPr>
            <w:rStyle w:val="Hyperlink"/>
            <w:noProof/>
          </w:rPr>
          <w:t>10.10</w:t>
        </w:r>
        <w:r w:rsidR="001B1676">
          <w:rPr>
            <w:b w:val="0"/>
            <w:noProof/>
            <w:sz w:val="24"/>
            <w:szCs w:val="24"/>
            <w:lang w:eastAsia="en-GB"/>
          </w:rPr>
          <w:tab/>
        </w:r>
        <w:r w:rsidR="001B1676" w:rsidRPr="001A62DB">
          <w:rPr>
            <w:rStyle w:val="Hyperlink"/>
            <w:noProof/>
          </w:rPr>
          <w:t>Multi-rate Energy Registers</w:t>
        </w:r>
        <w:r w:rsidR="001B1676">
          <w:rPr>
            <w:noProof/>
            <w:webHidden/>
          </w:rPr>
          <w:tab/>
        </w:r>
        <w:r w:rsidR="001B1676">
          <w:rPr>
            <w:noProof/>
            <w:webHidden/>
          </w:rPr>
          <w:fldChar w:fldCharType="begin"/>
        </w:r>
        <w:r w:rsidR="001B1676">
          <w:rPr>
            <w:noProof/>
            <w:webHidden/>
          </w:rPr>
          <w:instrText xml:space="preserve"> PAGEREF _Toc246989325 \h </w:instrText>
        </w:r>
        <w:r w:rsidR="001B1676">
          <w:rPr>
            <w:noProof/>
            <w:webHidden/>
          </w:rPr>
        </w:r>
        <w:r w:rsidR="001B1676">
          <w:rPr>
            <w:noProof/>
            <w:webHidden/>
          </w:rPr>
          <w:fldChar w:fldCharType="separate"/>
        </w:r>
        <w:r w:rsidR="001B1676">
          <w:rPr>
            <w:noProof/>
            <w:webHidden/>
          </w:rPr>
          <w:t>31</w:t>
        </w:r>
        <w:r w:rsidR="001B1676">
          <w:rPr>
            <w:noProof/>
            <w:webHidden/>
          </w:rPr>
          <w:fldChar w:fldCharType="end"/>
        </w:r>
      </w:hyperlink>
    </w:p>
    <w:p w:rsidR="001B1676" w:rsidRDefault="00071740">
      <w:pPr>
        <w:pStyle w:val="TOC2"/>
        <w:rPr>
          <w:b w:val="0"/>
          <w:noProof/>
          <w:sz w:val="24"/>
          <w:szCs w:val="24"/>
          <w:lang w:eastAsia="en-GB"/>
        </w:rPr>
      </w:pPr>
      <w:hyperlink w:anchor="_Toc246989326" w:history="1">
        <w:r w:rsidR="001B1676" w:rsidRPr="001A62DB">
          <w:rPr>
            <w:rStyle w:val="Hyperlink"/>
            <w:noProof/>
          </w:rPr>
          <w:t>10.11</w:t>
        </w:r>
        <w:r w:rsidR="001B1676">
          <w:rPr>
            <w:b w:val="0"/>
            <w:noProof/>
            <w:sz w:val="24"/>
            <w:szCs w:val="24"/>
            <w:lang w:eastAsia="en-GB"/>
          </w:rPr>
          <w:tab/>
        </w:r>
        <w:r w:rsidR="001B1676" w:rsidRPr="001A62DB">
          <w:rPr>
            <w:rStyle w:val="Hyperlink"/>
            <w:noProof/>
          </w:rPr>
          <w:t>Number of Days Data in Message</w:t>
        </w:r>
        <w:r w:rsidR="001B1676">
          <w:rPr>
            <w:noProof/>
            <w:webHidden/>
          </w:rPr>
          <w:tab/>
        </w:r>
        <w:r w:rsidR="001B1676">
          <w:rPr>
            <w:noProof/>
            <w:webHidden/>
          </w:rPr>
          <w:fldChar w:fldCharType="begin"/>
        </w:r>
        <w:r w:rsidR="001B1676">
          <w:rPr>
            <w:noProof/>
            <w:webHidden/>
          </w:rPr>
          <w:instrText xml:space="preserve"> PAGEREF _Toc246989326 \h </w:instrText>
        </w:r>
        <w:r w:rsidR="001B1676">
          <w:rPr>
            <w:noProof/>
            <w:webHidden/>
          </w:rPr>
        </w:r>
        <w:r w:rsidR="001B1676">
          <w:rPr>
            <w:noProof/>
            <w:webHidden/>
          </w:rPr>
          <w:fldChar w:fldCharType="separate"/>
        </w:r>
        <w:r w:rsidR="001B1676">
          <w:rPr>
            <w:noProof/>
            <w:webHidden/>
          </w:rPr>
          <w:t>32</w:t>
        </w:r>
        <w:r w:rsidR="001B1676">
          <w:rPr>
            <w:noProof/>
            <w:webHidden/>
          </w:rPr>
          <w:fldChar w:fldCharType="end"/>
        </w:r>
      </w:hyperlink>
    </w:p>
    <w:p w:rsidR="001B1676" w:rsidRDefault="00071740">
      <w:pPr>
        <w:pStyle w:val="TOC2"/>
        <w:rPr>
          <w:b w:val="0"/>
          <w:noProof/>
          <w:sz w:val="24"/>
          <w:szCs w:val="24"/>
          <w:lang w:eastAsia="en-GB"/>
        </w:rPr>
      </w:pPr>
      <w:hyperlink w:anchor="_Toc246989327" w:history="1">
        <w:r w:rsidR="001B1676" w:rsidRPr="001A62DB">
          <w:rPr>
            <w:rStyle w:val="Hyperlink"/>
            <w:noProof/>
          </w:rPr>
          <w:t>10.12</w:t>
        </w:r>
        <w:r w:rsidR="001B1676">
          <w:rPr>
            <w:b w:val="0"/>
            <w:noProof/>
            <w:sz w:val="24"/>
            <w:szCs w:val="24"/>
            <w:lang w:eastAsia="en-GB"/>
          </w:rPr>
          <w:tab/>
        </w:r>
        <w:r w:rsidR="001B1676" w:rsidRPr="001A62DB">
          <w:rPr>
            <w:rStyle w:val="Hyperlink"/>
            <w:noProof/>
          </w:rPr>
          <w:t>Profile Data</w:t>
        </w:r>
        <w:r w:rsidR="001B1676">
          <w:rPr>
            <w:noProof/>
            <w:webHidden/>
          </w:rPr>
          <w:tab/>
        </w:r>
        <w:r w:rsidR="001B1676">
          <w:rPr>
            <w:noProof/>
            <w:webHidden/>
          </w:rPr>
          <w:fldChar w:fldCharType="begin"/>
        </w:r>
        <w:r w:rsidR="001B1676">
          <w:rPr>
            <w:noProof/>
            <w:webHidden/>
          </w:rPr>
          <w:instrText xml:space="preserve"> PAGEREF _Toc246989327 \h </w:instrText>
        </w:r>
        <w:r w:rsidR="001B1676">
          <w:rPr>
            <w:noProof/>
            <w:webHidden/>
          </w:rPr>
        </w:r>
        <w:r w:rsidR="001B1676">
          <w:rPr>
            <w:noProof/>
            <w:webHidden/>
          </w:rPr>
          <w:fldChar w:fldCharType="separate"/>
        </w:r>
        <w:r w:rsidR="001B1676">
          <w:rPr>
            <w:noProof/>
            <w:webHidden/>
          </w:rPr>
          <w:t>33</w:t>
        </w:r>
        <w:r w:rsidR="001B1676">
          <w:rPr>
            <w:noProof/>
            <w:webHidden/>
          </w:rPr>
          <w:fldChar w:fldCharType="end"/>
        </w:r>
      </w:hyperlink>
    </w:p>
    <w:p w:rsidR="001B1676" w:rsidRDefault="00071740">
      <w:pPr>
        <w:pStyle w:val="TOC2"/>
        <w:rPr>
          <w:b w:val="0"/>
          <w:noProof/>
          <w:sz w:val="24"/>
          <w:szCs w:val="24"/>
          <w:lang w:eastAsia="en-GB"/>
        </w:rPr>
      </w:pPr>
      <w:hyperlink w:anchor="_Toc246989328" w:history="1">
        <w:r w:rsidR="001B1676" w:rsidRPr="001A62DB">
          <w:rPr>
            <w:rStyle w:val="Hyperlink"/>
            <w:noProof/>
          </w:rPr>
          <w:t>10.13</w:t>
        </w:r>
        <w:r w:rsidR="001B1676">
          <w:rPr>
            <w:b w:val="0"/>
            <w:noProof/>
            <w:sz w:val="24"/>
            <w:szCs w:val="24"/>
            <w:lang w:eastAsia="en-GB"/>
          </w:rPr>
          <w:tab/>
        </w:r>
        <w:r w:rsidR="001B1676" w:rsidRPr="001A62DB">
          <w:rPr>
            <w:rStyle w:val="Hyperlink"/>
            <w:noProof/>
          </w:rPr>
          <w:t>Authenticator</w:t>
        </w:r>
        <w:r w:rsidR="001B1676">
          <w:rPr>
            <w:noProof/>
            <w:webHidden/>
          </w:rPr>
          <w:tab/>
        </w:r>
        <w:r w:rsidR="001B1676">
          <w:rPr>
            <w:noProof/>
            <w:webHidden/>
          </w:rPr>
          <w:fldChar w:fldCharType="begin"/>
        </w:r>
        <w:r w:rsidR="001B1676">
          <w:rPr>
            <w:noProof/>
            <w:webHidden/>
          </w:rPr>
          <w:instrText xml:space="preserve"> PAGEREF _Toc246989328 \h </w:instrText>
        </w:r>
        <w:r w:rsidR="001B1676">
          <w:rPr>
            <w:noProof/>
            <w:webHidden/>
          </w:rPr>
        </w:r>
        <w:r w:rsidR="001B1676">
          <w:rPr>
            <w:noProof/>
            <w:webHidden/>
          </w:rPr>
          <w:fldChar w:fldCharType="separate"/>
        </w:r>
        <w:r w:rsidR="001B1676">
          <w:rPr>
            <w:noProof/>
            <w:webHidden/>
          </w:rPr>
          <w:t>34</w:t>
        </w:r>
        <w:r w:rsidR="001B1676">
          <w:rPr>
            <w:noProof/>
            <w:webHidden/>
          </w:rPr>
          <w:fldChar w:fldCharType="end"/>
        </w:r>
      </w:hyperlink>
    </w:p>
    <w:p w:rsidR="001B1676" w:rsidRDefault="00071740">
      <w:pPr>
        <w:pStyle w:val="TOC2"/>
        <w:rPr>
          <w:b w:val="0"/>
          <w:noProof/>
          <w:sz w:val="24"/>
          <w:szCs w:val="24"/>
          <w:lang w:eastAsia="en-GB"/>
        </w:rPr>
      </w:pPr>
      <w:hyperlink w:anchor="_Toc246989329" w:history="1">
        <w:r w:rsidR="001B1676" w:rsidRPr="001A62DB">
          <w:rPr>
            <w:rStyle w:val="Hyperlink"/>
            <w:noProof/>
          </w:rPr>
          <w:t>10.14</w:t>
        </w:r>
        <w:r w:rsidR="001B1676">
          <w:rPr>
            <w:b w:val="0"/>
            <w:noProof/>
            <w:sz w:val="24"/>
            <w:szCs w:val="24"/>
            <w:lang w:eastAsia="en-GB"/>
          </w:rPr>
          <w:tab/>
        </w:r>
        <w:r w:rsidR="001B1676" w:rsidRPr="001A62DB">
          <w:rPr>
            <w:rStyle w:val="Hyperlink"/>
            <w:noProof/>
          </w:rPr>
          <w:t>Authentication Key</w:t>
        </w:r>
        <w:r w:rsidR="001B1676">
          <w:rPr>
            <w:noProof/>
            <w:webHidden/>
          </w:rPr>
          <w:tab/>
        </w:r>
        <w:r w:rsidR="001B1676">
          <w:rPr>
            <w:noProof/>
            <w:webHidden/>
          </w:rPr>
          <w:fldChar w:fldCharType="begin"/>
        </w:r>
        <w:r w:rsidR="001B1676">
          <w:rPr>
            <w:noProof/>
            <w:webHidden/>
          </w:rPr>
          <w:instrText xml:space="preserve"> PAGEREF _Toc246989329 \h </w:instrText>
        </w:r>
        <w:r w:rsidR="001B1676">
          <w:rPr>
            <w:noProof/>
            <w:webHidden/>
          </w:rPr>
        </w:r>
        <w:r w:rsidR="001B1676">
          <w:rPr>
            <w:noProof/>
            <w:webHidden/>
          </w:rPr>
          <w:fldChar w:fldCharType="separate"/>
        </w:r>
        <w:r w:rsidR="001B1676">
          <w:rPr>
            <w:noProof/>
            <w:webHidden/>
          </w:rPr>
          <w:t>34</w:t>
        </w:r>
        <w:r w:rsidR="001B1676">
          <w:rPr>
            <w:noProof/>
            <w:webHidden/>
          </w:rPr>
          <w:fldChar w:fldCharType="end"/>
        </w:r>
      </w:hyperlink>
    </w:p>
    <w:p w:rsidR="001B1676" w:rsidRDefault="00071740">
      <w:pPr>
        <w:pStyle w:val="TOC2"/>
        <w:rPr>
          <w:b w:val="0"/>
          <w:noProof/>
          <w:sz w:val="24"/>
          <w:szCs w:val="24"/>
          <w:lang w:eastAsia="en-GB"/>
        </w:rPr>
      </w:pPr>
      <w:hyperlink w:anchor="_Toc246989330" w:history="1">
        <w:r w:rsidR="001B1676" w:rsidRPr="001A62DB">
          <w:rPr>
            <w:rStyle w:val="Hyperlink"/>
            <w:noProof/>
          </w:rPr>
          <w:t>10.15</w:t>
        </w:r>
        <w:r w:rsidR="001B1676">
          <w:rPr>
            <w:b w:val="0"/>
            <w:noProof/>
            <w:sz w:val="24"/>
            <w:szCs w:val="24"/>
            <w:lang w:eastAsia="en-GB"/>
          </w:rPr>
          <w:tab/>
        </w:r>
        <w:r w:rsidR="001B1676" w:rsidRPr="001A62DB">
          <w:rPr>
            <w:rStyle w:val="Hyperlink"/>
            <w:noProof/>
          </w:rPr>
          <w:t>Password</w:t>
        </w:r>
        <w:r w:rsidR="001B1676">
          <w:rPr>
            <w:noProof/>
            <w:webHidden/>
          </w:rPr>
          <w:tab/>
        </w:r>
        <w:r w:rsidR="001B1676">
          <w:rPr>
            <w:noProof/>
            <w:webHidden/>
          </w:rPr>
          <w:fldChar w:fldCharType="begin"/>
        </w:r>
        <w:r w:rsidR="001B1676">
          <w:rPr>
            <w:noProof/>
            <w:webHidden/>
          </w:rPr>
          <w:instrText xml:space="preserve"> PAGEREF _Toc246989330 \h </w:instrText>
        </w:r>
        <w:r w:rsidR="001B1676">
          <w:rPr>
            <w:noProof/>
            <w:webHidden/>
          </w:rPr>
        </w:r>
        <w:r w:rsidR="001B1676">
          <w:rPr>
            <w:noProof/>
            <w:webHidden/>
          </w:rPr>
          <w:fldChar w:fldCharType="separate"/>
        </w:r>
        <w:r w:rsidR="001B1676">
          <w:rPr>
            <w:noProof/>
            <w:webHidden/>
          </w:rPr>
          <w:t>35</w:t>
        </w:r>
        <w:r w:rsidR="001B1676">
          <w:rPr>
            <w:noProof/>
            <w:webHidden/>
          </w:rPr>
          <w:fldChar w:fldCharType="end"/>
        </w:r>
      </w:hyperlink>
    </w:p>
    <w:p w:rsidR="001B1676" w:rsidRDefault="00071740">
      <w:pPr>
        <w:pStyle w:val="TOC2"/>
        <w:rPr>
          <w:b w:val="0"/>
          <w:noProof/>
          <w:sz w:val="24"/>
          <w:szCs w:val="24"/>
          <w:lang w:eastAsia="en-GB"/>
        </w:rPr>
      </w:pPr>
      <w:hyperlink w:anchor="_Toc246989331" w:history="1">
        <w:r w:rsidR="001B1676" w:rsidRPr="001A62DB">
          <w:rPr>
            <w:rStyle w:val="Hyperlink"/>
            <w:noProof/>
          </w:rPr>
          <w:t>10.16</w:t>
        </w:r>
        <w:r w:rsidR="001B1676">
          <w:rPr>
            <w:b w:val="0"/>
            <w:noProof/>
            <w:sz w:val="24"/>
            <w:szCs w:val="24"/>
            <w:lang w:eastAsia="en-GB"/>
          </w:rPr>
          <w:tab/>
        </w:r>
        <w:r w:rsidR="001B1676" w:rsidRPr="001A62DB">
          <w:rPr>
            <w:rStyle w:val="Hyperlink"/>
            <w:noProof/>
          </w:rPr>
          <w:t>Date and Time Set</w:t>
        </w:r>
        <w:r w:rsidR="001B1676">
          <w:rPr>
            <w:noProof/>
            <w:webHidden/>
          </w:rPr>
          <w:tab/>
        </w:r>
        <w:r w:rsidR="001B1676">
          <w:rPr>
            <w:noProof/>
            <w:webHidden/>
          </w:rPr>
          <w:fldChar w:fldCharType="begin"/>
        </w:r>
        <w:r w:rsidR="001B1676">
          <w:rPr>
            <w:noProof/>
            <w:webHidden/>
          </w:rPr>
          <w:instrText xml:space="preserve"> PAGEREF _Toc246989331 \h </w:instrText>
        </w:r>
        <w:r w:rsidR="001B1676">
          <w:rPr>
            <w:noProof/>
            <w:webHidden/>
          </w:rPr>
        </w:r>
        <w:r w:rsidR="001B1676">
          <w:rPr>
            <w:noProof/>
            <w:webHidden/>
          </w:rPr>
          <w:fldChar w:fldCharType="separate"/>
        </w:r>
        <w:r w:rsidR="001B1676">
          <w:rPr>
            <w:noProof/>
            <w:webHidden/>
          </w:rPr>
          <w:t>35</w:t>
        </w:r>
        <w:r w:rsidR="001B1676">
          <w:rPr>
            <w:noProof/>
            <w:webHidden/>
          </w:rPr>
          <w:fldChar w:fldCharType="end"/>
        </w:r>
      </w:hyperlink>
    </w:p>
    <w:p w:rsidR="001B1676" w:rsidRDefault="00071740">
      <w:pPr>
        <w:pStyle w:val="TOC2"/>
        <w:rPr>
          <w:b w:val="0"/>
          <w:noProof/>
          <w:sz w:val="24"/>
          <w:szCs w:val="24"/>
          <w:lang w:eastAsia="en-GB"/>
        </w:rPr>
      </w:pPr>
      <w:hyperlink w:anchor="_Toc246989332" w:history="1">
        <w:r w:rsidR="001B1676" w:rsidRPr="001A62DB">
          <w:rPr>
            <w:rStyle w:val="Hyperlink"/>
            <w:noProof/>
          </w:rPr>
          <w:t>10.17</w:t>
        </w:r>
        <w:r w:rsidR="001B1676">
          <w:rPr>
            <w:b w:val="0"/>
            <w:noProof/>
            <w:sz w:val="24"/>
            <w:szCs w:val="24"/>
            <w:lang w:eastAsia="en-GB"/>
          </w:rPr>
          <w:tab/>
        </w:r>
        <w:r w:rsidR="001B1676" w:rsidRPr="001A62DB">
          <w:rPr>
            <w:rStyle w:val="Hyperlink"/>
            <w:noProof/>
          </w:rPr>
          <w:t>Time Adjust</w:t>
        </w:r>
        <w:r w:rsidR="001B1676">
          <w:rPr>
            <w:noProof/>
            <w:webHidden/>
          </w:rPr>
          <w:tab/>
        </w:r>
        <w:r w:rsidR="001B1676">
          <w:rPr>
            <w:noProof/>
            <w:webHidden/>
          </w:rPr>
          <w:fldChar w:fldCharType="begin"/>
        </w:r>
        <w:r w:rsidR="001B1676">
          <w:rPr>
            <w:noProof/>
            <w:webHidden/>
          </w:rPr>
          <w:instrText xml:space="preserve"> PAGEREF _Toc246989332 \h </w:instrText>
        </w:r>
        <w:r w:rsidR="001B1676">
          <w:rPr>
            <w:noProof/>
            <w:webHidden/>
          </w:rPr>
        </w:r>
        <w:r w:rsidR="001B1676">
          <w:rPr>
            <w:noProof/>
            <w:webHidden/>
          </w:rPr>
          <w:fldChar w:fldCharType="separate"/>
        </w:r>
        <w:r w:rsidR="001B1676">
          <w:rPr>
            <w:noProof/>
            <w:webHidden/>
          </w:rPr>
          <w:t>36</w:t>
        </w:r>
        <w:r w:rsidR="001B1676">
          <w:rPr>
            <w:noProof/>
            <w:webHidden/>
          </w:rPr>
          <w:fldChar w:fldCharType="end"/>
        </w:r>
      </w:hyperlink>
    </w:p>
    <w:p w:rsidR="001B1676" w:rsidRDefault="00071740">
      <w:pPr>
        <w:pStyle w:val="TOC2"/>
        <w:rPr>
          <w:b w:val="0"/>
          <w:noProof/>
          <w:sz w:val="24"/>
          <w:szCs w:val="24"/>
          <w:lang w:eastAsia="en-GB"/>
        </w:rPr>
      </w:pPr>
      <w:hyperlink w:anchor="_Toc246989333" w:history="1">
        <w:r w:rsidR="001B1676" w:rsidRPr="001A62DB">
          <w:rPr>
            <w:rStyle w:val="Hyperlink"/>
            <w:noProof/>
          </w:rPr>
          <w:t>10.18</w:t>
        </w:r>
        <w:r w:rsidR="001B1676">
          <w:rPr>
            <w:b w:val="0"/>
            <w:noProof/>
            <w:sz w:val="24"/>
            <w:szCs w:val="24"/>
            <w:lang w:eastAsia="en-GB"/>
          </w:rPr>
          <w:tab/>
        </w:r>
        <w:r w:rsidR="001B1676" w:rsidRPr="001A62DB">
          <w:rPr>
            <w:rStyle w:val="Hyperlink"/>
            <w:noProof/>
          </w:rPr>
          <w:t>Maximum Demand Reset</w:t>
        </w:r>
        <w:r w:rsidR="001B1676">
          <w:rPr>
            <w:noProof/>
            <w:webHidden/>
          </w:rPr>
          <w:tab/>
        </w:r>
        <w:r w:rsidR="001B1676">
          <w:rPr>
            <w:noProof/>
            <w:webHidden/>
          </w:rPr>
          <w:fldChar w:fldCharType="begin"/>
        </w:r>
        <w:r w:rsidR="001B1676">
          <w:rPr>
            <w:noProof/>
            <w:webHidden/>
          </w:rPr>
          <w:instrText xml:space="preserve"> PAGEREF _Toc246989333 \h </w:instrText>
        </w:r>
        <w:r w:rsidR="001B1676">
          <w:rPr>
            <w:noProof/>
            <w:webHidden/>
          </w:rPr>
        </w:r>
        <w:r w:rsidR="001B1676">
          <w:rPr>
            <w:noProof/>
            <w:webHidden/>
          </w:rPr>
          <w:fldChar w:fldCharType="separate"/>
        </w:r>
        <w:r w:rsidR="001B1676">
          <w:rPr>
            <w:noProof/>
            <w:webHidden/>
          </w:rPr>
          <w:t>36</w:t>
        </w:r>
        <w:r w:rsidR="001B1676">
          <w:rPr>
            <w:noProof/>
            <w:webHidden/>
          </w:rPr>
          <w:fldChar w:fldCharType="end"/>
        </w:r>
      </w:hyperlink>
    </w:p>
    <w:p w:rsidR="001B1676" w:rsidRDefault="00071740">
      <w:pPr>
        <w:pStyle w:val="TOC2"/>
        <w:rPr>
          <w:b w:val="0"/>
          <w:noProof/>
          <w:sz w:val="24"/>
          <w:szCs w:val="24"/>
          <w:lang w:eastAsia="en-GB"/>
        </w:rPr>
      </w:pPr>
      <w:hyperlink w:anchor="_Toc246989334" w:history="1">
        <w:r w:rsidR="001B1676" w:rsidRPr="001A62DB">
          <w:rPr>
            <w:rStyle w:val="Hyperlink"/>
            <w:noProof/>
          </w:rPr>
          <w:t>10.19</w:t>
        </w:r>
        <w:r w:rsidR="001B1676">
          <w:rPr>
            <w:b w:val="0"/>
            <w:noProof/>
            <w:sz w:val="24"/>
            <w:szCs w:val="24"/>
            <w:lang w:eastAsia="en-GB"/>
          </w:rPr>
          <w:tab/>
        </w:r>
        <w:r w:rsidR="001B1676" w:rsidRPr="001A62DB">
          <w:rPr>
            <w:rStyle w:val="Hyperlink"/>
            <w:noProof/>
          </w:rPr>
          <w:t>Free Format Field of Meter ID</w:t>
        </w:r>
        <w:r w:rsidR="001B1676">
          <w:rPr>
            <w:noProof/>
            <w:webHidden/>
          </w:rPr>
          <w:tab/>
        </w:r>
        <w:r w:rsidR="001B1676">
          <w:rPr>
            <w:noProof/>
            <w:webHidden/>
          </w:rPr>
          <w:fldChar w:fldCharType="begin"/>
        </w:r>
        <w:r w:rsidR="001B1676">
          <w:rPr>
            <w:noProof/>
            <w:webHidden/>
          </w:rPr>
          <w:instrText xml:space="preserve"> PAGEREF _Toc246989334 \h </w:instrText>
        </w:r>
        <w:r w:rsidR="001B1676">
          <w:rPr>
            <w:noProof/>
            <w:webHidden/>
          </w:rPr>
        </w:r>
        <w:r w:rsidR="001B1676">
          <w:rPr>
            <w:noProof/>
            <w:webHidden/>
          </w:rPr>
          <w:fldChar w:fldCharType="separate"/>
        </w:r>
        <w:r w:rsidR="001B1676">
          <w:rPr>
            <w:noProof/>
            <w:webHidden/>
          </w:rPr>
          <w:t>37</w:t>
        </w:r>
        <w:r w:rsidR="001B1676">
          <w:rPr>
            <w:noProof/>
            <w:webHidden/>
          </w:rPr>
          <w:fldChar w:fldCharType="end"/>
        </w:r>
      </w:hyperlink>
    </w:p>
    <w:p w:rsidR="001B1676" w:rsidRDefault="00071740">
      <w:pPr>
        <w:pStyle w:val="TOC2"/>
        <w:rPr>
          <w:b w:val="0"/>
          <w:noProof/>
          <w:sz w:val="24"/>
          <w:szCs w:val="24"/>
          <w:lang w:eastAsia="en-GB"/>
        </w:rPr>
      </w:pPr>
      <w:hyperlink w:anchor="_Toc246989335" w:history="1">
        <w:r w:rsidR="001B1676" w:rsidRPr="001A62DB">
          <w:rPr>
            <w:rStyle w:val="Hyperlink"/>
            <w:noProof/>
          </w:rPr>
          <w:t>10.20</w:t>
        </w:r>
        <w:r w:rsidR="001B1676">
          <w:rPr>
            <w:b w:val="0"/>
            <w:noProof/>
            <w:sz w:val="24"/>
            <w:szCs w:val="24"/>
            <w:lang w:eastAsia="en-GB"/>
          </w:rPr>
          <w:tab/>
        </w:r>
        <w:r w:rsidR="001B1676" w:rsidRPr="001A62DB">
          <w:rPr>
            <w:rStyle w:val="Hyperlink"/>
            <w:noProof/>
          </w:rPr>
          <w:t>Code of Practice Six Identifier</w:t>
        </w:r>
        <w:r w:rsidR="001B1676">
          <w:rPr>
            <w:noProof/>
            <w:webHidden/>
          </w:rPr>
          <w:tab/>
        </w:r>
        <w:r w:rsidR="001B1676">
          <w:rPr>
            <w:noProof/>
            <w:webHidden/>
          </w:rPr>
          <w:fldChar w:fldCharType="begin"/>
        </w:r>
        <w:r w:rsidR="001B1676">
          <w:rPr>
            <w:noProof/>
            <w:webHidden/>
          </w:rPr>
          <w:instrText xml:space="preserve"> PAGEREF _Toc246989335 \h </w:instrText>
        </w:r>
        <w:r w:rsidR="001B1676">
          <w:rPr>
            <w:noProof/>
            <w:webHidden/>
          </w:rPr>
        </w:r>
        <w:r w:rsidR="001B1676">
          <w:rPr>
            <w:noProof/>
            <w:webHidden/>
          </w:rPr>
          <w:fldChar w:fldCharType="separate"/>
        </w:r>
        <w:r w:rsidR="001B1676">
          <w:rPr>
            <w:noProof/>
            <w:webHidden/>
          </w:rPr>
          <w:t>37</w:t>
        </w:r>
        <w:r w:rsidR="001B1676">
          <w:rPr>
            <w:noProof/>
            <w:webHidden/>
          </w:rPr>
          <w:fldChar w:fldCharType="end"/>
        </w:r>
      </w:hyperlink>
    </w:p>
    <w:p w:rsidR="001B1676" w:rsidRDefault="00071740">
      <w:pPr>
        <w:pStyle w:val="TOC2"/>
        <w:rPr>
          <w:b w:val="0"/>
          <w:noProof/>
          <w:sz w:val="24"/>
          <w:szCs w:val="24"/>
          <w:lang w:eastAsia="en-GB"/>
        </w:rPr>
      </w:pPr>
      <w:hyperlink w:anchor="_Toc246989336" w:history="1">
        <w:r w:rsidR="001B1676" w:rsidRPr="001A62DB">
          <w:rPr>
            <w:rStyle w:val="Hyperlink"/>
            <w:noProof/>
          </w:rPr>
          <w:t>11.1</w:t>
        </w:r>
        <w:r w:rsidR="001B1676">
          <w:rPr>
            <w:b w:val="0"/>
            <w:noProof/>
            <w:sz w:val="24"/>
            <w:szCs w:val="24"/>
            <w:lang w:eastAsia="en-GB"/>
          </w:rPr>
          <w:tab/>
        </w:r>
        <w:r w:rsidR="001B1676" w:rsidRPr="001A62DB">
          <w:rPr>
            <w:rStyle w:val="Hyperlink"/>
            <w:noProof/>
          </w:rPr>
          <w:t>Introduction</w:t>
        </w:r>
        <w:r w:rsidR="001B1676">
          <w:rPr>
            <w:noProof/>
            <w:webHidden/>
          </w:rPr>
          <w:tab/>
        </w:r>
        <w:r w:rsidR="001B1676">
          <w:rPr>
            <w:noProof/>
            <w:webHidden/>
          </w:rPr>
          <w:fldChar w:fldCharType="begin"/>
        </w:r>
        <w:r w:rsidR="001B1676">
          <w:rPr>
            <w:noProof/>
            <w:webHidden/>
          </w:rPr>
          <w:instrText xml:space="preserve"> PAGEREF _Toc246989336 \h </w:instrText>
        </w:r>
        <w:r w:rsidR="001B1676">
          <w:rPr>
            <w:noProof/>
            <w:webHidden/>
          </w:rPr>
        </w:r>
        <w:r w:rsidR="001B1676">
          <w:rPr>
            <w:noProof/>
            <w:webHidden/>
          </w:rPr>
          <w:fldChar w:fldCharType="separate"/>
        </w:r>
        <w:r w:rsidR="001B1676">
          <w:rPr>
            <w:noProof/>
            <w:webHidden/>
          </w:rPr>
          <w:t>37</w:t>
        </w:r>
        <w:r w:rsidR="001B1676">
          <w:rPr>
            <w:noProof/>
            <w:webHidden/>
          </w:rPr>
          <w:fldChar w:fldCharType="end"/>
        </w:r>
      </w:hyperlink>
    </w:p>
    <w:p w:rsidR="001B1676" w:rsidRDefault="00071740">
      <w:pPr>
        <w:pStyle w:val="TOC2"/>
        <w:rPr>
          <w:b w:val="0"/>
          <w:noProof/>
          <w:sz w:val="24"/>
          <w:szCs w:val="24"/>
          <w:lang w:eastAsia="en-GB"/>
        </w:rPr>
      </w:pPr>
      <w:hyperlink w:anchor="_Toc246989337" w:history="1">
        <w:r w:rsidR="001B1676" w:rsidRPr="001A62DB">
          <w:rPr>
            <w:rStyle w:val="Hyperlink"/>
            <w:noProof/>
          </w:rPr>
          <w:t>11.2</w:t>
        </w:r>
        <w:r w:rsidR="001B1676">
          <w:rPr>
            <w:b w:val="0"/>
            <w:noProof/>
            <w:sz w:val="24"/>
            <w:szCs w:val="24"/>
            <w:lang w:eastAsia="en-GB"/>
          </w:rPr>
          <w:tab/>
        </w:r>
        <w:r w:rsidR="001B1676" w:rsidRPr="001A62DB">
          <w:rPr>
            <w:rStyle w:val="Hyperlink"/>
            <w:noProof/>
          </w:rPr>
          <w:t>BS EN 61107</w:t>
        </w:r>
        <w:r w:rsidR="001B1676">
          <w:rPr>
            <w:noProof/>
            <w:webHidden/>
          </w:rPr>
          <w:tab/>
        </w:r>
        <w:r w:rsidR="001B1676">
          <w:rPr>
            <w:noProof/>
            <w:webHidden/>
          </w:rPr>
          <w:fldChar w:fldCharType="begin"/>
        </w:r>
        <w:r w:rsidR="001B1676">
          <w:rPr>
            <w:noProof/>
            <w:webHidden/>
          </w:rPr>
          <w:instrText xml:space="preserve"> PAGEREF _Toc246989337 \h </w:instrText>
        </w:r>
        <w:r w:rsidR="001B1676">
          <w:rPr>
            <w:noProof/>
            <w:webHidden/>
          </w:rPr>
        </w:r>
        <w:r w:rsidR="001B1676">
          <w:rPr>
            <w:noProof/>
            <w:webHidden/>
          </w:rPr>
          <w:fldChar w:fldCharType="separate"/>
        </w:r>
        <w:r w:rsidR="001B1676">
          <w:rPr>
            <w:noProof/>
            <w:webHidden/>
          </w:rPr>
          <w:t>38</w:t>
        </w:r>
        <w:r w:rsidR="001B1676">
          <w:rPr>
            <w:noProof/>
            <w:webHidden/>
          </w:rPr>
          <w:fldChar w:fldCharType="end"/>
        </w:r>
      </w:hyperlink>
    </w:p>
    <w:p w:rsidR="001B1676" w:rsidRDefault="00071740">
      <w:pPr>
        <w:pStyle w:val="TOC2"/>
        <w:rPr>
          <w:b w:val="0"/>
          <w:noProof/>
          <w:sz w:val="24"/>
          <w:szCs w:val="24"/>
          <w:lang w:eastAsia="en-GB"/>
        </w:rPr>
      </w:pPr>
      <w:hyperlink w:anchor="_Toc246989338" w:history="1">
        <w:r w:rsidR="001B1676" w:rsidRPr="001A62DB">
          <w:rPr>
            <w:rStyle w:val="Hyperlink"/>
            <w:noProof/>
          </w:rPr>
          <w:t>11.3</w:t>
        </w:r>
        <w:r w:rsidR="001B1676">
          <w:rPr>
            <w:b w:val="0"/>
            <w:noProof/>
            <w:sz w:val="24"/>
            <w:szCs w:val="24"/>
            <w:lang w:eastAsia="en-GB"/>
          </w:rPr>
          <w:tab/>
        </w:r>
        <w:r w:rsidR="001B1676" w:rsidRPr="001A62DB">
          <w:rPr>
            <w:rStyle w:val="Hyperlink"/>
            <w:noProof/>
          </w:rPr>
          <w:t>Read Data Block</w:t>
        </w:r>
        <w:r w:rsidR="001B1676">
          <w:rPr>
            <w:noProof/>
            <w:webHidden/>
          </w:rPr>
          <w:tab/>
        </w:r>
        <w:r w:rsidR="001B1676">
          <w:rPr>
            <w:noProof/>
            <w:webHidden/>
          </w:rPr>
          <w:fldChar w:fldCharType="begin"/>
        </w:r>
        <w:r w:rsidR="001B1676">
          <w:rPr>
            <w:noProof/>
            <w:webHidden/>
          </w:rPr>
          <w:instrText xml:space="preserve"> PAGEREF _Toc246989338 \h </w:instrText>
        </w:r>
        <w:r w:rsidR="001B1676">
          <w:rPr>
            <w:noProof/>
            <w:webHidden/>
          </w:rPr>
        </w:r>
        <w:r w:rsidR="001B1676">
          <w:rPr>
            <w:noProof/>
            <w:webHidden/>
          </w:rPr>
          <w:fldChar w:fldCharType="separate"/>
        </w:r>
        <w:r w:rsidR="001B1676">
          <w:rPr>
            <w:noProof/>
            <w:webHidden/>
          </w:rPr>
          <w:t>40</w:t>
        </w:r>
        <w:r w:rsidR="001B1676">
          <w:rPr>
            <w:noProof/>
            <w:webHidden/>
          </w:rPr>
          <w:fldChar w:fldCharType="end"/>
        </w:r>
      </w:hyperlink>
    </w:p>
    <w:p w:rsidR="001B1676" w:rsidRDefault="00071740">
      <w:pPr>
        <w:pStyle w:val="TOC2"/>
        <w:rPr>
          <w:b w:val="0"/>
          <w:noProof/>
          <w:sz w:val="24"/>
          <w:szCs w:val="24"/>
          <w:lang w:eastAsia="en-GB"/>
        </w:rPr>
      </w:pPr>
      <w:hyperlink w:anchor="_Toc246989339" w:history="1">
        <w:r w:rsidR="001B1676" w:rsidRPr="001A62DB">
          <w:rPr>
            <w:rStyle w:val="Hyperlink"/>
            <w:noProof/>
          </w:rPr>
          <w:t>11.4</w:t>
        </w:r>
        <w:r w:rsidR="001B1676">
          <w:rPr>
            <w:b w:val="0"/>
            <w:noProof/>
            <w:sz w:val="24"/>
            <w:szCs w:val="24"/>
            <w:lang w:eastAsia="en-GB"/>
          </w:rPr>
          <w:tab/>
        </w:r>
        <w:r w:rsidR="001B1676" w:rsidRPr="001A62DB">
          <w:rPr>
            <w:rStyle w:val="Hyperlink"/>
            <w:noProof/>
          </w:rPr>
          <w:t>Authenticator</w:t>
        </w:r>
        <w:r w:rsidR="001B1676">
          <w:rPr>
            <w:noProof/>
            <w:webHidden/>
          </w:rPr>
          <w:tab/>
        </w:r>
        <w:r w:rsidR="001B1676">
          <w:rPr>
            <w:noProof/>
            <w:webHidden/>
          </w:rPr>
          <w:fldChar w:fldCharType="begin"/>
        </w:r>
        <w:r w:rsidR="001B1676">
          <w:rPr>
            <w:noProof/>
            <w:webHidden/>
          </w:rPr>
          <w:instrText xml:space="preserve"> PAGEREF _Toc246989339 \h </w:instrText>
        </w:r>
        <w:r w:rsidR="001B1676">
          <w:rPr>
            <w:noProof/>
            <w:webHidden/>
          </w:rPr>
        </w:r>
        <w:r w:rsidR="001B1676">
          <w:rPr>
            <w:noProof/>
            <w:webHidden/>
          </w:rPr>
          <w:fldChar w:fldCharType="separate"/>
        </w:r>
        <w:r w:rsidR="001B1676">
          <w:rPr>
            <w:noProof/>
            <w:webHidden/>
          </w:rPr>
          <w:t>43</w:t>
        </w:r>
        <w:r w:rsidR="001B1676">
          <w:rPr>
            <w:noProof/>
            <w:webHidden/>
          </w:rPr>
          <w:fldChar w:fldCharType="end"/>
        </w:r>
      </w:hyperlink>
    </w:p>
    <w:p w:rsidR="001B1676" w:rsidRDefault="00071740">
      <w:pPr>
        <w:pStyle w:val="TOC2"/>
        <w:rPr>
          <w:b w:val="0"/>
          <w:noProof/>
          <w:sz w:val="24"/>
          <w:szCs w:val="24"/>
          <w:lang w:eastAsia="en-GB"/>
        </w:rPr>
      </w:pPr>
      <w:hyperlink w:anchor="_Toc246989340" w:history="1">
        <w:r w:rsidR="001B1676" w:rsidRPr="001A62DB">
          <w:rPr>
            <w:rStyle w:val="Hyperlink"/>
            <w:noProof/>
          </w:rPr>
          <w:t>11.5</w:t>
        </w:r>
        <w:r w:rsidR="001B1676">
          <w:rPr>
            <w:b w:val="0"/>
            <w:noProof/>
            <w:sz w:val="24"/>
            <w:szCs w:val="24"/>
            <w:lang w:eastAsia="en-GB"/>
          </w:rPr>
          <w:tab/>
        </w:r>
        <w:r w:rsidR="001B1676" w:rsidRPr="001A62DB">
          <w:rPr>
            <w:rStyle w:val="Hyperlink"/>
            <w:noProof/>
          </w:rPr>
          <w:t>Authentication Key</w:t>
        </w:r>
        <w:r w:rsidR="001B1676">
          <w:rPr>
            <w:noProof/>
            <w:webHidden/>
          </w:rPr>
          <w:tab/>
        </w:r>
        <w:r w:rsidR="001B1676">
          <w:rPr>
            <w:noProof/>
            <w:webHidden/>
          </w:rPr>
          <w:fldChar w:fldCharType="begin"/>
        </w:r>
        <w:r w:rsidR="001B1676">
          <w:rPr>
            <w:noProof/>
            <w:webHidden/>
          </w:rPr>
          <w:instrText xml:space="preserve"> PAGEREF _Toc246989340 \h </w:instrText>
        </w:r>
        <w:r w:rsidR="001B1676">
          <w:rPr>
            <w:noProof/>
            <w:webHidden/>
          </w:rPr>
        </w:r>
        <w:r w:rsidR="001B1676">
          <w:rPr>
            <w:noProof/>
            <w:webHidden/>
          </w:rPr>
          <w:fldChar w:fldCharType="separate"/>
        </w:r>
        <w:r w:rsidR="001B1676">
          <w:rPr>
            <w:noProof/>
            <w:webHidden/>
          </w:rPr>
          <w:t>43</w:t>
        </w:r>
        <w:r w:rsidR="001B1676">
          <w:rPr>
            <w:noProof/>
            <w:webHidden/>
          </w:rPr>
          <w:fldChar w:fldCharType="end"/>
        </w:r>
      </w:hyperlink>
    </w:p>
    <w:p w:rsidR="001B1676" w:rsidRDefault="00071740">
      <w:pPr>
        <w:pStyle w:val="TOC2"/>
        <w:rPr>
          <w:b w:val="0"/>
          <w:noProof/>
          <w:sz w:val="24"/>
          <w:szCs w:val="24"/>
          <w:lang w:eastAsia="en-GB"/>
        </w:rPr>
      </w:pPr>
      <w:hyperlink w:anchor="_Toc246989341" w:history="1">
        <w:r w:rsidR="001B1676" w:rsidRPr="001A62DB">
          <w:rPr>
            <w:rStyle w:val="Hyperlink"/>
            <w:noProof/>
          </w:rPr>
          <w:t>11.6</w:t>
        </w:r>
        <w:r w:rsidR="001B1676">
          <w:rPr>
            <w:b w:val="0"/>
            <w:noProof/>
            <w:sz w:val="24"/>
            <w:szCs w:val="24"/>
            <w:lang w:eastAsia="en-GB"/>
          </w:rPr>
          <w:tab/>
        </w:r>
        <w:r w:rsidR="001B1676" w:rsidRPr="001A62DB">
          <w:rPr>
            <w:rStyle w:val="Hyperlink"/>
            <w:noProof/>
          </w:rPr>
          <w:t>Set Password</w:t>
        </w:r>
        <w:r w:rsidR="001B1676">
          <w:rPr>
            <w:noProof/>
            <w:webHidden/>
          </w:rPr>
          <w:tab/>
        </w:r>
        <w:r w:rsidR="001B1676">
          <w:rPr>
            <w:noProof/>
            <w:webHidden/>
          </w:rPr>
          <w:fldChar w:fldCharType="begin"/>
        </w:r>
        <w:r w:rsidR="001B1676">
          <w:rPr>
            <w:noProof/>
            <w:webHidden/>
          </w:rPr>
          <w:instrText xml:space="preserve"> PAGEREF _Toc246989341 \h </w:instrText>
        </w:r>
        <w:r w:rsidR="001B1676">
          <w:rPr>
            <w:noProof/>
            <w:webHidden/>
          </w:rPr>
        </w:r>
        <w:r w:rsidR="001B1676">
          <w:rPr>
            <w:noProof/>
            <w:webHidden/>
          </w:rPr>
          <w:fldChar w:fldCharType="separate"/>
        </w:r>
        <w:r w:rsidR="001B1676">
          <w:rPr>
            <w:noProof/>
            <w:webHidden/>
          </w:rPr>
          <w:t>43</w:t>
        </w:r>
        <w:r w:rsidR="001B1676">
          <w:rPr>
            <w:noProof/>
            <w:webHidden/>
          </w:rPr>
          <w:fldChar w:fldCharType="end"/>
        </w:r>
      </w:hyperlink>
    </w:p>
    <w:p w:rsidR="001B1676" w:rsidRDefault="00071740">
      <w:pPr>
        <w:pStyle w:val="TOC2"/>
        <w:rPr>
          <w:b w:val="0"/>
          <w:noProof/>
          <w:sz w:val="24"/>
          <w:szCs w:val="24"/>
          <w:lang w:eastAsia="en-GB"/>
        </w:rPr>
      </w:pPr>
      <w:hyperlink w:anchor="_Toc246989342" w:history="1">
        <w:r w:rsidR="001B1676" w:rsidRPr="001A62DB">
          <w:rPr>
            <w:rStyle w:val="Hyperlink"/>
            <w:noProof/>
          </w:rPr>
          <w:t>11.7</w:t>
        </w:r>
        <w:r w:rsidR="001B1676">
          <w:rPr>
            <w:b w:val="0"/>
            <w:noProof/>
            <w:sz w:val="24"/>
            <w:szCs w:val="24"/>
            <w:lang w:eastAsia="en-GB"/>
          </w:rPr>
          <w:tab/>
        </w:r>
        <w:r w:rsidR="001B1676" w:rsidRPr="001A62DB">
          <w:rPr>
            <w:rStyle w:val="Hyperlink"/>
            <w:noProof/>
          </w:rPr>
          <w:t>Time and Date</w:t>
        </w:r>
        <w:r w:rsidR="001B1676">
          <w:rPr>
            <w:noProof/>
            <w:webHidden/>
          </w:rPr>
          <w:tab/>
        </w:r>
        <w:r w:rsidR="001B1676">
          <w:rPr>
            <w:noProof/>
            <w:webHidden/>
          </w:rPr>
          <w:fldChar w:fldCharType="begin"/>
        </w:r>
        <w:r w:rsidR="001B1676">
          <w:rPr>
            <w:noProof/>
            <w:webHidden/>
          </w:rPr>
          <w:instrText xml:space="preserve"> PAGEREF _Toc246989342 \h </w:instrText>
        </w:r>
        <w:r w:rsidR="001B1676">
          <w:rPr>
            <w:noProof/>
            <w:webHidden/>
          </w:rPr>
        </w:r>
        <w:r w:rsidR="001B1676">
          <w:rPr>
            <w:noProof/>
            <w:webHidden/>
          </w:rPr>
          <w:fldChar w:fldCharType="separate"/>
        </w:r>
        <w:r w:rsidR="001B1676">
          <w:rPr>
            <w:noProof/>
            <w:webHidden/>
          </w:rPr>
          <w:t>44</w:t>
        </w:r>
        <w:r w:rsidR="001B1676">
          <w:rPr>
            <w:noProof/>
            <w:webHidden/>
          </w:rPr>
          <w:fldChar w:fldCharType="end"/>
        </w:r>
      </w:hyperlink>
    </w:p>
    <w:p w:rsidR="001B1676" w:rsidRDefault="00071740">
      <w:pPr>
        <w:pStyle w:val="TOC2"/>
        <w:rPr>
          <w:b w:val="0"/>
          <w:noProof/>
          <w:sz w:val="24"/>
          <w:szCs w:val="24"/>
          <w:lang w:eastAsia="en-GB"/>
        </w:rPr>
      </w:pPr>
      <w:hyperlink w:anchor="_Toc246989343" w:history="1">
        <w:r w:rsidR="001B1676" w:rsidRPr="001A62DB">
          <w:rPr>
            <w:rStyle w:val="Hyperlink"/>
            <w:noProof/>
          </w:rPr>
          <w:t>11.8</w:t>
        </w:r>
        <w:r w:rsidR="001B1676">
          <w:rPr>
            <w:b w:val="0"/>
            <w:noProof/>
            <w:sz w:val="24"/>
            <w:szCs w:val="24"/>
            <w:lang w:eastAsia="en-GB"/>
          </w:rPr>
          <w:tab/>
        </w:r>
        <w:r w:rsidR="001B1676" w:rsidRPr="001A62DB">
          <w:rPr>
            <w:rStyle w:val="Hyperlink"/>
            <w:noProof/>
          </w:rPr>
          <w:t>Time Adjust</w:t>
        </w:r>
        <w:r w:rsidR="001B1676">
          <w:rPr>
            <w:noProof/>
            <w:webHidden/>
          </w:rPr>
          <w:tab/>
        </w:r>
        <w:r w:rsidR="001B1676">
          <w:rPr>
            <w:noProof/>
            <w:webHidden/>
          </w:rPr>
          <w:fldChar w:fldCharType="begin"/>
        </w:r>
        <w:r w:rsidR="001B1676">
          <w:rPr>
            <w:noProof/>
            <w:webHidden/>
          </w:rPr>
          <w:instrText xml:space="preserve"> PAGEREF _Toc246989343 \h </w:instrText>
        </w:r>
        <w:r w:rsidR="001B1676">
          <w:rPr>
            <w:noProof/>
            <w:webHidden/>
          </w:rPr>
        </w:r>
        <w:r w:rsidR="001B1676">
          <w:rPr>
            <w:noProof/>
            <w:webHidden/>
          </w:rPr>
          <w:fldChar w:fldCharType="separate"/>
        </w:r>
        <w:r w:rsidR="001B1676">
          <w:rPr>
            <w:noProof/>
            <w:webHidden/>
          </w:rPr>
          <w:t>44</w:t>
        </w:r>
        <w:r w:rsidR="001B1676">
          <w:rPr>
            <w:noProof/>
            <w:webHidden/>
          </w:rPr>
          <w:fldChar w:fldCharType="end"/>
        </w:r>
      </w:hyperlink>
    </w:p>
    <w:p w:rsidR="001B1676" w:rsidRDefault="00071740">
      <w:pPr>
        <w:pStyle w:val="TOC2"/>
        <w:rPr>
          <w:b w:val="0"/>
          <w:noProof/>
          <w:sz w:val="24"/>
          <w:szCs w:val="24"/>
          <w:lang w:eastAsia="en-GB"/>
        </w:rPr>
      </w:pPr>
      <w:hyperlink w:anchor="_Toc246989344" w:history="1">
        <w:r w:rsidR="001B1676" w:rsidRPr="001A62DB">
          <w:rPr>
            <w:rStyle w:val="Hyperlink"/>
            <w:noProof/>
          </w:rPr>
          <w:t>11.9</w:t>
        </w:r>
        <w:r w:rsidR="001B1676">
          <w:rPr>
            <w:b w:val="0"/>
            <w:noProof/>
            <w:sz w:val="24"/>
            <w:szCs w:val="24"/>
            <w:lang w:eastAsia="en-GB"/>
          </w:rPr>
          <w:tab/>
        </w:r>
        <w:r w:rsidR="001B1676" w:rsidRPr="001A62DB">
          <w:rPr>
            <w:rStyle w:val="Hyperlink"/>
            <w:noProof/>
          </w:rPr>
          <w:t>Reset MD</w:t>
        </w:r>
        <w:r w:rsidR="001B1676">
          <w:rPr>
            <w:noProof/>
            <w:webHidden/>
          </w:rPr>
          <w:tab/>
        </w:r>
        <w:r w:rsidR="001B1676">
          <w:rPr>
            <w:noProof/>
            <w:webHidden/>
          </w:rPr>
          <w:fldChar w:fldCharType="begin"/>
        </w:r>
        <w:r w:rsidR="001B1676">
          <w:rPr>
            <w:noProof/>
            <w:webHidden/>
          </w:rPr>
          <w:instrText xml:space="preserve"> PAGEREF _Toc246989344 \h </w:instrText>
        </w:r>
        <w:r w:rsidR="001B1676">
          <w:rPr>
            <w:noProof/>
            <w:webHidden/>
          </w:rPr>
        </w:r>
        <w:r w:rsidR="001B1676">
          <w:rPr>
            <w:noProof/>
            <w:webHidden/>
          </w:rPr>
          <w:fldChar w:fldCharType="separate"/>
        </w:r>
        <w:r w:rsidR="001B1676">
          <w:rPr>
            <w:noProof/>
            <w:webHidden/>
          </w:rPr>
          <w:t>44</w:t>
        </w:r>
        <w:r w:rsidR="001B1676">
          <w:rPr>
            <w:noProof/>
            <w:webHidden/>
          </w:rPr>
          <w:fldChar w:fldCharType="end"/>
        </w:r>
      </w:hyperlink>
    </w:p>
    <w:p w:rsidR="001B1676" w:rsidRDefault="00071740">
      <w:pPr>
        <w:pStyle w:val="TOC2"/>
        <w:rPr>
          <w:b w:val="0"/>
          <w:noProof/>
          <w:sz w:val="24"/>
          <w:szCs w:val="24"/>
          <w:lang w:eastAsia="en-GB"/>
        </w:rPr>
      </w:pPr>
      <w:hyperlink w:anchor="_Toc246989345" w:history="1">
        <w:r w:rsidR="001B1676" w:rsidRPr="001A62DB">
          <w:rPr>
            <w:rStyle w:val="Hyperlink"/>
            <w:noProof/>
          </w:rPr>
          <w:t>11.10</w:t>
        </w:r>
        <w:r w:rsidR="001B1676">
          <w:rPr>
            <w:b w:val="0"/>
            <w:noProof/>
            <w:sz w:val="24"/>
            <w:szCs w:val="24"/>
            <w:lang w:eastAsia="en-GB"/>
          </w:rPr>
          <w:tab/>
        </w:r>
        <w:r w:rsidR="001B1676" w:rsidRPr="001A62DB">
          <w:rPr>
            <w:rStyle w:val="Hyperlink"/>
            <w:noProof/>
          </w:rPr>
          <w:t>Free Format Field of Meter ID (ppp)</w:t>
        </w:r>
        <w:r w:rsidR="001B1676">
          <w:rPr>
            <w:noProof/>
            <w:webHidden/>
          </w:rPr>
          <w:tab/>
        </w:r>
        <w:r w:rsidR="001B1676">
          <w:rPr>
            <w:noProof/>
            <w:webHidden/>
          </w:rPr>
          <w:fldChar w:fldCharType="begin"/>
        </w:r>
        <w:r w:rsidR="001B1676">
          <w:rPr>
            <w:noProof/>
            <w:webHidden/>
          </w:rPr>
          <w:instrText xml:space="preserve"> PAGEREF _Toc246989345 \h </w:instrText>
        </w:r>
        <w:r w:rsidR="001B1676">
          <w:rPr>
            <w:noProof/>
            <w:webHidden/>
          </w:rPr>
        </w:r>
        <w:r w:rsidR="001B1676">
          <w:rPr>
            <w:noProof/>
            <w:webHidden/>
          </w:rPr>
          <w:fldChar w:fldCharType="separate"/>
        </w:r>
        <w:r w:rsidR="001B1676">
          <w:rPr>
            <w:noProof/>
            <w:webHidden/>
          </w:rPr>
          <w:t>45</w:t>
        </w:r>
        <w:r w:rsidR="001B1676">
          <w:rPr>
            <w:noProof/>
            <w:webHidden/>
          </w:rPr>
          <w:fldChar w:fldCharType="end"/>
        </w:r>
      </w:hyperlink>
    </w:p>
    <w:p w:rsidR="001B1676" w:rsidRDefault="00071740">
      <w:pPr>
        <w:pStyle w:val="TOC2"/>
        <w:rPr>
          <w:b w:val="0"/>
          <w:noProof/>
          <w:sz w:val="24"/>
          <w:szCs w:val="24"/>
          <w:lang w:eastAsia="en-GB"/>
        </w:rPr>
      </w:pPr>
      <w:hyperlink w:anchor="_Toc246989346" w:history="1">
        <w:r w:rsidR="001B1676" w:rsidRPr="001A62DB">
          <w:rPr>
            <w:rStyle w:val="Hyperlink"/>
            <w:noProof/>
          </w:rPr>
          <w:t>11.11</w:t>
        </w:r>
        <w:r w:rsidR="001B1676">
          <w:rPr>
            <w:b w:val="0"/>
            <w:noProof/>
            <w:sz w:val="24"/>
            <w:szCs w:val="24"/>
            <w:lang w:eastAsia="en-GB"/>
          </w:rPr>
          <w:tab/>
        </w:r>
        <w:r w:rsidR="001B1676" w:rsidRPr="001A62DB">
          <w:rPr>
            <w:rStyle w:val="Hyperlink"/>
            <w:noProof/>
          </w:rPr>
          <w:t>Code of Practice Six Identifier</w:t>
        </w:r>
        <w:r w:rsidR="001B1676">
          <w:rPr>
            <w:noProof/>
            <w:webHidden/>
          </w:rPr>
          <w:tab/>
        </w:r>
        <w:r w:rsidR="001B1676">
          <w:rPr>
            <w:noProof/>
            <w:webHidden/>
          </w:rPr>
          <w:fldChar w:fldCharType="begin"/>
        </w:r>
        <w:r w:rsidR="001B1676">
          <w:rPr>
            <w:noProof/>
            <w:webHidden/>
          </w:rPr>
          <w:instrText xml:space="preserve"> PAGEREF _Toc246989346 \h </w:instrText>
        </w:r>
        <w:r w:rsidR="001B1676">
          <w:rPr>
            <w:noProof/>
            <w:webHidden/>
          </w:rPr>
        </w:r>
        <w:r w:rsidR="001B1676">
          <w:rPr>
            <w:noProof/>
            <w:webHidden/>
          </w:rPr>
          <w:fldChar w:fldCharType="separate"/>
        </w:r>
        <w:r w:rsidR="001B1676">
          <w:rPr>
            <w:noProof/>
            <w:webHidden/>
          </w:rPr>
          <w:t>45</w:t>
        </w:r>
        <w:r w:rsidR="001B1676">
          <w:rPr>
            <w:noProof/>
            <w:webHidden/>
          </w:rPr>
          <w:fldChar w:fldCharType="end"/>
        </w:r>
      </w:hyperlink>
    </w:p>
    <w:p w:rsidR="001B1676" w:rsidRDefault="00071740">
      <w:pPr>
        <w:pStyle w:val="TOC2"/>
        <w:rPr>
          <w:b w:val="0"/>
          <w:noProof/>
          <w:sz w:val="24"/>
          <w:szCs w:val="24"/>
          <w:lang w:eastAsia="en-GB"/>
        </w:rPr>
      </w:pPr>
      <w:hyperlink w:anchor="_Toc246989347" w:history="1">
        <w:r w:rsidR="001B1676" w:rsidRPr="001A62DB">
          <w:rPr>
            <w:rStyle w:val="Hyperlink"/>
            <w:noProof/>
          </w:rPr>
          <w:t>12.1</w:t>
        </w:r>
        <w:r w:rsidR="001B1676">
          <w:rPr>
            <w:b w:val="0"/>
            <w:noProof/>
            <w:sz w:val="24"/>
            <w:szCs w:val="24"/>
            <w:lang w:eastAsia="en-GB"/>
          </w:rPr>
          <w:tab/>
        </w:r>
        <w:r w:rsidR="001B1676" w:rsidRPr="001A62DB">
          <w:rPr>
            <w:rStyle w:val="Hyperlink"/>
            <w:noProof/>
          </w:rPr>
          <w:t>Authentication Overview</w:t>
        </w:r>
        <w:r w:rsidR="001B1676">
          <w:rPr>
            <w:noProof/>
            <w:webHidden/>
          </w:rPr>
          <w:tab/>
        </w:r>
        <w:r w:rsidR="001B1676">
          <w:rPr>
            <w:noProof/>
            <w:webHidden/>
          </w:rPr>
          <w:fldChar w:fldCharType="begin"/>
        </w:r>
        <w:r w:rsidR="001B1676">
          <w:rPr>
            <w:noProof/>
            <w:webHidden/>
          </w:rPr>
          <w:instrText xml:space="preserve"> PAGEREF _Toc246989347 \h </w:instrText>
        </w:r>
        <w:r w:rsidR="001B1676">
          <w:rPr>
            <w:noProof/>
            <w:webHidden/>
          </w:rPr>
        </w:r>
        <w:r w:rsidR="001B1676">
          <w:rPr>
            <w:noProof/>
            <w:webHidden/>
          </w:rPr>
          <w:fldChar w:fldCharType="separate"/>
        </w:r>
        <w:r w:rsidR="001B1676">
          <w:rPr>
            <w:noProof/>
            <w:webHidden/>
          </w:rPr>
          <w:t>45</w:t>
        </w:r>
        <w:r w:rsidR="001B1676">
          <w:rPr>
            <w:noProof/>
            <w:webHidden/>
          </w:rPr>
          <w:fldChar w:fldCharType="end"/>
        </w:r>
      </w:hyperlink>
    </w:p>
    <w:p w:rsidR="001B1676" w:rsidRDefault="00071740">
      <w:pPr>
        <w:pStyle w:val="TOC2"/>
        <w:rPr>
          <w:b w:val="0"/>
          <w:noProof/>
          <w:sz w:val="24"/>
          <w:szCs w:val="24"/>
          <w:lang w:eastAsia="en-GB"/>
        </w:rPr>
      </w:pPr>
      <w:hyperlink w:anchor="_Toc246989348" w:history="1">
        <w:r w:rsidR="001B1676" w:rsidRPr="001A62DB">
          <w:rPr>
            <w:rStyle w:val="Hyperlink"/>
            <w:noProof/>
          </w:rPr>
          <w:t>12.2</w:t>
        </w:r>
        <w:r w:rsidR="001B1676">
          <w:rPr>
            <w:b w:val="0"/>
            <w:noProof/>
            <w:sz w:val="24"/>
            <w:szCs w:val="24"/>
            <w:lang w:eastAsia="en-GB"/>
          </w:rPr>
          <w:tab/>
        </w:r>
        <w:r w:rsidR="001B1676" w:rsidRPr="001A62DB">
          <w:rPr>
            <w:rStyle w:val="Hyperlink"/>
            <w:noProof/>
          </w:rPr>
          <w:t>Authentication Process</w:t>
        </w:r>
        <w:r w:rsidR="001B1676">
          <w:rPr>
            <w:noProof/>
            <w:webHidden/>
          </w:rPr>
          <w:tab/>
        </w:r>
        <w:r w:rsidR="001B1676">
          <w:rPr>
            <w:noProof/>
            <w:webHidden/>
          </w:rPr>
          <w:fldChar w:fldCharType="begin"/>
        </w:r>
        <w:r w:rsidR="001B1676">
          <w:rPr>
            <w:noProof/>
            <w:webHidden/>
          </w:rPr>
          <w:instrText xml:space="preserve"> PAGEREF _Toc246989348 \h </w:instrText>
        </w:r>
        <w:r w:rsidR="001B1676">
          <w:rPr>
            <w:noProof/>
            <w:webHidden/>
          </w:rPr>
        </w:r>
        <w:r w:rsidR="001B1676">
          <w:rPr>
            <w:noProof/>
            <w:webHidden/>
          </w:rPr>
          <w:fldChar w:fldCharType="separate"/>
        </w:r>
        <w:r w:rsidR="001B1676">
          <w:rPr>
            <w:noProof/>
            <w:webHidden/>
          </w:rPr>
          <w:t>46</w:t>
        </w:r>
        <w:r w:rsidR="001B1676">
          <w:rPr>
            <w:noProof/>
            <w:webHidden/>
          </w:rPr>
          <w:fldChar w:fldCharType="end"/>
        </w:r>
      </w:hyperlink>
    </w:p>
    <w:p w:rsidR="009D048B" w:rsidRDefault="00322588" w:rsidP="006E0115">
      <w:pPr>
        <w:pStyle w:val="TOC1"/>
        <w:tabs>
          <w:tab w:val="left" w:pos="720"/>
        </w:tabs>
      </w:pPr>
      <w:r>
        <w:fldChar w:fldCharType="end"/>
      </w:r>
    </w:p>
    <w:p w:rsidR="009D048B" w:rsidRPr="00322588" w:rsidRDefault="009D048B" w:rsidP="00F94102">
      <w:pPr>
        <w:pStyle w:val="Heading1"/>
        <w:keepNext w:val="0"/>
        <w:pageBreakBefore/>
        <w:tabs>
          <w:tab w:val="clear" w:pos="1"/>
        </w:tabs>
        <w:spacing w:before="0" w:after="240"/>
        <w:ind w:left="851" w:hanging="851"/>
        <w:rPr>
          <w:sz w:val="24"/>
          <w:szCs w:val="24"/>
        </w:rPr>
      </w:pPr>
      <w:bookmarkStart w:id="20" w:name="_Toc246989283"/>
      <w:r w:rsidRPr="00322588">
        <w:rPr>
          <w:sz w:val="24"/>
          <w:szCs w:val="24"/>
          <w:lang w:val="en-US"/>
        </w:rPr>
        <w:lastRenderedPageBreak/>
        <w:t>1.</w:t>
      </w:r>
      <w:r w:rsidRPr="00322588">
        <w:rPr>
          <w:sz w:val="24"/>
          <w:szCs w:val="24"/>
          <w:lang w:val="en-US"/>
        </w:rPr>
        <w:tab/>
      </w:r>
      <w:r w:rsidRPr="00322588">
        <w:rPr>
          <w:sz w:val="24"/>
          <w:szCs w:val="24"/>
        </w:rPr>
        <w:t>FOREWORD</w:t>
      </w:r>
      <w:bookmarkEnd w:id="20"/>
    </w:p>
    <w:p w:rsidR="009D048B" w:rsidRDefault="009D048B" w:rsidP="00F94102">
      <w:pPr>
        <w:tabs>
          <w:tab w:val="clear" w:pos="1"/>
        </w:tabs>
        <w:spacing w:after="240"/>
        <w:jc w:val="both"/>
        <w:rPr>
          <w:b/>
        </w:rPr>
      </w:pPr>
      <w:r>
        <w:t xml:space="preserve">This Code of Practice defines the minimum requirements for Direct Connected Metering Equipment at the point of connection and or supply </w:t>
      </w:r>
      <w:r w:rsidR="00322588">
        <w:rPr>
          <w:b/>
        </w:rPr>
        <w:t xml:space="preserve">FOR THE METERING OF ENERGY VIA </w:t>
      </w:r>
      <w:r>
        <w:rPr>
          <w:b/>
        </w:rPr>
        <w:t>LOW VOLTAGE CIRCUITS FUSED AT 100 AMPS OR LESS PER PHASE.</w:t>
      </w:r>
    </w:p>
    <w:p w:rsidR="009D048B" w:rsidRDefault="004B4B6B" w:rsidP="00F94102">
      <w:pPr>
        <w:tabs>
          <w:tab w:val="clear" w:pos="1"/>
        </w:tabs>
        <w:spacing w:after="240"/>
        <w:jc w:val="both"/>
      </w:pPr>
      <w:r>
        <w:t>BSCCo</w:t>
      </w:r>
      <w:r w:rsidR="009D048B">
        <w:t xml:space="preserve"> shall retain copies of, inter alia, the Code of Practice together with copies of all documents referred to in them, in accordance with the provisions of the Balancing and Settlement Code (“the Code”).</w:t>
      </w:r>
    </w:p>
    <w:p w:rsidR="009D048B" w:rsidRPr="00322588" w:rsidRDefault="009D048B" w:rsidP="00F94102">
      <w:pPr>
        <w:pStyle w:val="StyleHeading112pt"/>
        <w:tabs>
          <w:tab w:val="clear" w:pos="1"/>
          <w:tab w:val="clear" w:pos="1134"/>
        </w:tabs>
        <w:spacing w:before="0" w:after="240"/>
        <w:ind w:left="851" w:hanging="851"/>
        <w:jc w:val="both"/>
      </w:pPr>
      <w:r w:rsidRPr="00322588">
        <w:rPr>
          <w:lang w:val="en-US"/>
        </w:rPr>
        <w:t>2.</w:t>
      </w:r>
      <w:r w:rsidRPr="00322588">
        <w:rPr>
          <w:lang w:val="en-US"/>
        </w:rPr>
        <w:tab/>
      </w:r>
      <w:r w:rsidRPr="00322588">
        <w:t>SCOPE</w:t>
      </w:r>
    </w:p>
    <w:p w:rsidR="009D048B" w:rsidRDefault="009D048B" w:rsidP="00F94102">
      <w:pPr>
        <w:spacing w:after="240"/>
        <w:jc w:val="both"/>
      </w:pPr>
      <w:r>
        <w:t>This Code of Practice states the practices that shall be employed, and the facilities that shall be provided for the measurement and recording of the quantities required for Settlement purposes.</w:t>
      </w:r>
    </w:p>
    <w:p w:rsidR="009D048B" w:rsidRDefault="009D048B" w:rsidP="00F94102">
      <w:pPr>
        <w:spacing w:after="240"/>
        <w:jc w:val="both"/>
        <w:rPr>
          <w:b/>
        </w:rPr>
      </w:pPr>
      <w:r>
        <w:t xml:space="preserve">This Code of Practice specifically applies to Direct Connected Metering Equipment to be installed </w:t>
      </w:r>
      <w:r>
        <w:rPr>
          <w:b/>
        </w:rPr>
        <w:t>FOR THE METERING OF ENERGY IMPORTS VIA LOW VOLTAGE CIRCUITS</w:t>
      </w:r>
      <w:r>
        <w:t xml:space="preserve"> </w:t>
      </w:r>
      <w:r>
        <w:rPr>
          <w:b/>
        </w:rPr>
        <w:t>FUSED AT 100 AMPS OR LESS PER PHASE.</w:t>
      </w:r>
    </w:p>
    <w:p w:rsidR="009D048B" w:rsidRDefault="009D048B" w:rsidP="00F94102">
      <w:pPr>
        <w:spacing w:after="240"/>
        <w:jc w:val="both"/>
      </w:pPr>
      <w:r>
        <w:t>Reactive energy measurement is not specifically covered within this Code, where kVA and/or kvar are required Code of Practice Five equipment shall be used.</w:t>
      </w:r>
    </w:p>
    <w:p w:rsidR="009D048B" w:rsidRDefault="009D048B" w:rsidP="00F94102">
      <w:pPr>
        <w:spacing w:after="240"/>
        <w:jc w:val="both"/>
      </w:pPr>
      <w:r>
        <w:t>It will be noted that this Code of Practice and Code of Practice Seven apply to the same circuit consumption. For clarity the distinction is that Code of Practice Six sets out the requirements for Settlement Metering Equipment and Code of Practice Seven specifies the settlement requirements as part of a wider metering and data collection infrastructure providing data to the Data Processing Interface. Code of Practice Seven does not require Code of Practice Six Meters to be used. It would however be possible to construct a Code of Practice Seven system using Code of Practice Six Metering.</w:t>
      </w:r>
    </w:p>
    <w:p w:rsidR="009D048B" w:rsidRDefault="009D048B" w:rsidP="00F94102">
      <w:pPr>
        <w:spacing w:after="240"/>
        <w:jc w:val="both"/>
      </w:pPr>
      <w:r>
        <w:t>The Metering Equipment shall be categorised into polyphase and single phase metering and one of the following types, dependent upon the period for which the equipment is able to record the Settlement information:</w:t>
      </w:r>
    </w:p>
    <w:p w:rsidR="009D048B" w:rsidRDefault="009D048B" w:rsidP="00F94102">
      <w:pPr>
        <w:tabs>
          <w:tab w:val="clear" w:pos="1"/>
        </w:tabs>
        <w:spacing w:after="240"/>
        <w:ind w:left="1418" w:hanging="698"/>
        <w:jc w:val="both"/>
      </w:pPr>
      <w:r>
        <w:t>i)</w:t>
      </w:r>
      <w:r>
        <w:tab/>
        <w:t>Code of Practice Six (a) - minimum storage period of 20 days;</w:t>
      </w:r>
    </w:p>
    <w:p w:rsidR="009D048B" w:rsidRDefault="009D048B" w:rsidP="00F94102">
      <w:pPr>
        <w:tabs>
          <w:tab w:val="clear" w:pos="1"/>
        </w:tabs>
        <w:spacing w:after="240"/>
        <w:ind w:left="1418" w:hanging="698"/>
        <w:jc w:val="both"/>
      </w:pPr>
      <w:r>
        <w:t>ii)</w:t>
      </w:r>
      <w:r>
        <w:tab/>
        <w:t>Code of Practice Six (b) - minimum storage period of 100 days;</w:t>
      </w:r>
    </w:p>
    <w:p w:rsidR="009D048B" w:rsidRDefault="009D048B" w:rsidP="00F94102">
      <w:pPr>
        <w:tabs>
          <w:tab w:val="clear" w:pos="1"/>
        </w:tabs>
        <w:spacing w:after="240"/>
        <w:ind w:left="1418" w:hanging="698"/>
        <w:jc w:val="both"/>
      </w:pPr>
      <w:r>
        <w:t>iii)</w:t>
      </w:r>
      <w:r>
        <w:tab/>
        <w:t>Code of Practice Six (c) - minimum storage period of 250 days; or</w:t>
      </w:r>
    </w:p>
    <w:p w:rsidR="009D048B" w:rsidRDefault="009D048B" w:rsidP="00F94102">
      <w:pPr>
        <w:tabs>
          <w:tab w:val="clear" w:pos="1"/>
        </w:tabs>
        <w:spacing w:after="240"/>
        <w:ind w:left="1418" w:hanging="698"/>
        <w:jc w:val="both"/>
      </w:pPr>
      <w:r>
        <w:t>iv)</w:t>
      </w:r>
      <w:r>
        <w:tab/>
        <w:t>Code of Practice Six (d) - minimum storage period of 450 days.</w:t>
      </w:r>
    </w:p>
    <w:p w:rsidR="009D048B" w:rsidRDefault="009D048B" w:rsidP="00F94102">
      <w:pPr>
        <w:spacing w:after="240"/>
        <w:jc w:val="both"/>
      </w:pPr>
      <w:r>
        <w:t>This Code of Practice derives force from the metering provisions of the Code and in particular Section L, to which reference should be made and should also be read in conjunction with the relevant BSC Procedures for, inter alia, operation of the data collection systems.</w:t>
      </w:r>
    </w:p>
    <w:p w:rsidR="007529D7" w:rsidRPr="007529D7" w:rsidRDefault="007529D7" w:rsidP="00F94102">
      <w:pPr>
        <w:spacing w:after="240"/>
        <w:jc w:val="both"/>
      </w:pPr>
      <w:r w:rsidRPr="007529D7">
        <w:t>Metering Equipment that meets the requirements of this Code of Practice is also applicable where the Registrant is required by its Supply Licence (and as referenced in Section L3.2.6) to install Metering Equipment that is capable of providing measured electricity consumption data for multiple periods (at least half hourly) and providing the Registrant with remote access to such data.</w:t>
      </w:r>
    </w:p>
    <w:p w:rsidR="009D048B" w:rsidRDefault="009D048B" w:rsidP="00F94102">
      <w:pPr>
        <w:spacing w:after="240"/>
        <w:jc w:val="both"/>
      </w:pPr>
      <w:r>
        <w:lastRenderedPageBreak/>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rsidR="009D048B" w:rsidRDefault="009D048B" w:rsidP="00F94102">
      <w:pPr>
        <w:spacing w:after="240"/>
        <w:jc w:val="both"/>
      </w:pPr>
      <w:r>
        <w:t>Dispensations from the requirements of this Code of Practice may be sought in accordance with the Code and BSCP32.</w:t>
      </w:r>
    </w:p>
    <w:p w:rsidR="00E7733A" w:rsidRPr="00E7733A" w:rsidRDefault="00E7733A" w:rsidP="00F94102">
      <w:pPr>
        <w:spacing w:after="240"/>
        <w:jc w:val="both"/>
      </w:pPr>
      <w:r w:rsidRPr="00E7733A">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rsidR="009D048B" w:rsidRDefault="009D048B" w:rsidP="00F94102">
      <w:pPr>
        <w:tabs>
          <w:tab w:val="clear" w:pos="1"/>
        </w:tabs>
        <w:spacing w:after="240"/>
        <w:jc w:val="both"/>
      </w:pPr>
      <w:r>
        <w:t>In the event of an inconsistency between the provisions of this Code of Practice and the Code, the provisions of the Code shall prevail.</w:t>
      </w:r>
    </w:p>
    <w:p w:rsidR="009D048B" w:rsidRPr="00322588" w:rsidRDefault="009D048B" w:rsidP="00F94102">
      <w:pPr>
        <w:pStyle w:val="StyleHeading112pt"/>
        <w:tabs>
          <w:tab w:val="clear" w:pos="1"/>
          <w:tab w:val="clear" w:pos="1134"/>
        </w:tabs>
        <w:spacing w:before="0" w:after="240"/>
        <w:ind w:left="851" w:hanging="851"/>
      </w:pPr>
      <w:r w:rsidRPr="00322588">
        <w:rPr>
          <w:lang w:val="en-US"/>
        </w:rPr>
        <w:t>3.</w:t>
      </w:r>
      <w:r w:rsidRPr="00322588">
        <w:rPr>
          <w:lang w:val="en-US"/>
        </w:rPr>
        <w:tab/>
      </w:r>
      <w:r w:rsidRPr="00322588">
        <w:t>REFERENCES</w:t>
      </w:r>
    </w:p>
    <w:p w:rsidR="009D048B" w:rsidRDefault="009D048B" w:rsidP="00F94102">
      <w:pPr>
        <w:tabs>
          <w:tab w:val="clear" w:pos="1"/>
        </w:tabs>
        <w:spacing w:after="240"/>
        <w:jc w:val="both"/>
      </w:pPr>
      <w:r>
        <w:t>The following documents are referred to in the text;</w:t>
      </w:r>
    </w:p>
    <w:tbl>
      <w:tblPr>
        <w:tblStyle w:val="TableGrid"/>
        <w:tblW w:w="9072"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94"/>
        <w:gridCol w:w="7078"/>
      </w:tblGrid>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BS EN 61036</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AC Static Watt-hour Meters for Active Energy (Classes 1 and 2).</w:t>
            </w:r>
          </w:p>
        </w:tc>
      </w:tr>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BS EN 60521</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Specification of Class 0.5, 1 and 2  Single-Phase and polyphase, single rate and Multi rate Watt hour meters.</w:t>
            </w:r>
          </w:p>
        </w:tc>
      </w:tr>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SI 792</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The Meters (Certification) Regulations 1990.</w:t>
            </w:r>
          </w:p>
        </w:tc>
      </w:tr>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Electricity Act 1989</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Schedule 7, as amended by the schedule 1, to the Competition and Services (Utilities) Act 1992.</w:t>
            </w:r>
          </w:p>
        </w:tc>
      </w:tr>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BS EN 61107</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 xml:space="preserve">Data Exchange for Meter </w:t>
            </w:r>
            <w:smartTag w:uri="urn:schemas-microsoft-com:office:smarttags" w:element="City">
              <w:smartTag w:uri="urn:schemas-microsoft-com:office:smarttags" w:element="place">
                <w:r w:rsidRPr="00122D55">
                  <w:rPr>
                    <w:sz w:val="20"/>
                  </w:rPr>
                  <w:t>Reading</w:t>
                </w:r>
              </w:smartTag>
            </w:smartTag>
            <w:r w:rsidRPr="00122D55">
              <w:rPr>
                <w:sz w:val="20"/>
              </w:rPr>
              <w:t>, Tariff and Load Control. Direct Local Exchange.</w:t>
            </w:r>
          </w:p>
        </w:tc>
      </w:tr>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IEC 1334-4-41</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Application Protocols: Distribution Line Message Specification.</w:t>
            </w:r>
          </w:p>
        </w:tc>
      </w:tr>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Balancing and Settlement Code</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Section X; Annex X-1 and BSC Procedures.</w:t>
            </w:r>
          </w:p>
        </w:tc>
      </w:tr>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Code of Practice 4</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Code of Practice for Calibration, Testing and Commissioning Requirements for Metering Equipment for Settlement Purposes.</w:t>
            </w:r>
          </w:p>
        </w:tc>
      </w:tr>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Code of Practice 5</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Code of Practice for the Metering of Energy Transfers with a Maximum Demand of up to (and Including) 1MWfor Settlement Purposes.</w:t>
            </w:r>
          </w:p>
        </w:tc>
      </w:tr>
      <w:tr w:rsidR="00122D55" w:rsidRPr="00122D55">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Code of Practice 7</w:t>
            </w:r>
          </w:p>
        </w:tc>
        <w:tc>
          <w:tcPr>
            <w:tcW w:w="0" w:type="auto"/>
            <w:tcMar>
              <w:top w:w="85" w:type="dxa"/>
              <w:left w:w="85" w:type="dxa"/>
              <w:bottom w:w="85" w:type="dxa"/>
              <w:right w:w="85" w:type="dxa"/>
            </w:tcMar>
          </w:tcPr>
          <w:p w:rsidR="00122D55" w:rsidRPr="00122D55" w:rsidRDefault="00122D55" w:rsidP="00273435">
            <w:pPr>
              <w:tabs>
                <w:tab w:val="clear" w:pos="1"/>
              </w:tabs>
              <w:rPr>
                <w:sz w:val="20"/>
              </w:rPr>
            </w:pPr>
            <w:r w:rsidRPr="00122D55">
              <w:rPr>
                <w:sz w:val="20"/>
              </w:rPr>
              <w:t>Code of Practice for Metering of Energy Imports via Low Voltage Circuits Fused at 100Amps or Less per Phase for Settlement Purposes.</w:t>
            </w:r>
          </w:p>
        </w:tc>
      </w:tr>
    </w:tbl>
    <w:p w:rsidR="009D048B" w:rsidRDefault="009D048B">
      <w:pPr>
        <w:ind w:left="3240" w:hanging="2970"/>
      </w:pPr>
    </w:p>
    <w:p w:rsidR="009D048B" w:rsidRPr="00322588" w:rsidRDefault="009D048B" w:rsidP="00645681">
      <w:pPr>
        <w:pStyle w:val="StyleHeading112pt"/>
        <w:keepNext w:val="0"/>
        <w:pageBreakBefore/>
      </w:pPr>
      <w:r w:rsidRPr="00322588">
        <w:rPr>
          <w:lang w:val="en-US"/>
        </w:rPr>
        <w:lastRenderedPageBreak/>
        <w:t>4.</w:t>
      </w:r>
      <w:r w:rsidRPr="00322588">
        <w:rPr>
          <w:lang w:val="en-US"/>
        </w:rPr>
        <w:tab/>
      </w:r>
      <w:r w:rsidRPr="00322588">
        <w:t>DEFINITIONS AND INTERPRETATIONS</w:t>
      </w:r>
    </w:p>
    <w:p w:rsidR="009D048B" w:rsidRDefault="009D048B"/>
    <w:p w:rsidR="009D048B" w:rsidRDefault="009D048B">
      <w:pPr>
        <w:jc w:val="both"/>
      </w:pPr>
      <w:r>
        <w:t>Save as otherwise expressly provided herein, words and expressions used in this Code of Practice shall have the meanings attributed to them in the Code</w:t>
      </w:r>
      <w:r w:rsidR="00645681">
        <w:t xml:space="preserve"> and are included for the purpose of clarification</w:t>
      </w:r>
      <w:r>
        <w:t>.</w:t>
      </w:r>
    </w:p>
    <w:p w:rsidR="009D048B" w:rsidRDefault="009D048B">
      <w:pPr>
        <w:jc w:val="both"/>
      </w:pPr>
    </w:p>
    <w:p w:rsidR="009D048B" w:rsidRDefault="009D048B">
      <w:pPr>
        <w:jc w:val="both"/>
      </w:pPr>
    </w:p>
    <w:p w:rsidR="00645681" w:rsidRPr="001B3BE9" w:rsidRDefault="00645681" w:rsidP="00645681">
      <w:pPr>
        <w:rPr>
          <w:i/>
        </w:rPr>
      </w:pPr>
      <w:bookmarkStart w:id="21" w:name="OLE_LINK1"/>
      <w:r w:rsidRPr="001B3BE9">
        <w:t>Note: * indicates definitions in the Code.</w:t>
      </w:r>
    </w:p>
    <w:p w:rsidR="00645681" w:rsidRPr="001B3BE9" w:rsidRDefault="00645681" w:rsidP="00645681">
      <w:r w:rsidRPr="001B3BE9">
        <w:t>Note:</w:t>
      </w:r>
      <w:r w:rsidR="005238FA">
        <w:t xml:space="preserve"> † indicates definitions which </w:t>
      </w:r>
      <w:r w:rsidRPr="001B3BE9">
        <w:t>supplement or complement those in the Code.</w:t>
      </w:r>
    </w:p>
    <w:p w:rsidR="00645681" w:rsidRPr="001B3BE9" w:rsidRDefault="00645681" w:rsidP="00645681">
      <w:r w:rsidRPr="001B3BE9">
        <w:t>Note: ‡ indicates definitions specific to this Code of Practice</w:t>
      </w:r>
    </w:p>
    <w:bookmarkEnd w:id="21"/>
    <w:p w:rsidR="009D048B" w:rsidRDefault="009D048B">
      <w:pPr>
        <w:tabs>
          <w:tab w:val="decimal" w:pos="1"/>
        </w:tabs>
      </w:pPr>
    </w:p>
    <w:p w:rsidR="009D048B" w:rsidRDefault="009D048B" w:rsidP="00A47BC8">
      <w:pPr>
        <w:pStyle w:val="Heading2"/>
      </w:pPr>
      <w:bookmarkStart w:id="22" w:name="_Toc246989284"/>
      <w:r>
        <w:t>4.1</w:t>
      </w:r>
      <w:r>
        <w:tab/>
        <w:t>Active Energy</w:t>
      </w:r>
      <w:r w:rsidR="00645681">
        <w:t xml:space="preserve"> *</w:t>
      </w:r>
      <w:bookmarkEnd w:id="22"/>
    </w:p>
    <w:p w:rsidR="009D048B" w:rsidRDefault="009D048B" w:rsidP="00A47BC8">
      <w:pPr>
        <w:pStyle w:val="NormalIndent"/>
        <w:spacing w:after="240"/>
        <w:ind w:left="1134"/>
        <w:jc w:val="both"/>
      </w:pPr>
      <w:r>
        <w:t>Active Energy means the electrical energy produced, flowing or supplied by an electrical circuit during a time interval, and being the integral with respect to time of the instantaneous Active Power measured in units of watt-hours or standard multiples thereof;</w:t>
      </w:r>
    </w:p>
    <w:p w:rsidR="009D048B" w:rsidRDefault="009D048B" w:rsidP="00A47BC8">
      <w:pPr>
        <w:pStyle w:val="Heading2"/>
      </w:pPr>
      <w:bookmarkStart w:id="23" w:name="_Toc246989285"/>
      <w:r>
        <w:t>4.2</w:t>
      </w:r>
      <w:r>
        <w:tab/>
        <w:t xml:space="preserve">Active Power </w:t>
      </w:r>
      <w:r w:rsidR="00645681">
        <w:t>*</w:t>
      </w:r>
      <w:bookmarkEnd w:id="23"/>
    </w:p>
    <w:p w:rsidR="009D048B" w:rsidRDefault="009D048B" w:rsidP="00A47BC8">
      <w:pPr>
        <w:pStyle w:val="NormalIndent"/>
        <w:spacing w:after="240"/>
        <w:ind w:left="1134"/>
        <w:jc w:val="both"/>
      </w:pPr>
      <w:r>
        <w:t>Active Power means the product of voltage and the in-phase component of alternating current measured in units of watts and standard multiples thereof, that is;</w:t>
      </w:r>
    </w:p>
    <w:p w:rsidR="009D048B" w:rsidRDefault="009D048B" w:rsidP="00A47BC8">
      <w:pPr>
        <w:spacing w:after="240"/>
        <w:ind w:left="1440"/>
      </w:pPr>
      <w:r>
        <w:t>1,000 Watts  = 1 kW</w:t>
      </w:r>
    </w:p>
    <w:p w:rsidR="009D048B" w:rsidRDefault="009D048B" w:rsidP="00A47BC8">
      <w:pPr>
        <w:spacing w:after="240"/>
        <w:ind w:left="1440"/>
      </w:pPr>
      <w:r>
        <w:t>1,000 kW = 1 MW</w:t>
      </w:r>
    </w:p>
    <w:p w:rsidR="009D048B" w:rsidRPr="0022709C" w:rsidRDefault="009D048B" w:rsidP="00A47BC8">
      <w:pPr>
        <w:spacing w:after="240"/>
        <w:rPr>
          <w:b/>
        </w:rPr>
      </w:pPr>
      <w:r>
        <w:tab/>
        <w:t>4.3</w:t>
      </w:r>
      <w:r>
        <w:tab/>
        <w:t>Demand Period</w:t>
      </w:r>
      <w:r w:rsidR="0022709C">
        <w:t xml:space="preserve"> </w:t>
      </w:r>
      <w:r w:rsidR="0022709C" w:rsidRPr="001B3BE9">
        <w:t>‡</w:t>
      </w:r>
    </w:p>
    <w:p w:rsidR="009D048B" w:rsidRDefault="009D048B" w:rsidP="00A47BC8">
      <w:pPr>
        <w:pStyle w:val="NormalIndent"/>
        <w:tabs>
          <w:tab w:val="clear" w:pos="1"/>
        </w:tabs>
        <w:spacing w:after="240"/>
        <w:ind w:left="1134"/>
        <w:jc w:val="both"/>
      </w:pPr>
      <w:r>
        <w:t>Demand Period means the period over which Active Power is integrated to produce Demand Values. Each Demand Period shall be of 30 minutes duration, one of which shall finish at 24:00 hours.</w:t>
      </w:r>
    </w:p>
    <w:p w:rsidR="009D048B" w:rsidRDefault="009D048B" w:rsidP="00A47BC8">
      <w:pPr>
        <w:pStyle w:val="Heading2"/>
      </w:pPr>
      <w:bookmarkStart w:id="24" w:name="_Toc246989286"/>
      <w:r>
        <w:t>4.4</w:t>
      </w:r>
      <w:r>
        <w:tab/>
        <w:t>Demand Values</w:t>
      </w:r>
      <w:r w:rsidR="0022709C" w:rsidRPr="00E468DB">
        <w:t xml:space="preserve"> </w:t>
      </w:r>
      <w:r w:rsidR="0022709C" w:rsidRPr="001B3BE9">
        <w:t>‡</w:t>
      </w:r>
      <w:bookmarkEnd w:id="24"/>
    </w:p>
    <w:p w:rsidR="009D048B" w:rsidRDefault="009D048B" w:rsidP="00A47BC8">
      <w:pPr>
        <w:pStyle w:val="NormalIndent"/>
        <w:spacing w:after="240"/>
        <w:ind w:left="1134"/>
        <w:jc w:val="both"/>
      </w:pPr>
      <w:r>
        <w:t>Demand Values means, expressed in kW twice the value of kWh recorded during any Demand Period. The Demand Values are half hour demands and these are identified by the time of the end of the Demand Period.</w:t>
      </w:r>
    </w:p>
    <w:p w:rsidR="009D048B" w:rsidRDefault="009D048B" w:rsidP="00A47BC8">
      <w:pPr>
        <w:pStyle w:val="Heading2"/>
      </w:pPr>
      <w:bookmarkStart w:id="25" w:name="_Toc246989287"/>
      <w:r>
        <w:t>4.5</w:t>
      </w:r>
      <w:r>
        <w:tab/>
        <w:t>Electricity</w:t>
      </w:r>
      <w:r w:rsidR="00645681" w:rsidRPr="00E468DB">
        <w:t xml:space="preserve"> </w:t>
      </w:r>
      <w:r w:rsidR="00645681">
        <w:t>*</w:t>
      </w:r>
      <w:bookmarkEnd w:id="25"/>
    </w:p>
    <w:p w:rsidR="009D048B" w:rsidRDefault="009D048B" w:rsidP="00A47BC8">
      <w:pPr>
        <w:pStyle w:val="NormalIndent"/>
        <w:spacing w:after="240"/>
        <w:ind w:left="1134"/>
        <w:jc w:val="both"/>
      </w:pPr>
      <w:r>
        <w:t>"electricity" means Active Energy and Reactive Energy.</w:t>
      </w:r>
    </w:p>
    <w:p w:rsidR="009D048B" w:rsidRDefault="009D048B" w:rsidP="00A47BC8">
      <w:pPr>
        <w:pStyle w:val="Heading2"/>
      </w:pPr>
      <w:bookmarkStart w:id="26" w:name="_Toc246989288"/>
      <w:r>
        <w:t>4.6</w:t>
      </w:r>
      <w:r>
        <w:tab/>
        <w:t>Energy Storage Device</w:t>
      </w:r>
      <w:r w:rsidR="0022709C">
        <w:t xml:space="preserve"> </w:t>
      </w:r>
      <w:r w:rsidR="0022709C" w:rsidRPr="001B3BE9">
        <w:t>‡</w:t>
      </w:r>
      <w:bookmarkEnd w:id="26"/>
    </w:p>
    <w:p w:rsidR="009D048B" w:rsidRDefault="009D048B" w:rsidP="00A47BC8">
      <w:pPr>
        <w:pStyle w:val="NormalIndent"/>
        <w:spacing w:after="240"/>
        <w:ind w:left="1134"/>
        <w:jc w:val="both"/>
      </w:pPr>
      <w:r>
        <w:t>A device to provide standby power to the Metering Equipment clock in the event of mains failure. e.g. battery or super capacitor.</w:t>
      </w:r>
    </w:p>
    <w:p w:rsidR="009D048B" w:rsidRDefault="009D048B" w:rsidP="00A47BC8">
      <w:pPr>
        <w:pStyle w:val="Heading2"/>
      </w:pPr>
      <w:bookmarkStart w:id="27" w:name="_Toc246989289"/>
      <w:r>
        <w:lastRenderedPageBreak/>
        <w:t>4.7</w:t>
      </w:r>
      <w:r>
        <w:tab/>
        <w:t>Full Load</w:t>
      </w:r>
      <w:r w:rsidR="005F457B" w:rsidRPr="00E468DB">
        <w:t xml:space="preserve"> </w:t>
      </w:r>
      <w:r w:rsidR="0022709C" w:rsidRPr="001B3BE9">
        <w:t>‡</w:t>
      </w:r>
      <w:bookmarkEnd w:id="27"/>
    </w:p>
    <w:p w:rsidR="009D048B" w:rsidRDefault="009D048B" w:rsidP="00A47BC8">
      <w:pPr>
        <w:pStyle w:val="NormalIndent"/>
        <w:spacing w:after="240"/>
        <w:ind w:left="1134"/>
        <w:jc w:val="both"/>
      </w:pPr>
      <w:r>
        <w:t>Full Load means the product of the number of phases, maximum current (I</w:t>
      </w:r>
      <w:r>
        <w:rPr>
          <w:sz w:val="16"/>
          <w:vertAlign w:val="subscript"/>
        </w:rPr>
        <w:t>max</w:t>
      </w:r>
      <w:r>
        <w:t xml:space="preserve">), and rated voltage of the Meter at unity power factor  </w:t>
      </w:r>
    </w:p>
    <w:p w:rsidR="009D048B" w:rsidRPr="00645681" w:rsidRDefault="009D048B" w:rsidP="00A47BC8">
      <w:pPr>
        <w:pStyle w:val="Heading2"/>
        <w:rPr>
          <w:b w:val="0"/>
        </w:rPr>
      </w:pPr>
      <w:bookmarkStart w:id="28" w:name="_Toc246989290"/>
      <w:r>
        <w:t>4.8</w:t>
      </w:r>
      <w:r>
        <w:tab/>
        <w:t>Import</w:t>
      </w:r>
      <w:r w:rsidR="00645681" w:rsidRPr="00E468DB">
        <w:t xml:space="preserve"> </w:t>
      </w:r>
      <w:r w:rsidR="00645681" w:rsidRPr="001B3BE9">
        <w:t>†</w:t>
      </w:r>
      <w:bookmarkEnd w:id="28"/>
    </w:p>
    <w:p w:rsidR="009D048B" w:rsidRDefault="009D048B" w:rsidP="00A47BC8">
      <w:pPr>
        <w:pStyle w:val="NormalIndent"/>
        <w:spacing w:after="240"/>
        <w:ind w:left="1134"/>
        <w:jc w:val="both"/>
      </w:pPr>
      <w:r>
        <w:t>Import means, for the purposes of this Code of Practice, an electricity flow as specified within the Code.</w:t>
      </w:r>
    </w:p>
    <w:p w:rsidR="009D048B" w:rsidRDefault="009D048B" w:rsidP="00A47BC8">
      <w:pPr>
        <w:pStyle w:val="Heading2"/>
      </w:pPr>
      <w:bookmarkStart w:id="29" w:name="_Toc246989291"/>
      <w:r>
        <w:t>4.9</w:t>
      </w:r>
      <w:r>
        <w:tab/>
        <w:t>Interrogation Unit</w:t>
      </w:r>
      <w:r w:rsidR="00645681">
        <w:t xml:space="preserve"> </w:t>
      </w:r>
      <w:bookmarkStart w:id="30" w:name="OLE_LINK2"/>
      <w:r w:rsidR="00645681" w:rsidRPr="001B3BE9">
        <w:t>‡</w:t>
      </w:r>
      <w:bookmarkEnd w:id="30"/>
      <w:bookmarkEnd w:id="29"/>
    </w:p>
    <w:p w:rsidR="009D048B" w:rsidRDefault="009D048B" w:rsidP="00A47BC8">
      <w:pPr>
        <w:pStyle w:val="NormalIndent"/>
        <w:spacing w:after="240"/>
        <w:ind w:left="1134"/>
        <w:jc w:val="both"/>
      </w:pPr>
      <w:r>
        <w:t>Interrogation Unit means a Hand Held Unit "HHU" (also known as Local Interrogation Unit "LIU") or portable computer which can program Metering Equipment parameters and extract information from the Metering Equipment and store this for later retrieval.</w:t>
      </w:r>
    </w:p>
    <w:p w:rsidR="009D048B" w:rsidRDefault="009D048B" w:rsidP="00A47BC8">
      <w:pPr>
        <w:pStyle w:val="Heading2"/>
      </w:pPr>
      <w:bookmarkStart w:id="31" w:name="_Toc246989292"/>
      <w:r>
        <w:t>4.10</w:t>
      </w:r>
      <w:r>
        <w:tab/>
        <w:t>Maximum Demand</w:t>
      </w:r>
      <w:r w:rsidR="00645681">
        <w:t xml:space="preserve"> </w:t>
      </w:r>
      <w:r w:rsidR="00645681" w:rsidRPr="001B3BE9">
        <w:t>†</w:t>
      </w:r>
      <w:bookmarkEnd w:id="31"/>
    </w:p>
    <w:p w:rsidR="009D048B" w:rsidRDefault="009D048B" w:rsidP="00A47BC8">
      <w:pPr>
        <w:pStyle w:val="NormalIndent"/>
        <w:spacing w:after="240"/>
        <w:ind w:left="1134"/>
        <w:jc w:val="both"/>
      </w:pPr>
      <w:r>
        <w:t>Maximum Demand expressed in kW means twice the greatest number of kWh recorded during any Demand Period.</w:t>
      </w:r>
    </w:p>
    <w:p w:rsidR="009D048B" w:rsidRDefault="009D048B" w:rsidP="00A47BC8">
      <w:pPr>
        <w:pStyle w:val="Heading2"/>
      </w:pPr>
      <w:bookmarkStart w:id="32" w:name="_Toc246989293"/>
      <w:r>
        <w:t>4.11</w:t>
      </w:r>
      <w:r>
        <w:tab/>
        <w:t>Meter</w:t>
      </w:r>
      <w:r w:rsidR="00645681" w:rsidRPr="00E468DB">
        <w:t xml:space="preserve"> </w:t>
      </w:r>
      <w:r w:rsidR="00645681">
        <w:t>*</w:t>
      </w:r>
      <w:bookmarkEnd w:id="32"/>
    </w:p>
    <w:p w:rsidR="009D048B" w:rsidRDefault="009D048B" w:rsidP="00A47BC8">
      <w:pPr>
        <w:pStyle w:val="NormalIndent"/>
        <w:spacing w:after="240"/>
        <w:ind w:left="1134"/>
        <w:jc w:val="both"/>
      </w:pPr>
      <w:r>
        <w:t>Means a device for measuring electrical energy.</w:t>
      </w:r>
    </w:p>
    <w:p w:rsidR="009D048B" w:rsidRDefault="009D048B" w:rsidP="00A47BC8">
      <w:pPr>
        <w:pStyle w:val="Heading2"/>
      </w:pPr>
      <w:bookmarkStart w:id="33" w:name="_Toc246989294"/>
      <w:r>
        <w:t>4.12</w:t>
      </w:r>
      <w:r>
        <w:tab/>
        <w:t>Metering Equipment</w:t>
      </w:r>
      <w:r w:rsidR="00645681" w:rsidRPr="00E468DB">
        <w:t xml:space="preserve"> </w:t>
      </w:r>
      <w:r w:rsidR="00645681">
        <w:t>*</w:t>
      </w:r>
      <w:bookmarkEnd w:id="33"/>
    </w:p>
    <w:p w:rsidR="009D048B" w:rsidRDefault="009D048B" w:rsidP="00A47BC8">
      <w:pPr>
        <w:pStyle w:val="NormalIndent"/>
        <w:spacing w:after="240"/>
        <w:ind w:left="1134"/>
        <w:jc w:val="both"/>
      </w:pPr>
      <w:r>
        <w:t>Metering Equipment means Meters, measurement transformers (voltage, current and combination units), metering protection equipment</w:t>
      </w:r>
      <w:r w:rsidR="00102438">
        <w:t xml:space="preserve">, including alarms, circuitry, </w:t>
      </w:r>
      <w:r>
        <w:t>associated Communications Equipment and Outstations and wiring.</w:t>
      </w:r>
    </w:p>
    <w:p w:rsidR="009D048B" w:rsidRDefault="009D048B" w:rsidP="00A47BC8">
      <w:pPr>
        <w:pStyle w:val="Heading2"/>
      </w:pPr>
      <w:bookmarkStart w:id="34" w:name="_Toc246989295"/>
      <w:r>
        <w:t>4.13</w:t>
      </w:r>
      <w:r>
        <w:tab/>
        <w:t>Meter Register</w:t>
      </w:r>
      <w:r w:rsidR="00645681" w:rsidRPr="00E468DB">
        <w:t xml:space="preserve"> </w:t>
      </w:r>
      <w:r w:rsidR="00645681" w:rsidRPr="001B3BE9">
        <w:t>‡</w:t>
      </w:r>
      <w:bookmarkEnd w:id="34"/>
    </w:p>
    <w:p w:rsidR="009D048B" w:rsidRDefault="009D048B" w:rsidP="00A47BC8">
      <w:pPr>
        <w:pStyle w:val="NormalIndent"/>
        <w:spacing w:after="240"/>
        <w:ind w:left="1134"/>
        <w:jc w:val="both"/>
      </w:pPr>
      <w:r>
        <w:t>Meter Register means a device, normally associated with a Meter, from which it is possible to obtain a reading of the amount of Active Energy that has been supplied by a circuit.</w:t>
      </w:r>
    </w:p>
    <w:p w:rsidR="009D048B" w:rsidRDefault="009D048B" w:rsidP="00A47BC8">
      <w:pPr>
        <w:pStyle w:val="Heading2"/>
      </w:pPr>
      <w:bookmarkStart w:id="35" w:name="_Toc246989296"/>
      <w:r>
        <w:t>4.14</w:t>
      </w:r>
      <w:r>
        <w:tab/>
        <w:t>Outstation</w:t>
      </w:r>
      <w:r w:rsidR="00645681" w:rsidRPr="00E468DB">
        <w:t xml:space="preserve"> </w:t>
      </w:r>
      <w:r w:rsidR="00645681" w:rsidRPr="001B3BE9">
        <w:t>‡</w:t>
      </w:r>
      <w:bookmarkEnd w:id="35"/>
    </w:p>
    <w:p w:rsidR="009D048B" w:rsidRDefault="009D048B" w:rsidP="00A47BC8">
      <w:pPr>
        <w:pStyle w:val="NormalIndent"/>
        <w:tabs>
          <w:tab w:val="clear" w:pos="1"/>
        </w:tabs>
        <w:spacing w:after="240"/>
        <w:ind w:left="1134"/>
        <w:jc w:val="both"/>
      </w:pPr>
      <w:r>
        <w:t xml:space="preserve">Outstation means equipment which receives and stores data from a Meter(s) for the purpose, </w:t>
      </w:r>
      <w:r>
        <w:rPr>
          <w:i/>
        </w:rPr>
        <w:t xml:space="preserve">inter alia, </w:t>
      </w:r>
      <w:r>
        <w:t>of transfer of that metering data to the Central Data Collector Agent (CDCA) or Data Collector as the case may be, and which may perform some processing before such transfer and may be in one or more separate units or be integral with the Meter.</w:t>
      </w:r>
    </w:p>
    <w:p w:rsidR="009D048B" w:rsidRDefault="009D048B" w:rsidP="00A47BC8">
      <w:pPr>
        <w:pStyle w:val="Heading2"/>
      </w:pPr>
      <w:bookmarkStart w:id="36" w:name="_Toc246989297"/>
      <w:r>
        <w:t>4.15</w:t>
      </w:r>
      <w:r>
        <w:tab/>
        <w:t xml:space="preserve">Password </w:t>
      </w:r>
      <w:r w:rsidR="00645681" w:rsidRPr="001B3BE9">
        <w:t>‡</w:t>
      </w:r>
      <w:bookmarkEnd w:id="36"/>
    </w:p>
    <w:p w:rsidR="009D048B" w:rsidRDefault="009D048B" w:rsidP="00A47BC8">
      <w:pPr>
        <w:pStyle w:val="NormalIndent"/>
        <w:spacing w:after="240"/>
        <w:ind w:left="1134" w:firstLine="11"/>
        <w:jc w:val="both"/>
      </w:pPr>
      <w:r>
        <w:t xml:space="preserve">Password means a string of characters </w:t>
      </w:r>
      <w:r w:rsidR="00360255">
        <w:t xml:space="preserve">of </w:t>
      </w:r>
      <w:r>
        <w:t xml:space="preserve">length 6 characters, where each character is a case </w:t>
      </w:r>
      <w:r w:rsidR="00360255">
        <w:t>in</w:t>
      </w:r>
      <w:r>
        <w:t>sensitive</w:t>
      </w:r>
      <w:r w:rsidR="00360255">
        <w:t xml:space="preserve"> or sensitive</w:t>
      </w:r>
      <w:r>
        <w:t xml:space="preserve"> alpha character (A to Z)</w:t>
      </w:r>
      <w:r w:rsidR="00360255">
        <w:t>,</w:t>
      </w:r>
      <w:r>
        <w:t xml:space="preserve"> a digit (0 to 9)</w:t>
      </w:r>
      <w:r w:rsidR="00360255">
        <w:t>,</w:t>
      </w:r>
      <w:r>
        <w:t xml:space="preserve">  the underscore character (_)</w:t>
      </w:r>
      <w:r w:rsidR="00360255">
        <w:t xml:space="preserve"> </w:t>
      </w:r>
      <w:r w:rsidR="00360255">
        <w:rPr>
          <w:noProof/>
        </w:rPr>
        <w:t xml:space="preserve">or a </w:t>
      </w:r>
      <w:r w:rsidR="00360255" w:rsidRPr="00AB2BB7">
        <w:rPr>
          <w:rFonts w:cs="Tahoma"/>
        </w:rPr>
        <w:t>hexadecimal password (0 to F)</w:t>
      </w:r>
      <w:r w:rsidR="00360255" w:rsidRPr="00E3593D">
        <w:rPr>
          <w:noProof/>
        </w:rPr>
        <w:t>.</w:t>
      </w:r>
      <w:r w:rsidR="00360255">
        <w:rPr>
          <w:noProof/>
        </w:rPr>
        <w:t xml:space="preserve"> </w:t>
      </w:r>
      <w:r w:rsidR="00360255" w:rsidRPr="00472763">
        <w:rPr>
          <w:noProof/>
        </w:rPr>
        <w:t>The characters</w:t>
      </w:r>
      <w:r w:rsidR="00360255">
        <w:rPr>
          <w:noProof/>
        </w:rPr>
        <w:t xml:space="preserve"> of a hexadecimal password must be in upper case</w:t>
      </w:r>
      <w:r>
        <w:t>.</w:t>
      </w:r>
    </w:p>
    <w:p w:rsidR="009D048B" w:rsidRDefault="009D048B" w:rsidP="00A47BC8">
      <w:pPr>
        <w:pStyle w:val="Heading2"/>
      </w:pPr>
      <w:bookmarkStart w:id="37" w:name="_Toc246989298"/>
      <w:r>
        <w:lastRenderedPageBreak/>
        <w:t>4.16</w:t>
      </w:r>
      <w:r>
        <w:tab/>
        <w:t>Outstation System</w:t>
      </w:r>
      <w:r w:rsidR="00645681" w:rsidRPr="00E468DB">
        <w:t xml:space="preserve"> </w:t>
      </w:r>
      <w:r w:rsidR="00645681" w:rsidRPr="001B3BE9">
        <w:t>‡</w:t>
      </w:r>
      <w:bookmarkEnd w:id="37"/>
    </w:p>
    <w:p w:rsidR="009D048B" w:rsidRDefault="009D048B" w:rsidP="00A47BC8">
      <w:pPr>
        <w:pStyle w:val="NormalIndent"/>
        <w:spacing w:after="240"/>
        <w:ind w:left="1134"/>
        <w:jc w:val="both"/>
      </w:pPr>
      <w:r>
        <w:t>Outstation System means one or more Outstations linked to a single communication line.</w:t>
      </w:r>
    </w:p>
    <w:p w:rsidR="009D048B" w:rsidRDefault="009D048B" w:rsidP="00A47BC8">
      <w:pPr>
        <w:pStyle w:val="Heading2"/>
      </w:pPr>
      <w:bookmarkStart w:id="38" w:name="_Toc246989299"/>
      <w:r>
        <w:t>4.17</w:t>
      </w:r>
      <w:r>
        <w:tab/>
        <w:t>PSTN</w:t>
      </w:r>
      <w:r w:rsidR="00645681" w:rsidRPr="00E468DB">
        <w:t xml:space="preserve"> </w:t>
      </w:r>
      <w:r w:rsidR="00645681" w:rsidRPr="001B3BE9">
        <w:t>‡</w:t>
      </w:r>
      <w:bookmarkEnd w:id="38"/>
    </w:p>
    <w:p w:rsidR="009D048B" w:rsidRDefault="009D048B" w:rsidP="00A47BC8">
      <w:pPr>
        <w:pStyle w:val="NormalIndent"/>
        <w:spacing w:after="240"/>
        <w:ind w:left="1134"/>
        <w:jc w:val="both"/>
      </w:pPr>
      <w:r>
        <w:t>PSTN means the public switched telephone network.</w:t>
      </w:r>
    </w:p>
    <w:p w:rsidR="009D048B" w:rsidRDefault="009D048B" w:rsidP="00A47BC8">
      <w:pPr>
        <w:pStyle w:val="Heading2"/>
      </w:pPr>
      <w:bookmarkStart w:id="39" w:name="_Toc246989300"/>
      <w:r>
        <w:t>4.18</w:t>
      </w:r>
      <w:r>
        <w:tab/>
        <w:t>Registrant</w:t>
      </w:r>
      <w:r w:rsidR="0022709C" w:rsidRPr="00E468DB">
        <w:t xml:space="preserve"> </w:t>
      </w:r>
      <w:r w:rsidR="0022709C">
        <w:t>*</w:t>
      </w:r>
      <w:bookmarkEnd w:id="39"/>
    </w:p>
    <w:p w:rsidR="009D048B" w:rsidRDefault="009D048B" w:rsidP="00A47BC8">
      <w:pPr>
        <w:pStyle w:val="BodyTextIndent2"/>
        <w:spacing w:after="240"/>
        <w:ind w:left="1134"/>
        <w:jc w:val="both"/>
      </w:pPr>
      <w:r>
        <w:t>Registrant means, in relation to a Metering System, the person for the time being registered in CMRS or (as the case may be) SMRS in respect of that Metering System pursuant to Section K of the Balancing and Settlement Code.</w:t>
      </w:r>
    </w:p>
    <w:p w:rsidR="009D048B" w:rsidRDefault="009D048B" w:rsidP="00A47BC8">
      <w:pPr>
        <w:pStyle w:val="Heading2"/>
      </w:pPr>
      <w:bookmarkStart w:id="40" w:name="_Toc246989301"/>
      <w:r>
        <w:t>4.19</w:t>
      </w:r>
      <w:r>
        <w:tab/>
        <w:t>Settlement Instation</w:t>
      </w:r>
      <w:r w:rsidR="00645681">
        <w:t xml:space="preserve"> </w:t>
      </w:r>
      <w:r w:rsidR="00645681" w:rsidRPr="001B3BE9">
        <w:t>‡</w:t>
      </w:r>
      <w:bookmarkEnd w:id="40"/>
    </w:p>
    <w:p w:rsidR="009D048B" w:rsidRDefault="009D048B" w:rsidP="00A47BC8">
      <w:pPr>
        <w:pStyle w:val="NormalIndent"/>
        <w:spacing w:after="240"/>
        <w:ind w:left="1134"/>
        <w:jc w:val="both"/>
      </w:pPr>
      <w:r>
        <w:t>Settlement Instation means a computer based system which collects or receives data on a routine basis from selected Outstation by the Central Data Collector or (as the case may be) a relevant Data Collector.</w:t>
      </w:r>
    </w:p>
    <w:p w:rsidR="009D048B" w:rsidRDefault="009D048B" w:rsidP="00A47BC8">
      <w:pPr>
        <w:pStyle w:val="Heading2"/>
      </w:pPr>
      <w:bookmarkStart w:id="41" w:name="_Toc246989302"/>
      <w:r>
        <w:t>4.20</w:t>
      </w:r>
      <w:r>
        <w:tab/>
        <w:t>SVA Customer</w:t>
      </w:r>
      <w:r w:rsidR="0022709C" w:rsidRPr="00E468DB">
        <w:t xml:space="preserve"> </w:t>
      </w:r>
      <w:r w:rsidR="0022709C" w:rsidRPr="001B3BE9">
        <w:t>†</w:t>
      </w:r>
      <w:bookmarkEnd w:id="41"/>
    </w:p>
    <w:p w:rsidR="009D048B" w:rsidRDefault="00102438" w:rsidP="00A47BC8">
      <w:pPr>
        <w:pStyle w:val="BodyTextIndent2"/>
        <w:spacing w:after="240"/>
        <w:ind w:left="1134"/>
        <w:jc w:val="both"/>
      </w:pPr>
      <w:r>
        <w:t xml:space="preserve">Means </w:t>
      </w:r>
      <w:r w:rsidR="009D048B">
        <w:t>a person to whom electrical power is provided, whether or not that person is the provider of that electrical power; and where that electrical power is measured by a SVA Metering System.</w:t>
      </w:r>
    </w:p>
    <w:p w:rsidR="009D048B" w:rsidRDefault="009D048B" w:rsidP="00A47BC8">
      <w:pPr>
        <w:pStyle w:val="Heading2"/>
      </w:pPr>
      <w:bookmarkStart w:id="42" w:name="_Toc246989303"/>
      <w:r>
        <w:t>4.21</w:t>
      </w:r>
      <w:r>
        <w:tab/>
        <w:t>UTC</w:t>
      </w:r>
      <w:r w:rsidR="007B675B">
        <w:t xml:space="preserve"> </w:t>
      </w:r>
      <w:r w:rsidR="00F075E9">
        <w:t>*</w:t>
      </w:r>
      <w:bookmarkEnd w:id="42"/>
    </w:p>
    <w:p w:rsidR="0022709C" w:rsidRPr="001B3BE9" w:rsidRDefault="0022709C" w:rsidP="00A47BC8">
      <w:pPr>
        <w:pStyle w:val="BodyTextIndent2"/>
        <w:spacing w:after="240"/>
        <w:ind w:left="1134"/>
        <w:jc w:val="both"/>
      </w:pPr>
      <w:r w:rsidRPr="001B3BE9">
        <w:t>UTC means Co-ordinated Universal Time which</w:t>
      </w:r>
      <w:r w:rsidRPr="0022709C">
        <w:t xml:space="preserve"> bears the same meaning as in the document Standard Frequency and Time Signal Emission, International Telecommunication Union - RTF.460(ISBN92-61-05311-4) (colloquially referred to as Rugby Time).</w:t>
      </w:r>
    </w:p>
    <w:p w:rsidR="009D048B" w:rsidRDefault="009D048B" w:rsidP="00A47BC8">
      <w:pPr>
        <w:pStyle w:val="NormalIndent"/>
        <w:spacing w:after="240"/>
        <w:ind w:left="1134"/>
        <w:jc w:val="both"/>
      </w:pPr>
    </w:p>
    <w:p w:rsidR="009D048B" w:rsidRPr="00322588" w:rsidRDefault="009D048B" w:rsidP="00A47BC8">
      <w:pPr>
        <w:pStyle w:val="StyleHeading112pt"/>
        <w:pageBreakBefore/>
        <w:tabs>
          <w:tab w:val="clear" w:pos="1"/>
          <w:tab w:val="clear" w:pos="1134"/>
        </w:tabs>
        <w:spacing w:before="0" w:after="240"/>
        <w:ind w:left="851" w:hanging="851"/>
      </w:pPr>
      <w:r w:rsidRPr="00322588">
        <w:rPr>
          <w:lang w:val="en-US"/>
        </w:rPr>
        <w:lastRenderedPageBreak/>
        <w:t>5.</w:t>
      </w:r>
      <w:r w:rsidRPr="00322588">
        <w:rPr>
          <w:lang w:val="en-US"/>
        </w:rPr>
        <w:tab/>
      </w:r>
      <w:r w:rsidRPr="00322588">
        <w:t>MEASUREMENT CRITERIA</w:t>
      </w:r>
    </w:p>
    <w:p w:rsidR="009D048B" w:rsidRDefault="009D048B" w:rsidP="00A47BC8">
      <w:pPr>
        <w:pStyle w:val="Heading2"/>
        <w:keepNext w:val="0"/>
        <w:tabs>
          <w:tab w:val="clear" w:pos="1"/>
          <w:tab w:val="clear" w:pos="1134"/>
        </w:tabs>
        <w:ind w:left="851" w:hanging="851"/>
      </w:pPr>
      <w:bookmarkStart w:id="43" w:name="_Toc246989304"/>
      <w:r>
        <w:t>5.1</w:t>
      </w:r>
      <w:r>
        <w:tab/>
        <w:t>Measured Quantities</w:t>
      </w:r>
      <w:bookmarkEnd w:id="43"/>
    </w:p>
    <w:p w:rsidR="009D048B" w:rsidRDefault="009D048B" w:rsidP="00A47BC8">
      <w:pPr>
        <w:pStyle w:val="NormalIndent"/>
        <w:spacing w:after="240"/>
        <w:ind w:left="1134"/>
        <w:jc w:val="both"/>
      </w:pPr>
      <w:r>
        <w:t>For each circuit the following energy measurements are required for Settlement purposes:</w:t>
      </w:r>
    </w:p>
    <w:p w:rsidR="009D048B" w:rsidRDefault="009D048B" w:rsidP="00A47BC8">
      <w:pPr>
        <w:pStyle w:val="NormalIndent"/>
        <w:tabs>
          <w:tab w:val="clear" w:pos="1"/>
        </w:tabs>
        <w:spacing w:after="240"/>
        <w:ind w:left="1985" w:hanging="851"/>
      </w:pPr>
      <w:r>
        <w:t>(i)</w:t>
      </w:r>
      <w:r>
        <w:tab/>
        <w:t>Import kWh.</w:t>
      </w:r>
    </w:p>
    <w:p w:rsidR="009D048B" w:rsidRDefault="009D048B" w:rsidP="00A47BC8">
      <w:pPr>
        <w:pStyle w:val="Heading2"/>
        <w:keepNext w:val="0"/>
        <w:tabs>
          <w:tab w:val="clear" w:pos="1"/>
          <w:tab w:val="clear" w:pos="1134"/>
        </w:tabs>
        <w:ind w:left="851" w:hanging="851"/>
      </w:pPr>
      <w:bookmarkStart w:id="44" w:name="B_Ref331904786"/>
      <w:bookmarkStart w:id="45" w:name="_Toc246989305"/>
      <w:r>
        <w:t>5.2</w:t>
      </w:r>
      <w:r>
        <w:tab/>
        <w:t>Accuracy Requirements</w:t>
      </w:r>
      <w:bookmarkEnd w:id="44"/>
      <w:bookmarkEnd w:id="45"/>
    </w:p>
    <w:p w:rsidR="009D048B" w:rsidRDefault="009D048B" w:rsidP="00A47BC8">
      <w:pPr>
        <w:pStyle w:val="NormalIndent"/>
        <w:tabs>
          <w:tab w:val="clear" w:pos="1"/>
        </w:tabs>
        <w:spacing w:after="240"/>
        <w:ind w:left="1134"/>
        <w:jc w:val="both"/>
      </w:pPr>
      <w:r>
        <w:t>The overall accuracy of the energy measurements shall at all times be within the limits of error specified in SI 792 Regulation 8 pertaining to Schedule 7 of the Electricity Act 1989.</w:t>
      </w:r>
    </w:p>
    <w:p w:rsidR="009D048B" w:rsidRDefault="009D048B" w:rsidP="00A47BC8">
      <w:pPr>
        <w:pStyle w:val="NormalIndent"/>
        <w:tabs>
          <w:tab w:val="clear" w:pos="1"/>
        </w:tabs>
        <w:spacing w:after="240"/>
        <w:ind w:left="1134"/>
        <w:jc w:val="both"/>
      </w:pPr>
      <w:r>
        <w:t>Meters, where certified, shall be certified in accordance with schedule 7 of the Electricity Act 1989.</w:t>
      </w:r>
    </w:p>
    <w:p w:rsidR="009D048B" w:rsidRDefault="009D048B" w:rsidP="00A47BC8">
      <w:pPr>
        <w:pStyle w:val="NormalIndent"/>
        <w:tabs>
          <w:tab w:val="clear" w:pos="1"/>
        </w:tabs>
        <w:spacing w:after="240"/>
        <w:ind w:left="1134"/>
        <w:jc w:val="both"/>
      </w:pPr>
      <w:r>
        <w:t>Appropriate evidence to substantiate that these overall accuracy requirements are met shall be available for inspection to Pool Members or their agent(s).</w:t>
      </w:r>
    </w:p>
    <w:p w:rsidR="009D048B" w:rsidRPr="00A47BC8" w:rsidRDefault="009D048B" w:rsidP="00A47BC8">
      <w:pPr>
        <w:pStyle w:val="StyleHeading112pt"/>
        <w:keepNext w:val="0"/>
        <w:tabs>
          <w:tab w:val="clear" w:pos="1"/>
          <w:tab w:val="clear" w:pos="1134"/>
        </w:tabs>
        <w:spacing w:before="0" w:after="240"/>
        <w:ind w:left="851" w:hanging="851"/>
        <w:rPr>
          <w:lang w:val="en-US"/>
        </w:rPr>
      </w:pPr>
      <w:r w:rsidRPr="00322588">
        <w:rPr>
          <w:lang w:val="en-US"/>
        </w:rPr>
        <w:t>6.</w:t>
      </w:r>
      <w:r w:rsidRPr="00322588">
        <w:rPr>
          <w:lang w:val="en-US"/>
        </w:rPr>
        <w:tab/>
      </w:r>
      <w:r w:rsidRPr="00A47BC8">
        <w:rPr>
          <w:lang w:val="en-US"/>
        </w:rPr>
        <w:t>METERING EQUIPMENT CRITERIA</w:t>
      </w:r>
    </w:p>
    <w:p w:rsidR="009D048B" w:rsidRDefault="009D048B" w:rsidP="00A47BC8">
      <w:pPr>
        <w:tabs>
          <w:tab w:val="clear" w:pos="1"/>
        </w:tabs>
        <w:spacing w:after="240"/>
        <w:jc w:val="both"/>
      </w:pPr>
      <w:r>
        <w:t xml:space="preserve">Although for clarity this Code of Practice identifies separate items of equipment, nothing in it prevents such items being combined to perform the same task provided the requirements of this Code of Practice are met. Where separate items of equipment are provided they shall be individually protected against electrical overload. </w:t>
      </w:r>
    </w:p>
    <w:p w:rsidR="009D048B" w:rsidRDefault="009D048B" w:rsidP="00A47BC8">
      <w:pPr>
        <w:tabs>
          <w:tab w:val="clear" w:pos="1"/>
        </w:tabs>
        <w:spacing w:after="240"/>
        <w:jc w:val="both"/>
      </w:pPr>
      <w:r>
        <w:t>All Metering Equipment (including any Energy Storage Device) shall have a minimum design service life, without maintenance, of 10 years from date of manufacture.</w:t>
      </w:r>
    </w:p>
    <w:p w:rsidR="009D048B" w:rsidRDefault="009D048B" w:rsidP="00A47BC8">
      <w:pPr>
        <w:pStyle w:val="Heading2"/>
        <w:keepNext w:val="0"/>
        <w:tabs>
          <w:tab w:val="clear" w:pos="1"/>
          <w:tab w:val="clear" w:pos="1134"/>
        </w:tabs>
        <w:ind w:left="851" w:hanging="851"/>
      </w:pPr>
      <w:bookmarkStart w:id="46" w:name="_Toc246989306"/>
      <w:r>
        <w:t>6.1</w:t>
      </w:r>
      <w:r>
        <w:tab/>
        <w:t>Meters</w:t>
      </w:r>
      <w:bookmarkEnd w:id="46"/>
    </w:p>
    <w:p w:rsidR="009D048B" w:rsidRDefault="009D048B" w:rsidP="00A47BC8">
      <w:pPr>
        <w:pStyle w:val="NormalIndent"/>
        <w:tabs>
          <w:tab w:val="clear" w:pos="1"/>
        </w:tabs>
        <w:spacing w:after="240"/>
        <w:ind w:left="1134"/>
        <w:jc w:val="both"/>
      </w:pPr>
      <w:r>
        <w:t>For each circuit direct connected Active Energy Meters shall be used in accordance with Schedule 7 of the Electricity Act 1989.</w:t>
      </w:r>
    </w:p>
    <w:p w:rsidR="009D048B" w:rsidRDefault="009D048B" w:rsidP="00A47BC8">
      <w:pPr>
        <w:pStyle w:val="NormalIndent"/>
        <w:tabs>
          <w:tab w:val="clear" w:pos="1"/>
        </w:tabs>
        <w:spacing w:after="240"/>
        <w:ind w:left="1134"/>
        <w:jc w:val="both"/>
      </w:pPr>
      <w:r>
        <w:t>New Meters shall comply with the requirements of either BS EN 61036 Class 2, for indoor meters or BS EN 60521 Class 2.  The rating for single phase meters shall be 230 volts, 50Hz, 20 Amps basic or less and 100 Amps maximum and for polyphase meters 230/400 volts, 50Hz, 40 Amps basic or less and 100 Amps maximum current.</w:t>
      </w:r>
    </w:p>
    <w:p w:rsidR="009D048B" w:rsidRDefault="009D048B" w:rsidP="00A47BC8">
      <w:pPr>
        <w:pStyle w:val="NormalIndent"/>
        <w:tabs>
          <w:tab w:val="clear" w:pos="1"/>
        </w:tabs>
        <w:spacing w:after="240"/>
        <w:ind w:left="1134"/>
        <w:jc w:val="both"/>
      </w:pPr>
      <w:r>
        <w:t>Existing meters may be used provided they were manufactured to the relevant British Standards. Ratings different to those quoted for new meters may be utilised provided they are appropriate for the supply being metered.</w:t>
      </w:r>
    </w:p>
    <w:p w:rsidR="009D048B" w:rsidRDefault="009D048B" w:rsidP="00A47BC8">
      <w:pPr>
        <w:pStyle w:val="NormalIndent"/>
        <w:tabs>
          <w:tab w:val="clear" w:pos="1"/>
        </w:tabs>
        <w:spacing w:after="240"/>
        <w:ind w:left="1134"/>
        <w:jc w:val="both"/>
      </w:pPr>
      <w:r>
        <w:t>Meters which provide data to separate Outstations shall provide an output for this purpose.</w:t>
      </w:r>
    </w:p>
    <w:p w:rsidR="009D048B" w:rsidRDefault="009D048B" w:rsidP="00A47BC8">
      <w:pPr>
        <w:pStyle w:val="Heading2"/>
        <w:tabs>
          <w:tab w:val="clear" w:pos="1"/>
          <w:tab w:val="clear" w:pos="1134"/>
        </w:tabs>
        <w:ind w:left="851" w:hanging="851"/>
      </w:pPr>
      <w:bookmarkStart w:id="47" w:name="_Toc246989307"/>
      <w:r>
        <w:lastRenderedPageBreak/>
        <w:t>6.2</w:t>
      </w:r>
      <w:r>
        <w:tab/>
        <w:t>Outstation</w:t>
      </w:r>
      <w:bookmarkEnd w:id="47"/>
    </w:p>
    <w:p w:rsidR="009D048B" w:rsidRDefault="009D048B" w:rsidP="00A47BC8">
      <w:pPr>
        <w:pStyle w:val="NormalIndent"/>
        <w:tabs>
          <w:tab w:val="clear" w:pos="1"/>
        </w:tabs>
        <w:spacing w:after="240"/>
        <w:ind w:left="851"/>
        <w:jc w:val="both"/>
      </w:pPr>
      <w:r>
        <w:t>An Outstation System shall be provided which transfers data to and receives data from a Settlement Instation(s). Outstations shall comply with all relevant requirements contained within BS EN 61036 for indoor conditions.</w:t>
      </w:r>
    </w:p>
    <w:p w:rsidR="009D048B" w:rsidRDefault="009D048B" w:rsidP="00A47BC8">
      <w:pPr>
        <w:pStyle w:val="NormalIndent"/>
        <w:tabs>
          <w:tab w:val="clear" w:pos="1"/>
        </w:tabs>
        <w:spacing w:after="240"/>
        <w:ind w:left="851"/>
        <w:jc w:val="both"/>
      </w:pPr>
      <w:r>
        <w:t>Separate Outstations storing data from a number of different circuits, up to a maximum consumption of 1GWh, and Meters with integral Outstation facilities may be cascaded onto one communication channel.</w:t>
      </w:r>
    </w:p>
    <w:p w:rsidR="00A47BC8" w:rsidRDefault="009D048B" w:rsidP="00424FD2">
      <w:pPr>
        <w:pStyle w:val="NormalIndent"/>
        <w:tabs>
          <w:tab w:val="clear" w:pos="1"/>
        </w:tabs>
        <w:spacing w:after="240"/>
        <w:ind w:left="851"/>
        <w:jc w:val="both"/>
      </w:pPr>
      <w:r>
        <w:t>Metering data will normally be collected by the Settlement Instations in accordance with the following time scales, dependent upon which category of Metering Equipment that has been installed:</w:t>
      </w:r>
    </w:p>
    <w:p w:rsidR="009D048B" w:rsidRDefault="009D048B" w:rsidP="00424FD2">
      <w:pPr>
        <w:tabs>
          <w:tab w:val="clear" w:pos="1"/>
        </w:tabs>
        <w:spacing w:after="240"/>
        <w:ind w:left="1701" w:hanging="567"/>
      </w:pPr>
      <w:r>
        <w:t>a)</w:t>
      </w:r>
      <w:r w:rsidR="00A47BC8">
        <w:tab/>
      </w:r>
      <w:r>
        <w:t>Code Six (a) - daily interrogation;</w:t>
      </w:r>
    </w:p>
    <w:p w:rsidR="009D048B" w:rsidRDefault="009D048B" w:rsidP="00424FD2">
      <w:pPr>
        <w:tabs>
          <w:tab w:val="clear" w:pos="1"/>
        </w:tabs>
        <w:spacing w:after="240"/>
        <w:ind w:left="1701" w:hanging="567"/>
      </w:pPr>
      <w:r>
        <w:t>b)</w:t>
      </w:r>
      <w:r w:rsidR="00A47BC8">
        <w:tab/>
      </w:r>
      <w:r>
        <w:t xml:space="preserve">Code Six (b) - up to monthly interrogation; </w:t>
      </w:r>
    </w:p>
    <w:p w:rsidR="009D048B" w:rsidRDefault="009D048B" w:rsidP="00424FD2">
      <w:pPr>
        <w:tabs>
          <w:tab w:val="clear" w:pos="1"/>
        </w:tabs>
        <w:spacing w:after="240"/>
        <w:ind w:left="1701" w:hanging="567"/>
      </w:pPr>
      <w:r>
        <w:t>c)</w:t>
      </w:r>
      <w:r w:rsidR="00A47BC8">
        <w:tab/>
      </w:r>
      <w:r>
        <w:t>Code Six (c) - up to quarterly interrogation; or</w:t>
      </w:r>
    </w:p>
    <w:p w:rsidR="009D048B" w:rsidRDefault="009D048B" w:rsidP="00424FD2">
      <w:pPr>
        <w:tabs>
          <w:tab w:val="clear" w:pos="1"/>
        </w:tabs>
        <w:spacing w:after="240"/>
        <w:ind w:left="1701" w:hanging="567"/>
      </w:pPr>
      <w:r>
        <w:t>d)</w:t>
      </w:r>
      <w:r w:rsidR="00A47BC8">
        <w:tab/>
      </w:r>
      <w:r>
        <w:t>Code Six (d) - up to yearly interrogation.</w:t>
      </w:r>
    </w:p>
    <w:p w:rsidR="009D048B" w:rsidRDefault="009D048B" w:rsidP="00424FD2">
      <w:pPr>
        <w:pStyle w:val="NormalIndent"/>
        <w:spacing w:after="240"/>
        <w:ind w:left="1134"/>
      </w:pPr>
      <w:r>
        <w:t>Repeat collections of metering data shall be possible throughout the Outstation data storage period.</w:t>
      </w:r>
    </w:p>
    <w:p w:rsidR="009D048B" w:rsidRDefault="009D048B" w:rsidP="00424FD2">
      <w:pPr>
        <w:pStyle w:val="NormalIndent"/>
        <w:spacing w:after="240"/>
        <w:ind w:left="1134"/>
        <w:jc w:val="both"/>
      </w:pPr>
      <w:r>
        <w:t>The Outstation shall have the ability to allow the metering data to be read by Instations other than the Settlement Instation provided the requirements of Section 8 of this Code of Practice are satisfied.</w:t>
      </w:r>
    </w:p>
    <w:p w:rsidR="009D048B" w:rsidRDefault="009D048B" w:rsidP="00424FD2">
      <w:pPr>
        <w:pStyle w:val="NormalIndent"/>
        <w:spacing w:after="240"/>
        <w:ind w:left="1134"/>
        <w:jc w:val="both"/>
      </w:pPr>
      <w:r>
        <w:t>For the purpose of transferring stored metering data from the Outstation to the Settlement Instation, a unique Outstation identification code shall be provided.</w:t>
      </w:r>
    </w:p>
    <w:p w:rsidR="009D048B" w:rsidRDefault="009D048B" w:rsidP="00424FD2">
      <w:pPr>
        <w:pStyle w:val="NormalIndent"/>
        <w:spacing w:after="240"/>
        <w:ind w:left="1134"/>
        <w:jc w:val="both"/>
      </w:pPr>
      <w:r>
        <w:t>Where an Outstation has a primary battery to provide back-up for the clock and calendar, this battery shall have a minimum standby service life of 3 years from the date of manufacture of the Outstation i.e. supporting the clock for 3 years without mains power.</w:t>
      </w:r>
    </w:p>
    <w:p w:rsidR="009D048B" w:rsidRDefault="009D048B" w:rsidP="00424FD2">
      <w:pPr>
        <w:pStyle w:val="NormalIndent"/>
        <w:spacing w:after="240"/>
        <w:ind w:left="1134"/>
        <w:jc w:val="both"/>
      </w:pPr>
      <w:r>
        <w:t>Where Energy Storage Devices other than primary batteries are used, the clock and calendar shall be supported for a period of 7 days without an external supply connected to cater for extended supply failure.</w:t>
      </w:r>
    </w:p>
    <w:p w:rsidR="009D048B" w:rsidRDefault="009D048B" w:rsidP="00424FD2">
      <w:pPr>
        <w:pStyle w:val="NormalIndent"/>
        <w:spacing w:after="240"/>
        <w:ind w:left="1134"/>
        <w:jc w:val="both"/>
      </w:pPr>
      <w:r>
        <w:t>In the event of an Outstation supply failure, the Outstation shall retain all data stored up to the time of the failure, and maintain the time accuracy in accordance with paragraph 6.2.2.  These time accuracy requirements do not apply where the Outstation clock is re-synchronised from a broadcast clock when re-energised. (refer to section 6.2.3.)</w:t>
      </w:r>
    </w:p>
    <w:p w:rsidR="009D048B" w:rsidRDefault="009D048B" w:rsidP="00424FD2">
      <w:pPr>
        <w:pStyle w:val="NormalIndent"/>
        <w:spacing w:after="240"/>
        <w:ind w:left="1134"/>
        <w:jc w:val="both"/>
      </w:pPr>
      <w:r>
        <w:t>Any "reading" or "reprogramming" operation shall not delete or alter any stored energy consumption data or associated alarms.</w:t>
      </w:r>
    </w:p>
    <w:p w:rsidR="009D048B" w:rsidRDefault="009D048B" w:rsidP="00424FD2">
      <w:pPr>
        <w:pStyle w:val="NormalIndent"/>
        <w:spacing w:after="240"/>
        <w:ind w:left="1134"/>
        <w:jc w:val="both"/>
      </w:pPr>
      <w:r>
        <w:t>Where the Outstation is storing data for more than one circuit it shall continue to operate while any one circuit is energised.</w:t>
      </w:r>
    </w:p>
    <w:p w:rsidR="009D048B" w:rsidRDefault="009D048B" w:rsidP="00424FD2">
      <w:pPr>
        <w:pStyle w:val="NormalIndent"/>
        <w:spacing w:after="240"/>
        <w:ind w:left="1134"/>
        <w:jc w:val="both"/>
      </w:pPr>
      <w:r>
        <w:lastRenderedPageBreak/>
        <w:t>The Outstation shall be clearly marked with the relevant part of Code of Practice 6. i.e. a, b, c or d.</w:t>
      </w:r>
    </w:p>
    <w:p w:rsidR="009D048B" w:rsidRDefault="009D048B" w:rsidP="00424FD2">
      <w:pPr>
        <w:pStyle w:val="Heading3"/>
        <w:keepNext w:val="0"/>
        <w:tabs>
          <w:tab w:val="clear" w:pos="1"/>
        </w:tabs>
        <w:spacing w:before="0" w:after="240"/>
      </w:pPr>
      <w:r>
        <w:rPr>
          <w:lang w:val="en-US"/>
        </w:rPr>
        <w:t>6.2.1</w:t>
      </w:r>
      <w:r>
        <w:rPr>
          <w:lang w:val="en-US"/>
        </w:rPr>
        <w:tab/>
      </w:r>
      <w:bookmarkStart w:id="48" w:name="B_Ref331904757"/>
      <w:bookmarkStart w:id="49" w:name="B_Ref331904816"/>
      <w:bookmarkStart w:id="50" w:name="B_Ref331904834"/>
      <w:bookmarkStart w:id="51" w:name="B_Ref331904855"/>
      <w:r>
        <w:t>Data Provision requirements</w:t>
      </w:r>
      <w:bookmarkEnd w:id="48"/>
      <w:bookmarkEnd w:id="49"/>
      <w:bookmarkEnd w:id="50"/>
      <w:bookmarkEnd w:id="51"/>
    </w:p>
    <w:p w:rsidR="009D048B" w:rsidRDefault="009D048B" w:rsidP="00424FD2">
      <w:pPr>
        <w:pStyle w:val="Normal2"/>
        <w:tabs>
          <w:tab w:val="clear" w:pos="1"/>
        </w:tabs>
        <w:spacing w:after="240"/>
        <w:ind w:left="1134"/>
        <w:jc w:val="both"/>
      </w:pPr>
      <w:r>
        <w:t>This section sets out the data to be provided by the Outstation and the duration of storage required. For the avoidance of doubt all Metering data shall be output in engineering units i.e. kWh.</w:t>
      </w:r>
    </w:p>
    <w:p w:rsidR="009D048B" w:rsidRDefault="009D048B" w:rsidP="00424FD2">
      <w:pPr>
        <w:pStyle w:val="Normal2"/>
        <w:tabs>
          <w:tab w:val="clear" w:pos="1"/>
        </w:tabs>
        <w:spacing w:after="240"/>
        <w:ind w:left="1134"/>
        <w:jc w:val="both"/>
      </w:pPr>
      <w:r>
        <w:t>Data shall be provided as follows and is specifically defined in Appendix 1.</w:t>
      </w:r>
    </w:p>
    <w:p w:rsidR="009D048B" w:rsidRDefault="009D048B" w:rsidP="00424FD2">
      <w:pPr>
        <w:pStyle w:val="Normal2"/>
        <w:tabs>
          <w:tab w:val="clear" w:pos="1"/>
        </w:tabs>
        <w:spacing w:after="240"/>
        <w:ind w:left="1985" w:hanging="851"/>
        <w:jc w:val="both"/>
      </w:pPr>
      <w:r>
        <w:t>(i)</w:t>
      </w:r>
      <w:r>
        <w:tab/>
        <w:t>For Each Interrogation of the Outstation the data provided shall be:</w:t>
      </w:r>
    </w:p>
    <w:p w:rsidR="009D048B" w:rsidRDefault="009D048B" w:rsidP="00424FD2">
      <w:pPr>
        <w:pStyle w:val="bodyindent2"/>
        <w:numPr>
          <w:ilvl w:val="0"/>
          <w:numId w:val="5"/>
        </w:numPr>
        <w:tabs>
          <w:tab w:val="clear" w:pos="1"/>
        </w:tabs>
        <w:spacing w:after="240"/>
        <w:ind w:hanging="720"/>
      </w:pPr>
      <w:r>
        <w:t>The meter identifier 12 characters alphanumeric as defined in Appendix 1b. Where a separate Outstation is used the channel ID shall be the meter ID;</w:t>
      </w:r>
    </w:p>
    <w:p w:rsidR="009D048B" w:rsidRDefault="009D048B" w:rsidP="00424FD2">
      <w:pPr>
        <w:pStyle w:val="bodyindent2"/>
        <w:numPr>
          <w:ilvl w:val="0"/>
          <w:numId w:val="5"/>
        </w:numPr>
        <w:tabs>
          <w:tab w:val="clear" w:pos="1"/>
        </w:tabs>
        <w:spacing w:after="240"/>
        <w:ind w:hanging="720"/>
      </w:pPr>
      <w:r>
        <w:t>The date and time of interrogation [YYMMDDhhmmss];</w:t>
      </w:r>
    </w:p>
    <w:p w:rsidR="009D048B" w:rsidRDefault="009D048B" w:rsidP="00424FD2">
      <w:pPr>
        <w:pStyle w:val="bodyindent2"/>
        <w:numPr>
          <w:ilvl w:val="0"/>
          <w:numId w:val="5"/>
        </w:numPr>
        <w:tabs>
          <w:tab w:val="clear" w:pos="1"/>
        </w:tabs>
        <w:spacing w:after="240"/>
        <w:ind w:hanging="720"/>
      </w:pPr>
      <w:r>
        <w:t>kWh cumulative total meter advance register value for each Meter to 6 digit integer kWh value padded with leading zeroes where appropriate;</w:t>
      </w:r>
    </w:p>
    <w:p w:rsidR="009D048B" w:rsidRDefault="009D048B" w:rsidP="00424FD2">
      <w:pPr>
        <w:pStyle w:val="bodyindent2"/>
        <w:numPr>
          <w:ilvl w:val="0"/>
          <w:numId w:val="5"/>
        </w:numPr>
        <w:tabs>
          <w:tab w:val="clear" w:pos="1"/>
        </w:tabs>
        <w:spacing w:after="240"/>
        <w:ind w:hanging="720"/>
      </w:pPr>
      <w:r>
        <w:t>For polyphase metering Maximum Demand (MD), 6 digit (4 integer and 2 decimal places) kW value, padded with leading zeros where appropriate, for each meter for both the current and previous programmable charging period e.g. monthly, statistical review period, as required by the Supplier, and cumulative Maximum Demand;</w:t>
      </w:r>
    </w:p>
    <w:p w:rsidR="009D048B" w:rsidRDefault="009D048B" w:rsidP="00424FD2">
      <w:pPr>
        <w:pStyle w:val="bodyindent2"/>
        <w:numPr>
          <w:ilvl w:val="0"/>
          <w:numId w:val="5"/>
        </w:numPr>
        <w:tabs>
          <w:tab w:val="clear" w:pos="1"/>
        </w:tabs>
        <w:spacing w:after="240"/>
        <w:ind w:hanging="720"/>
      </w:pPr>
      <w:r>
        <w:t>date of Maximum Demand reset [YYMMDD];</w:t>
      </w:r>
    </w:p>
    <w:p w:rsidR="009D048B" w:rsidRDefault="009D048B" w:rsidP="00424FD2">
      <w:pPr>
        <w:pStyle w:val="bodyindent2"/>
        <w:numPr>
          <w:ilvl w:val="0"/>
          <w:numId w:val="5"/>
        </w:numPr>
        <w:tabs>
          <w:tab w:val="clear" w:pos="1"/>
        </w:tabs>
        <w:spacing w:after="240"/>
        <w:ind w:hanging="720"/>
      </w:pPr>
      <w:r>
        <w:t xml:space="preserve">number of Maximum Demand resets; </w:t>
      </w:r>
    </w:p>
    <w:p w:rsidR="009D048B" w:rsidRDefault="009D048B" w:rsidP="00424FD2">
      <w:pPr>
        <w:pStyle w:val="bodyindent2"/>
        <w:numPr>
          <w:ilvl w:val="0"/>
          <w:numId w:val="5"/>
        </w:numPr>
        <w:tabs>
          <w:tab w:val="clear" w:pos="1"/>
        </w:tabs>
        <w:spacing w:after="240"/>
        <w:ind w:hanging="720"/>
      </w:pPr>
      <w:r>
        <w:t>multi-rate cumulative Active Energy registers as specified by Supplier; and</w:t>
      </w:r>
    </w:p>
    <w:p w:rsidR="009D048B" w:rsidRDefault="009D048B" w:rsidP="00424FD2">
      <w:pPr>
        <w:pStyle w:val="bodyindent2"/>
        <w:numPr>
          <w:ilvl w:val="0"/>
          <w:numId w:val="5"/>
        </w:numPr>
        <w:tabs>
          <w:tab w:val="clear" w:pos="1"/>
        </w:tabs>
        <w:spacing w:after="240"/>
        <w:ind w:hanging="720"/>
      </w:pPr>
      <w:r>
        <w:t>number of days data returned from the meter.</w:t>
      </w:r>
    </w:p>
    <w:p w:rsidR="009D048B" w:rsidRDefault="009D048B" w:rsidP="00424FD2">
      <w:pPr>
        <w:pStyle w:val="Normal2"/>
        <w:tabs>
          <w:tab w:val="clear" w:pos="1"/>
        </w:tabs>
        <w:spacing w:after="240"/>
        <w:ind w:left="1985" w:hanging="851"/>
        <w:jc w:val="both"/>
      </w:pPr>
      <w:r>
        <w:t>(ii)</w:t>
      </w:r>
      <w:r>
        <w:tab/>
        <w:t>The Outstation shall provide the following information for each Day and for the current day up to the time of interrogation:</w:t>
      </w:r>
    </w:p>
    <w:p w:rsidR="009D048B" w:rsidRDefault="009D048B" w:rsidP="00424FD2">
      <w:pPr>
        <w:pStyle w:val="bodyindent2"/>
        <w:numPr>
          <w:ilvl w:val="0"/>
          <w:numId w:val="5"/>
        </w:numPr>
        <w:tabs>
          <w:tab w:val="clear" w:pos="1"/>
        </w:tabs>
        <w:spacing w:after="240"/>
        <w:ind w:hanging="720"/>
      </w:pPr>
      <w:r>
        <w:t>Calendar day date [YYMMDD];</w:t>
      </w:r>
    </w:p>
    <w:p w:rsidR="009D048B" w:rsidRDefault="009D048B" w:rsidP="00424FD2">
      <w:pPr>
        <w:pStyle w:val="bodyindent2"/>
        <w:numPr>
          <w:ilvl w:val="0"/>
          <w:numId w:val="5"/>
        </w:numPr>
        <w:tabs>
          <w:tab w:val="clear" w:pos="1"/>
        </w:tabs>
        <w:spacing w:after="240"/>
        <w:ind w:hanging="720"/>
      </w:pPr>
      <w:r>
        <w:t>kWh cumulative total register value for each Meter to 8 digit (including 2 decimal place) kWh value padded with leading zeroes where appropriate;</w:t>
      </w:r>
    </w:p>
    <w:p w:rsidR="009D048B" w:rsidRDefault="009D048B" w:rsidP="00424FD2">
      <w:pPr>
        <w:pStyle w:val="bodyindent2"/>
        <w:numPr>
          <w:ilvl w:val="0"/>
          <w:numId w:val="5"/>
        </w:numPr>
        <w:tabs>
          <w:tab w:val="clear" w:pos="1"/>
        </w:tabs>
        <w:spacing w:after="240"/>
        <w:ind w:hanging="720"/>
      </w:pPr>
      <w:r>
        <w:t>Where a battery is fitted, a battery change maintenance flag shall be provided based on standby battery service life;</w:t>
      </w:r>
    </w:p>
    <w:p w:rsidR="009D048B" w:rsidRDefault="009D048B" w:rsidP="00424FD2">
      <w:pPr>
        <w:pStyle w:val="bodyindent2"/>
        <w:numPr>
          <w:ilvl w:val="0"/>
          <w:numId w:val="5"/>
        </w:numPr>
        <w:tabs>
          <w:tab w:val="clear" w:pos="1"/>
        </w:tabs>
        <w:spacing w:after="240"/>
        <w:ind w:hanging="720"/>
      </w:pPr>
      <w:r>
        <w:lastRenderedPageBreak/>
        <w:t>An indication should clock failure occur e.g. When the system clock has failed due to power or battery failure;</w:t>
      </w:r>
    </w:p>
    <w:p w:rsidR="009D048B" w:rsidRDefault="009D048B" w:rsidP="00424FD2">
      <w:pPr>
        <w:pStyle w:val="bodyindent2"/>
        <w:numPr>
          <w:ilvl w:val="0"/>
          <w:numId w:val="5"/>
        </w:numPr>
        <w:tabs>
          <w:tab w:val="clear" w:pos="1"/>
        </w:tabs>
        <w:spacing w:after="240"/>
        <w:ind w:hanging="720"/>
      </w:pPr>
      <w:r>
        <w:t>The number of level 2 successful password accesses made on that day to a maximum of 7;</w:t>
      </w:r>
    </w:p>
    <w:p w:rsidR="009D048B" w:rsidRDefault="009D048B" w:rsidP="00424FD2">
      <w:pPr>
        <w:pStyle w:val="bodyindent2"/>
        <w:numPr>
          <w:ilvl w:val="0"/>
          <w:numId w:val="5"/>
        </w:numPr>
        <w:tabs>
          <w:tab w:val="clear" w:pos="1"/>
        </w:tabs>
        <w:spacing w:after="240"/>
        <w:ind w:hanging="720"/>
      </w:pPr>
      <w:r>
        <w:t>MD reset flag as appropriate; and</w:t>
      </w:r>
    </w:p>
    <w:p w:rsidR="009D048B" w:rsidRDefault="009D048B" w:rsidP="00424FD2">
      <w:pPr>
        <w:pStyle w:val="bodyindent2"/>
        <w:numPr>
          <w:ilvl w:val="0"/>
          <w:numId w:val="5"/>
        </w:numPr>
        <w:tabs>
          <w:tab w:val="clear" w:pos="1"/>
        </w:tabs>
        <w:spacing w:after="240"/>
        <w:ind w:hanging="720"/>
      </w:pPr>
      <w:r>
        <w:t>A flag to indicate a power outage for the whole of a Settlement Day.</w:t>
      </w:r>
    </w:p>
    <w:p w:rsidR="00424FD2" w:rsidRDefault="009D048B" w:rsidP="00424FD2">
      <w:pPr>
        <w:pStyle w:val="Normal2"/>
        <w:tabs>
          <w:tab w:val="clear" w:pos="1"/>
        </w:tabs>
        <w:spacing w:after="240"/>
        <w:ind w:left="1985" w:hanging="851"/>
        <w:jc w:val="both"/>
      </w:pPr>
      <w:r>
        <w:t>(iii)</w:t>
      </w:r>
      <w:r>
        <w:tab/>
        <w:t>For each Demand Period the Outstation will provide, for each Meter:</w:t>
      </w:r>
    </w:p>
    <w:p w:rsidR="009D048B" w:rsidRDefault="009D048B" w:rsidP="00424FD2">
      <w:pPr>
        <w:pStyle w:val="bodyindent2"/>
        <w:numPr>
          <w:ilvl w:val="0"/>
          <w:numId w:val="5"/>
        </w:numPr>
        <w:tabs>
          <w:tab w:val="clear" w:pos="1"/>
        </w:tabs>
        <w:spacing w:after="240"/>
        <w:ind w:hanging="720"/>
      </w:pPr>
      <w:r>
        <w:t>Truncated absolute cumulative register reading in the range 10’s of kWh, kWh, 1/10 kWh and 1/100 kWh;</w:t>
      </w:r>
    </w:p>
    <w:p w:rsidR="009D048B" w:rsidRDefault="009D048B" w:rsidP="00424FD2">
      <w:pPr>
        <w:pStyle w:val="bodyindent2"/>
        <w:numPr>
          <w:ilvl w:val="0"/>
          <w:numId w:val="5"/>
        </w:numPr>
        <w:tabs>
          <w:tab w:val="clear" w:pos="1"/>
        </w:tabs>
        <w:spacing w:after="240"/>
        <w:ind w:hanging="720"/>
      </w:pPr>
      <w:r>
        <w:t>A flag to indicate if net reverse energy flow has taken place over all phases;</w:t>
      </w:r>
    </w:p>
    <w:p w:rsidR="009D048B" w:rsidRDefault="009D048B" w:rsidP="00424FD2">
      <w:pPr>
        <w:pStyle w:val="bodyindent2"/>
        <w:numPr>
          <w:ilvl w:val="0"/>
          <w:numId w:val="5"/>
        </w:numPr>
        <w:tabs>
          <w:tab w:val="clear" w:pos="1"/>
        </w:tabs>
        <w:spacing w:after="240"/>
        <w:ind w:hanging="720"/>
      </w:pPr>
      <w:r>
        <w:t>A flag to indicate successful level 2 password access; and</w:t>
      </w:r>
    </w:p>
    <w:p w:rsidR="009D048B" w:rsidRDefault="009D048B" w:rsidP="00424FD2">
      <w:pPr>
        <w:pStyle w:val="bodyindent2"/>
        <w:numPr>
          <w:ilvl w:val="0"/>
          <w:numId w:val="5"/>
        </w:numPr>
        <w:tabs>
          <w:tab w:val="clear" w:pos="1"/>
        </w:tabs>
        <w:spacing w:after="240"/>
        <w:ind w:hanging="720"/>
      </w:pPr>
      <w:r>
        <w:t>A flag to indicate that the power supply to the Outstation has failed.</w:t>
      </w:r>
    </w:p>
    <w:p w:rsidR="009D048B" w:rsidRDefault="009D048B" w:rsidP="00424FD2">
      <w:pPr>
        <w:pStyle w:val="Normal2"/>
        <w:spacing w:after="240"/>
        <w:ind w:left="1134"/>
        <w:jc w:val="both"/>
      </w:pPr>
      <w:r>
        <w:t>A data capacity of 48 periods per day for the number of days specified below dependent upon the category of Metering Equipment shall be provided:</w:t>
      </w:r>
    </w:p>
    <w:p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(a) - minimum storage period of 20 days;</w:t>
      </w:r>
    </w:p>
    <w:p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(b) - minimum storage period of 100 days;</w:t>
      </w:r>
    </w:p>
    <w:p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(c) - minimum storage period of 250 days; or</w:t>
      </w:r>
    </w:p>
    <w:p w:rsidR="00424FD2"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(d) - minimum storage period of 450 days.</w:t>
      </w:r>
    </w:p>
    <w:p w:rsidR="00424FD2" w:rsidRDefault="009D048B" w:rsidP="00424FD2">
      <w:pPr>
        <w:pStyle w:val="Normal2"/>
        <w:tabs>
          <w:tab w:val="clear" w:pos="1"/>
        </w:tabs>
        <w:spacing w:after="240"/>
        <w:ind w:left="1134"/>
        <w:jc w:val="both"/>
      </w:pPr>
      <w:r>
        <w:t>Where the prescribed data storage period is exceeded the meter shall begin to wrap data i.e. replace the first reading with that of the latest reading.</w:t>
      </w:r>
    </w:p>
    <w:p w:rsidR="009D048B" w:rsidRDefault="009D048B" w:rsidP="00424FD2">
      <w:pPr>
        <w:pStyle w:val="Normal2"/>
        <w:tabs>
          <w:tab w:val="clear" w:pos="1"/>
        </w:tabs>
        <w:spacing w:after="240"/>
        <w:ind w:left="709"/>
        <w:jc w:val="both"/>
      </w:pPr>
      <w:r>
        <w:t>The value of energy measured in a Demand Period but not stored in that Demand Period shall be carried forward to the next Demand Period.</w:t>
      </w:r>
    </w:p>
    <w:p w:rsidR="009D048B" w:rsidRDefault="009D048B" w:rsidP="00424FD2">
      <w:pPr>
        <w:pStyle w:val="Normal2"/>
        <w:tabs>
          <w:tab w:val="clear" w:pos="1"/>
        </w:tabs>
        <w:spacing w:after="240"/>
        <w:ind w:left="709"/>
        <w:jc w:val="both"/>
      </w:pPr>
      <w:r>
        <w:t xml:space="preserve">Any discrepancy between the measured value of Active Energy at each individual metering point and the equivalent data presented by the Outstation for the same metering point shall not exceed +/- 0.5% at full load at that metering point. </w:t>
      </w:r>
    </w:p>
    <w:p w:rsidR="009D048B" w:rsidRDefault="009D048B" w:rsidP="00424FD2">
      <w:pPr>
        <w:pStyle w:val="Normal2"/>
        <w:tabs>
          <w:tab w:val="clear" w:pos="1"/>
        </w:tabs>
        <w:spacing w:after="240"/>
        <w:ind w:left="709"/>
        <w:jc w:val="both"/>
      </w:pPr>
      <w:r>
        <w:t>An Outstation shall provide any portion of the data stored upon request by an Instation.</w:t>
      </w:r>
    </w:p>
    <w:p w:rsidR="009D048B" w:rsidRPr="00670F2D" w:rsidRDefault="009D048B" w:rsidP="00424FD2">
      <w:pPr>
        <w:pStyle w:val="Heading3"/>
        <w:tabs>
          <w:tab w:val="clear" w:pos="1"/>
          <w:tab w:val="clear" w:pos="1134"/>
        </w:tabs>
        <w:spacing w:before="0" w:after="240"/>
        <w:ind w:left="851" w:hanging="851"/>
        <w:rPr>
          <w:lang w:val="en-US"/>
        </w:rPr>
      </w:pPr>
      <w:bookmarkStart w:id="52" w:name="B_Ref331314943"/>
      <w:r>
        <w:rPr>
          <w:lang w:val="en-US"/>
        </w:rPr>
        <w:lastRenderedPageBreak/>
        <w:t>6.2.2</w:t>
      </w:r>
      <w:r>
        <w:rPr>
          <w:lang w:val="en-US"/>
        </w:rPr>
        <w:tab/>
      </w:r>
      <w:r w:rsidRPr="00670F2D">
        <w:rPr>
          <w:lang w:val="en-US"/>
        </w:rPr>
        <w:t>Time Keeping</w:t>
      </w:r>
      <w:bookmarkEnd w:id="52"/>
    </w:p>
    <w:p w:rsidR="009D048B" w:rsidRDefault="009D048B" w:rsidP="00424FD2">
      <w:pPr>
        <w:pStyle w:val="Normal2"/>
        <w:tabs>
          <w:tab w:val="clear" w:pos="1"/>
        </w:tabs>
        <w:spacing w:after="240"/>
        <w:ind w:left="2410" w:hanging="851"/>
        <w:jc w:val="both"/>
      </w:pPr>
      <w:r>
        <w:t>(i)</w:t>
      </w:r>
      <w:r>
        <w:tab/>
        <w:t>The Outstation time shall be set to the Universal Time Clock (UTC). No switching between UTC and British Summer Time (BST) shall occur for settlements data storage requirements.</w:t>
      </w:r>
    </w:p>
    <w:p w:rsidR="009D048B" w:rsidRDefault="009D048B" w:rsidP="00424FD2">
      <w:pPr>
        <w:pStyle w:val="Normal2"/>
        <w:spacing w:after="240"/>
        <w:ind w:left="2410"/>
        <w:jc w:val="both"/>
      </w:pPr>
      <w:r>
        <w:t>Routine time synchronisation may be carried out using 30 minute synchronising pulses or broadcast clocks up to a maximum limit of +/- 1 second per Demand Period without setting any password access flags.</w:t>
      </w:r>
    </w:p>
    <w:p w:rsidR="009D048B" w:rsidRDefault="009D048B" w:rsidP="00424FD2">
      <w:pPr>
        <w:pStyle w:val="Normal2"/>
        <w:tabs>
          <w:tab w:val="left" w:pos="2340"/>
        </w:tabs>
        <w:spacing w:after="240"/>
        <w:ind w:left="2410"/>
        <w:jc w:val="both"/>
      </w:pPr>
      <w:r>
        <w:t>The clock of the Outstation shall be capable of being set or adjusted using the local or remote communication ports but only once during any demand period.</w:t>
      </w:r>
    </w:p>
    <w:p w:rsidR="009D048B" w:rsidRDefault="009D048B" w:rsidP="00424FD2">
      <w:pPr>
        <w:pStyle w:val="Normal2"/>
        <w:tabs>
          <w:tab w:val="clear" w:pos="1"/>
        </w:tabs>
        <w:spacing w:after="240"/>
        <w:ind w:left="2410" w:hanging="851"/>
        <w:jc w:val="both"/>
      </w:pPr>
      <w:r>
        <w:t>(ii)</w:t>
      </w:r>
      <w:r>
        <w:tab/>
        <w:t>The overall limits of error for the time keeping shall be:</w:t>
      </w:r>
    </w:p>
    <w:p w:rsidR="009D048B" w:rsidRDefault="009D048B" w:rsidP="00424FD2">
      <w:pPr>
        <w:pStyle w:val="bodyindent2"/>
        <w:numPr>
          <w:ilvl w:val="0"/>
          <w:numId w:val="7"/>
        </w:numPr>
        <w:tabs>
          <w:tab w:val="clear" w:pos="2491"/>
          <w:tab w:val="num" w:pos="2835"/>
        </w:tabs>
        <w:spacing w:after="240"/>
        <w:ind w:left="2835" w:hanging="425"/>
      </w:pPr>
      <w:r>
        <w:t>The completion of each Demand Period shall be at a time which is within ± 6 minutes of UTC; and</w:t>
      </w:r>
    </w:p>
    <w:p w:rsidR="009D048B" w:rsidRDefault="009D048B" w:rsidP="00424FD2">
      <w:pPr>
        <w:pStyle w:val="bodyindent2"/>
        <w:numPr>
          <w:ilvl w:val="0"/>
          <w:numId w:val="7"/>
        </w:numPr>
        <w:tabs>
          <w:tab w:val="clear" w:pos="2491"/>
          <w:tab w:val="num" w:pos="2835"/>
        </w:tabs>
        <w:spacing w:after="240"/>
        <w:ind w:left="2835" w:hanging="425"/>
      </w:pPr>
      <w:r>
        <w:t>The duration of each Demand Period shall be within ± 0.6%, except where time synchronisation has occurred in a Demand Period.</w:t>
      </w:r>
    </w:p>
    <w:p w:rsidR="009D048B" w:rsidRDefault="009D048B" w:rsidP="00424FD2">
      <w:pPr>
        <w:pStyle w:val="bodyindent2"/>
        <w:numPr>
          <w:ilvl w:val="0"/>
          <w:numId w:val="7"/>
        </w:numPr>
        <w:tabs>
          <w:tab w:val="clear" w:pos="2491"/>
          <w:tab w:val="num" w:pos="2835"/>
        </w:tabs>
        <w:spacing w:after="240"/>
        <w:ind w:left="2835" w:hanging="425"/>
      </w:pPr>
      <w:r>
        <w:t>The variation in the completion of each Demand Period shall not exceed 20 seconds over 20 day period.</w:t>
      </w:r>
    </w:p>
    <w:p w:rsidR="009D048B" w:rsidRPr="00670F2D" w:rsidRDefault="009D048B" w:rsidP="00424FD2">
      <w:pPr>
        <w:pStyle w:val="Heading3"/>
        <w:keepNext w:val="0"/>
        <w:tabs>
          <w:tab w:val="clear" w:pos="1"/>
          <w:tab w:val="clear" w:pos="1134"/>
        </w:tabs>
        <w:spacing w:before="0" w:after="240"/>
        <w:ind w:left="851" w:hanging="851"/>
        <w:rPr>
          <w:lang w:val="en-US"/>
        </w:rPr>
      </w:pPr>
      <w:r>
        <w:rPr>
          <w:lang w:val="en-US"/>
        </w:rPr>
        <w:t>6.2.3</w:t>
      </w:r>
      <w:r>
        <w:rPr>
          <w:lang w:val="en-US"/>
        </w:rPr>
        <w:tab/>
      </w:r>
      <w:r w:rsidRPr="00670F2D">
        <w:rPr>
          <w:lang w:val="en-US"/>
        </w:rPr>
        <w:t>Monitoring Facilities - Broadcast Clocks</w:t>
      </w:r>
    </w:p>
    <w:p w:rsidR="009D048B" w:rsidRDefault="009D048B" w:rsidP="00424FD2">
      <w:pPr>
        <w:pStyle w:val="Normal2"/>
        <w:tabs>
          <w:tab w:val="clear" w:pos="1"/>
        </w:tabs>
        <w:spacing w:after="240"/>
        <w:ind w:left="2410" w:hanging="851"/>
        <w:jc w:val="both"/>
      </w:pPr>
      <w:r>
        <w:t>(i)</w:t>
      </w:r>
      <w:r>
        <w:tab/>
        <w:t>For complete power outages up to 3 seconds in duration, the real time clock shall continue without interruption.  This power outage event shall not cause the power outage flag or the successful level two password flag to be set at the time of power restoration.</w:t>
      </w:r>
    </w:p>
    <w:p w:rsidR="009D048B" w:rsidRDefault="009D048B" w:rsidP="00424FD2">
      <w:pPr>
        <w:pStyle w:val="Normal2"/>
        <w:tabs>
          <w:tab w:val="clear" w:pos="1"/>
        </w:tabs>
        <w:spacing w:after="240"/>
        <w:ind w:left="2410" w:hanging="851"/>
        <w:jc w:val="both"/>
      </w:pPr>
      <w:r>
        <w:t>(ii)</w:t>
      </w:r>
      <w:r>
        <w:tab/>
        <w:t>For power outages longer than three seconds and where power has now been restored, the clock shall start and continue from the time of failure until the broadcast clock is detected and successfully decoded, within the normal operating constraints of the broadcast clock system, the clock shall reset to UTC and the power failure flag and successful level two access password flag shall be set for the returning Demand Periods where the power outage existed.</w:t>
      </w:r>
    </w:p>
    <w:p w:rsidR="009D048B" w:rsidRDefault="009D048B" w:rsidP="00424FD2">
      <w:pPr>
        <w:pStyle w:val="Normal2"/>
        <w:tabs>
          <w:tab w:val="clear" w:pos="1"/>
        </w:tabs>
        <w:spacing w:after="240"/>
        <w:ind w:left="2410" w:hanging="851"/>
        <w:jc w:val="both"/>
      </w:pPr>
      <w:r>
        <w:t>(iii)</w:t>
      </w:r>
      <w:r>
        <w:tab/>
        <w:t>Where the broadcast clock cannot be detected by the Outstation, within the normal operating constraints and messaging protocols of the broadcast clock system, the clock failure flag shall be set for that day.  The Outstation shall continue to maintain system clock accuracy as detailed in section 6.2.2. of this code of practice in the absence of the broadcast clock.</w:t>
      </w:r>
    </w:p>
    <w:p w:rsidR="009D048B" w:rsidRDefault="009D048B" w:rsidP="00424FD2">
      <w:pPr>
        <w:pStyle w:val="Heading2"/>
        <w:tabs>
          <w:tab w:val="clear" w:pos="1"/>
          <w:tab w:val="clear" w:pos="1134"/>
        </w:tabs>
        <w:ind w:left="851" w:hanging="851"/>
      </w:pPr>
      <w:bookmarkStart w:id="53" w:name="_Toc246989308"/>
      <w:r>
        <w:lastRenderedPageBreak/>
        <w:t>6.3</w:t>
      </w:r>
      <w:r>
        <w:tab/>
      </w:r>
      <w:bookmarkStart w:id="54" w:name="B_Ref325882238"/>
      <w:r>
        <w:t>Displays and Facilities</w:t>
      </w:r>
      <w:bookmarkEnd w:id="54"/>
      <w:bookmarkEnd w:id="53"/>
    </w:p>
    <w:p w:rsidR="009D048B" w:rsidRDefault="009D048B" w:rsidP="00424FD2">
      <w:pPr>
        <w:pStyle w:val="NormalIndent"/>
        <w:tabs>
          <w:tab w:val="clear" w:pos="1"/>
        </w:tabs>
        <w:spacing w:after="240"/>
        <w:ind w:left="851"/>
        <w:jc w:val="both"/>
      </w:pPr>
      <w:r>
        <w:t>The Metering Equipment shall display the following information (not necessarily simultaneously):</w:t>
      </w:r>
    </w:p>
    <w:p w:rsidR="009D048B" w:rsidRDefault="009D048B" w:rsidP="00424FD2">
      <w:pPr>
        <w:pStyle w:val="bodyindent2"/>
        <w:numPr>
          <w:ilvl w:val="0"/>
          <w:numId w:val="8"/>
        </w:numPr>
        <w:tabs>
          <w:tab w:val="clear" w:pos="2491"/>
          <w:tab w:val="num" w:pos="2268"/>
        </w:tabs>
        <w:spacing w:after="240"/>
        <w:ind w:left="2268" w:hanging="567"/>
      </w:pPr>
      <w:r>
        <w:t>total Import cumulative kWh per circuit, 6 digit integer kWh value padded with leading zeroes where appropriate for polyphase and 5 digit integer kWh value padded with leading zeroes where appropriate for single phase Meters; and</w:t>
      </w:r>
    </w:p>
    <w:p w:rsidR="009D048B" w:rsidRDefault="009D048B" w:rsidP="00424FD2">
      <w:pPr>
        <w:pStyle w:val="bodyindent2"/>
        <w:numPr>
          <w:ilvl w:val="0"/>
          <w:numId w:val="8"/>
        </w:numPr>
        <w:tabs>
          <w:tab w:val="clear" w:pos="2491"/>
          <w:tab w:val="num" w:pos="2268"/>
        </w:tabs>
        <w:spacing w:after="240"/>
        <w:ind w:left="2268" w:hanging="567"/>
      </w:pPr>
      <w:r>
        <w:t>current UTC or clock time and date as defined by the supplier.</w:t>
      </w:r>
    </w:p>
    <w:p w:rsidR="009D048B" w:rsidRDefault="009D048B" w:rsidP="00424FD2">
      <w:pPr>
        <w:pStyle w:val="NormalIndent"/>
        <w:tabs>
          <w:tab w:val="clear" w:pos="1"/>
        </w:tabs>
        <w:spacing w:after="240"/>
        <w:ind w:left="851"/>
        <w:jc w:val="both"/>
      </w:pPr>
      <w:r>
        <w:t>The Metering Equipment shall be capable of enabling the display of the following information:</w:t>
      </w:r>
    </w:p>
    <w:p w:rsidR="009D048B" w:rsidRDefault="009D048B" w:rsidP="00424FD2">
      <w:pPr>
        <w:pStyle w:val="Normal2"/>
        <w:tabs>
          <w:tab w:val="clear" w:pos="1"/>
        </w:tabs>
        <w:spacing w:after="240"/>
        <w:ind w:left="2268" w:hanging="708"/>
        <w:jc w:val="both"/>
      </w:pPr>
      <w:r>
        <w:t>(i)</w:t>
      </w:r>
      <w:r>
        <w:tab/>
        <w:t>For polyphase meters:</w:t>
      </w:r>
    </w:p>
    <w:p w:rsidR="009D048B" w:rsidRDefault="009D048B" w:rsidP="00424FD2">
      <w:pPr>
        <w:pStyle w:val="bodyindent2"/>
        <w:numPr>
          <w:ilvl w:val="0"/>
          <w:numId w:val="9"/>
        </w:numPr>
        <w:spacing w:after="240"/>
      </w:pPr>
      <w:r>
        <w:t>Maximum Demand ("MD") in 6 digit (4 integer and 2 decimal places) kW value padded with leading zeroes where appropriate for the current and historic programmable charging period;</w:t>
      </w:r>
    </w:p>
    <w:p w:rsidR="009D048B" w:rsidRDefault="009D048B" w:rsidP="00424FD2">
      <w:pPr>
        <w:pStyle w:val="bodyindent2"/>
        <w:numPr>
          <w:ilvl w:val="0"/>
          <w:numId w:val="9"/>
        </w:numPr>
        <w:spacing w:after="240"/>
      </w:pPr>
      <w:r>
        <w:t>twice the kWh advance since the commencement of a current Demand Period, (i.e. "kW rising demand") to 6 digits (4 integer and 2 decimal places) kW value padded with leading zeroes where appropriate for the current and historic  programmable charging period;</w:t>
      </w:r>
    </w:p>
    <w:p w:rsidR="009D048B" w:rsidRDefault="009D048B" w:rsidP="00424FD2">
      <w:pPr>
        <w:pStyle w:val="bodyindent2"/>
        <w:numPr>
          <w:ilvl w:val="0"/>
          <w:numId w:val="9"/>
        </w:numPr>
        <w:spacing w:after="240"/>
      </w:pPr>
      <w:r>
        <w:t>cumulative MD, 6 digit (4 integer and 2 decimal places) kW value padded with leading zeroes where appropriate;</w:t>
      </w:r>
    </w:p>
    <w:p w:rsidR="009D048B" w:rsidRDefault="009D048B" w:rsidP="00424FD2">
      <w:pPr>
        <w:pStyle w:val="bodyindent2"/>
        <w:numPr>
          <w:ilvl w:val="0"/>
          <w:numId w:val="9"/>
        </w:numPr>
        <w:spacing w:after="240"/>
      </w:pPr>
      <w:r>
        <w:rPr>
          <w:lang w:val="en-US"/>
        </w:rPr>
        <w:t xml:space="preserve">the last two digits of the </w:t>
      </w:r>
      <w:r>
        <w:t>number of MD resets (99 rollover to zero); and</w:t>
      </w:r>
    </w:p>
    <w:p w:rsidR="009D048B" w:rsidRDefault="009D048B" w:rsidP="00424FD2">
      <w:pPr>
        <w:pStyle w:val="bodyindent2"/>
        <w:numPr>
          <w:ilvl w:val="0"/>
          <w:numId w:val="9"/>
        </w:numPr>
        <w:spacing w:after="240"/>
      </w:pPr>
      <w:r>
        <w:t>multi-rate display sequence as specified by Supplier, with a minimum of  8 registers selectable over the calendar year. Further details are set out in Appendix 4.</w:t>
      </w:r>
    </w:p>
    <w:p w:rsidR="009D048B" w:rsidRDefault="009D048B" w:rsidP="00424FD2">
      <w:pPr>
        <w:pStyle w:val="Normal2"/>
        <w:tabs>
          <w:tab w:val="clear" w:pos="1"/>
        </w:tabs>
        <w:spacing w:after="240"/>
        <w:ind w:left="2268" w:hanging="708"/>
        <w:jc w:val="both"/>
      </w:pPr>
      <w:r>
        <w:t>(ii)</w:t>
      </w:r>
      <w:r>
        <w:tab/>
        <w:t>For single phase meters:</w:t>
      </w:r>
    </w:p>
    <w:p w:rsidR="009D048B" w:rsidRDefault="009D048B" w:rsidP="00424FD2">
      <w:pPr>
        <w:pStyle w:val="bodyindent2"/>
        <w:numPr>
          <w:ilvl w:val="0"/>
          <w:numId w:val="9"/>
        </w:numPr>
        <w:spacing w:after="240"/>
      </w:pPr>
      <w:r>
        <w:t>multi-rate display sequence as specified by Supplier, with a minimum of  4 registers selectable over the calendar year. Further details are set out in Appendix 4.</w:t>
      </w:r>
    </w:p>
    <w:p w:rsidR="009D048B" w:rsidRDefault="009D048B" w:rsidP="00424FD2">
      <w:pPr>
        <w:pStyle w:val="NormalIndent"/>
        <w:tabs>
          <w:tab w:val="clear" w:pos="1"/>
        </w:tabs>
        <w:spacing w:after="240"/>
        <w:ind w:left="851"/>
        <w:jc w:val="both"/>
      </w:pPr>
      <w:r>
        <w:t>Where a multi-rate display sequence is enabled on a Meter, the default display shall be the cumulative kWh register of the active rate and the rate identifier. The initial operation of the display selector shall display the test display and the next operation shall display the total Import cumulative kWh. Subsequent operation of the display selector shall display registers in a sequence specified by the supplier.</w:t>
      </w:r>
    </w:p>
    <w:p w:rsidR="009D048B" w:rsidRDefault="009D048B" w:rsidP="00424FD2">
      <w:pPr>
        <w:pStyle w:val="NormalIndent"/>
        <w:tabs>
          <w:tab w:val="clear" w:pos="1"/>
        </w:tabs>
        <w:spacing w:after="240"/>
        <w:ind w:left="851"/>
        <w:jc w:val="both"/>
      </w:pPr>
    </w:p>
    <w:p w:rsidR="009D048B" w:rsidRDefault="009D048B">
      <w:pPr>
        <w:pStyle w:val="Heading2"/>
      </w:pPr>
      <w:bookmarkStart w:id="55" w:name="_Toc246989309"/>
      <w:r>
        <w:lastRenderedPageBreak/>
        <w:t>6.4</w:t>
      </w:r>
      <w:r>
        <w:tab/>
        <w:t>Communications</w:t>
      </w:r>
      <w:bookmarkEnd w:id="55"/>
    </w:p>
    <w:p w:rsidR="009D048B" w:rsidRDefault="009D048B" w:rsidP="0085459E">
      <w:pPr>
        <w:pStyle w:val="NormalIndent"/>
        <w:ind w:left="1134"/>
        <w:jc w:val="both"/>
      </w:pPr>
      <w:r>
        <w:t xml:space="preserve">The Outstation shall always provide local interrogation facilities via an accessible port. </w:t>
      </w:r>
    </w:p>
    <w:p w:rsidR="009D048B" w:rsidRDefault="009D048B" w:rsidP="0085459E">
      <w:pPr>
        <w:pStyle w:val="NormalIndent"/>
        <w:ind w:left="1134"/>
      </w:pPr>
    </w:p>
    <w:p w:rsidR="009D048B" w:rsidRDefault="009D048B" w:rsidP="00670F2D">
      <w:pPr>
        <w:pStyle w:val="Heading3"/>
        <w:keepNext w:val="0"/>
        <w:tabs>
          <w:tab w:val="clear" w:pos="1"/>
        </w:tabs>
      </w:pPr>
      <w:r>
        <w:rPr>
          <w:lang w:val="en-US"/>
        </w:rPr>
        <w:t>6.4.1</w:t>
      </w:r>
      <w:r>
        <w:rPr>
          <w:lang w:val="en-US"/>
        </w:rPr>
        <w:tab/>
      </w:r>
      <w:r>
        <w:t>Local Interrogation</w:t>
      </w:r>
    </w:p>
    <w:p w:rsidR="009D048B" w:rsidRDefault="009D048B" w:rsidP="0085459E">
      <w:pPr>
        <w:pStyle w:val="Normal2"/>
        <w:tabs>
          <w:tab w:val="clear" w:pos="1"/>
        </w:tabs>
        <w:ind w:left="1134"/>
        <w:jc w:val="both"/>
      </w:pPr>
      <w:r>
        <w:t>An interrogation port shall be provided:</w:t>
      </w:r>
    </w:p>
    <w:p w:rsidR="009D048B" w:rsidRDefault="009D048B">
      <w:pPr>
        <w:jc w:val="both"/>
      </w:pPr>
    </w:p>
    <w:p w:rsidR="009D048B" w:rsidRDefault="009D048B">
      <w:pPr>
        <w:pStyle w:val="bodyindent2"/>
      </w:pPr>
      <w:r>
        <w:sym w:font="Symbol" w:char="F0B7"/>
      </w:r>
      <w:r>
        <w:tab/>
        <w:t>Physically: shall be an optical port to BS EN 61107;</w:t>
      </w:r>
    </w:p>
    <w:p w:rsidR="009D048B" w:rsidRDefault="009D048B">
      <w:pPr>
        <w:pStyle w:val="bodyindent2"/>
      </w:pPr>
      <w:r>
        <w:sym w:font="Symbol" w:char="F0B7"/>
      </w:r>
      <w:r>
        <w:tab/>
        <w:t>Data Protocol: Standard as defined in Appendix 1 (a and b), Appendix 2 (a and b) and Appendix 3.</w:t>
      </w:r>
    </w:p>
    <w:p w:rsidR="009D048B" w:rsidRDefault="009D048B" w:rsidP="0085459E">
      <w:pPr>
        <w:pStyle w:val="Normal2"/>
        <w:tabs>
          <w:tab w:val="clear" w:pos="1"/>
        </w:tabs>
        <w:ind w:left="1134"/>
        <w:jc w:val="both"/>
      </w:pPr>
      <w:r>
        <w:t>The outline Data structure for the information required in 6.2.1. is detailed in Appendix 1a.</w:t>
      </w:r>
    </w:p>
    <w:p w:rsidR="009D048B" w:rsidRDefault="009D048B" w:rsidP="0085459E">
      <w:pPr>
        <w:pStyle w:val="Normal2"/>
        <w:tabs>
          <w:tab w:val="clear" w:pos="1"/>
        </w:tabs>
        <w:ind w:left="1134"/>
        <w:jc w:val="both"/>
      </w:pPr>
    </w:p>
    <w:p w:rsidR="009D048B" w:rsidRDefault="009D048B" w:rsidP="0085459E">
      <w:pPr>
        <w:pStyle w:val="Normal2"/>
        <w:tabs>
          <w:tab w:val="clear" w:pos="1"/>
        </w:tabs>
        <w:ind w:left="1134"/>
        <w:jc w:val="both"/>
      </w:pPr>
      <w:r>
        <w:t xml:space="preserve">The detailed application data structure and format  for the data items specified in section 6.2.1. is detailed in Appendix 1b.  </w:t>
      </w:r>
    </w:p>
    <w:p w:rsidR="009D048B" w:rsidRDefault="009D048B" w:rsidP="0085459E">
      <w:pPr>
        <w:pStyle w:val="Normal2"/>
        <w:tabs>
          <w:tab w:val="clear" w:pos="1"/>
        </w:tabs>
        <w:ind w:left="1134"/>
        <w:jc w:val="both"/>
      </w:pPr>
    </w:p>
    <w:p w:rsidR="009D048B" w:rsidRDefault="009D048B" w:rsidP="0085459E">
      <w:pPr>
        <w:pStyle w:val="Normal2"/>
        <w:tabs>
          <w:tab w:val="clear" w:pos="1"/>
        </w:tabs>
        <w:ind w:left="1134"/>
        <w:jc w:val="both"/>
      </w:pPr>
      <w:r>
        <w:t xml:space="preserve">The data definitions and descriptions are detailed in Appendix 2a. The functional overlay specified in section 6.4.3. is detailed in Appendix 2b (protocol examples). </w:t>
      </w:r>
    </w:p>
    <w:p w:rsidR="009D048B" w:rsidRDefault="009D048B" w:rsidP="0085459E">
      <w:pPr>
        <w:pStyle w:val="Normal2"/>
        <w:tabs>
          <w:tab w:val="clear" w:pos="1"/>
        </w:tabs>
        <w:ind w:left="1134"/>
        <w:jc w:val="both"/>
      </w:pPr>
    </w:p>
    <w:p w:rsidR="009D048B" w:rsidRDefault="009D048B" w:rsidP="0085459E">
      <w:pPr>
        <w:pStyle w:val="Normal2"/>
        <w:tabs>
          <w:tab w:val="clear" w:pos="1"/>
        </w:tabs>
        <w:ind w:left="1134"/>
        <w:jc w:val="both"/>
      </w:pPr>
      <w:r>
        <w:t>The Outstation shall have a maximum transfer time of  90 seconds per 100 days for each Meter  through the local data port for the data specified above.</w:t>
      </w:r>
    </w:p>
    <w:p w:rsidR="009D048B" w:rsidRDefault="009D048B" w:rsidP="0085459E">
      <w:pPr>
        <w:pStyle w:val="Normal2"/>
        <w:ind w:left="1134"/>
      </w:pPr>
    </w:p>
    <w:p w:rsidR="009D048B" w:rsidRDefault="009D048B" w:rsidP="00670F2D">
      <w:pPr>
        <w:pStyle w:val="Heading3"/>
        <w:keepNext w:val="0"/>
        <w:tabs>
          <w:tab w:val="clear" w:pos="1"/>
        </w:tabs>
      </w:pPr>
      <w:r>
        <w:rPr>
          <w:lang w:val="en-US"/>
        </w:rPr>
        <w:t>6.4.2</w:t>
      </w:r>
      <w:r>
        <w:rPr>
          <w:lang w:val="en-US"/>
        </w:rPr>
        <w:tab/>
      </w:r>
      <w:r>
        <w:t>Remote Interrogation</w:t>
      </w:r>
    </w:p>
    <w:p w:rsidR="009D048B" w:rsidRDefault="009D048B" w:rsidP="0085459E">
      <w:pPr>
        <w:pStyle w:val="Normal2"/>
        <w:tabs>
          <w:tab w:val="clear" w:pos="1"/>
        </w:tabs>
        <w:ind w:left="1134"/>
        <w:jc w:val="both"/>
      </w:pPr>
      <w:r>
        <w:t>Where a remote interrogation facility is provided it shall not be possible to disconnect this link at the Outstation without the breaking of a seal.</w:t>
      </w:r>
    </w:p>
    <w:p w:rsidR="009D048B" w:rsidRDefault="009D048B" w:rsidP="0085459E">
      <w:pPr>
        <w:pStyle w:val="Normal2"/>
        <w:tabs>
          <w:tab w:val="clear" w:pos="1"/>
        </w:tabs>
        <w:ind w:left="1134"/>
        <w:jc w:val="both"/>
      </w:pPr>
    </w:p>
    <w:p w:rsidR="009D048B" w:rsidRDefault="009D048B" w:rsidP="0085459E">
      <w:pPr>
        <w:pStyle w:val="Normal2"/>
        <w:tabs>
          <w:tab w:val="clear" w:pos="1"/>
        </w:tabs>
        <w:ind w:left="1134"/>
        <w:jc w:val="both"/>
      </w:pPr>
      <w:r>
        <w:t>The data shall be to the standard data structure as set out in Appendix 1b.</w:t>
      </w:r>
    </w:p>
    <w:p w:rsidR="009D048B" w:rsidRDefault="009D048B" w:rsidP="00670F2D">
      <w:pPr>
        <w:pStyle w:val="Normal2"/>
        <w:tabs>
          <w:tab w:val="clear" w:pos="1"/>
        </w:tabs>
        <w:ind w:left="709"/>
        <w:jc w:val="both"/>
      </w:pPr>
    </w:p>
    <w:p w:rsidR="009D048B" w:rsidRDefault="009D048B">
      <w:pPr>
        <w:pStyle w:val="Heading3"/>
      </w:pPr>
      <w:bookmarkStart w:id="56" w:name="B_Ref327006849"/>
      <w:r>
        <w:rPr>
          <w:lang w:val="en-US"/>
        </w:rPr>
        <w:t>6.4.3</w:t>
      </w:r>
      <w:r>
        <w:rPr>
          <w:lang w:val="en-US"/>
        </w:rPr>
        <w:tab/>
      </w:r>
      <w:r>
        <w:t>Standard Protocol</w:t>
      </w:r>
      <w:bookmarkEnd w:id="56"/>
    </w:p>
    <w:p w:rsidR="009D048B" w:rsidRDefault="009D048B" w:rsidP="0085459E">
      <w:pPr>
        <w:pStyle w:val="Normal2"/>
        <w:tabs>
          <w:tab w:val="clear" w:pos="1"/>
        </w:tabs>
        <w:ind w:left="1134"/>
        <w:jc w:val="both"/>
      </w:pPr>
      <w:r>
        <w:t>The protocol shall be standard for all Outstations for the following settlement functions for the data specified in 6.2.1:</w:t>
      </w:r>
    </w:p>
    <w:p w:rsidR="009D048B" w:rsidRDefault="009D048B" w:rsidP="0085459E">
      <w:pPr>
        <w:pStyle w:val="Normal2"/>
        <w:ind w:left="1134"/>
        <w:jc w:val="both"/>
      </w:pPr>
    </w:p>
    <w:p w:rsidR="009D048B" w:rsidRDefault="009D048B">
      <w:pPr>
        <w:pStyle w:val="bodyindent2"/>
      </w:pPr>
      <w:r>
        <w:sym w:font="Symbol" w:char="F0B7"/>
      </w:r>
      <w:r>
        <w:tab/>
        <w:t>Read complete 30 minute database, (see note below and 11.2.3);</w:t>
      </w:r>
    </w:p>
    <w:p w:rsidR="009D048B" w:rsidRDefault="009D048B">
      <w:pPr>
        <w:pStyle w:val="bodyindent2"/>
      </w:pPr>
      <w:r>
        <w:sym w:font="Symbol" w:char="F0B7"/>
      </w:r>
      <w:r>
        <w:tab/>
        <w:t>Last ‘n’ days of data, where ‘n’ is the number of days (n = 1 is the current day);</w:t>
      </w:r>
    </w:p>
    <w:p w:rsidR="009D048B" w:rsidRDefault="009D048B">
      <w:pPr>
        <w:pStyle w:val="bodyindent2"/>
      </w:pPr>
      <w:r>
        <w:sym w:font="Symbol" w:char="F0B7"/>
      </w:r>
      <w:r>
        <w:tab/>
        <w:t>Read selected Meters (if appropriate);</w:t>
      </w:r>
    </w:p>
    <w:p w:rsidR="009D048B" w:rsidRDefault="009D048B">
      <w:pPr>
        <w:pStyle w:val="bodyindent2"/>
      </w:pPr>
      <w:r>
        <w:sym w:font="Symbol" w:char="F0B7"/>
      </w:r>
      <w:r>
        <w:tab/>
        <w:t>Set time and date;</w:t>
      </w:r>
    </w:p>
    <w:p w:rsidR="009D048B" w:rsidRDefault="009D048B">
      <w:pPr>
        <w:pStyle w:val="bodyindent2"/>
      </w:pPr>
      <w:r>
        <w:sym w:font="Symbol" w:char="F0B7"/>
      </w:r>
      <w:r>
        <w:tab/>
        <w:t>Set password;</w:t>
      </w:r>
    </w:p>
    <w:p w:rsidR="009D048B" w:rsidRDefault="009D048B">
      <w:pPr>
        <w:pStyle w:val="bodyindent2"/>
      </w:pPr>
      <w:r>
        <w:sym w:font="Symbol" w:char="F0B7"/>
      </w:r>
      <w:r>
        <w:tab/>
        <w:t>Reset MD; and</w:t>
      </w:r>
    </w:p>
    <w:p w:rsidR="009D048B" w:rsidRDefault="009D048B">
      <w:pPr>
        <w:pStyle w:val="bodyindent2"/>
      </w:pPr>
      <w:r>
        <w:sym w:font="Symbol" w:char="F0B7"/>
      </w:r>
      <w:r>
        <w:tab/>
        <w:t>Change Authentication key at level 2 password access.</w:t>
      </w:r>
    </w:p>
    <w:p w:rsidR="009D048B" w:rsidRDefault="009D048B">
      <w:pPr>
        <w:pStyle w:val="bodyindent2"/>
      </w:pPr>
    </w:p>
    <w:p w:rsidR="009D048B" w:rsidRDefault="009D048B" w:rsidP="0085459E">
      <w:pPr>
        <w:pStyle w:val="bodyindent2"/>
        <w:tabs>
          <w:tab w:val="clear" w:pos="1"/>
        </w:tabs>
        <w:ind w:left="1134" w:firstLine="0"/>
      </w:pPr>
      <w:r>
        <w:lastRenderedPageBreak/>
        <w:t>Note:  The complete 30 minute database can be read by setting ‘n’ (number of days) to a value equal to or greater than the storage capacity of the meter.</w:t>
      </w:r>
    </w:p>
    <w:p w:rsidR="009D048B" w:rsidRDefault="009D048B">
      <w:pPr>
        <w:pStyle w:val="bodyindent2"/>
        <w:ind w:left="1440" w:hanging="720"/>
      </w:pPr>
    </w:p>
    <w:p w:rsidR="009D048B" w:rsidRDefault="009D048B">
      <w:pPr>
        <w:pStyle w:val="Heading2"/>
      </w:pPr>
      <w:bookmarkStart w:id="57" w:name="_Toc246989310"/>
      <w:r>
        <w:t>6.5</w:t>
      </w:r>
      <w:r>
        <w:tab/>
        <w:t>Security Requirements</w:t>
      </w:r>
      <w:bookmarkEnd w:id="57"/>
    </w:p>
    <w:p w:rsidR="009D048B" w:rsidRDefault="009D048B" w:rsidP="0085459E">
      <w:pPr>
        <w:pStyle w:val="NormalIndent"/>
        <w:ind w:left="1134"/>
        <w:jc w:val="both"/>
      </w:pPr>
      <w:r>
        <w:t>To prevent unauthorised access to the data in the Metering Equipment a security scheme, as defined below, shall be incorporated for both local and remote communications access. Separate security levels shall be provided for the following activities;</w:t>
      </w:r>
    </w:p>
    <w:p w:rsidR="009D048B" w:rsidRDefault="009D048B" w:rsidP="0085459E">
      <w:pPr>
        <w:ind w:left="1134"/>
        <w:jc w:val="both"/>
      </w:pPr>
    </w:p>
    <w:p w:rsidR="009D048B" w:rsidRDefault="009D048B">
      <w:pPr>
        <w:pStyle w:val="level2"/>
        <w:tabs>
          <w:tab w:val="clear" w:pos="1"/>
          <w:tab w:val="right" w:leader="dot" w:pos="567"/>
        </w:tabs>
        <w:ind w:left="1440" w:hanging="589"/>
        <w:jc w:val="both"/>
      </w:pPr>
      <w:r>
        <w:t>(i)</w:t>
      </w:r>
      <w:r>
        <w:tab/>
        <w:t>Level 1 - No Password Required to access data on a read only basis as described in section 6.4.</w:t>
      </w:r>
    </w:p>
    <w:p w:rsidR="009D048B" w:rsidRDefault="009D048B">
      <w:pPr>
        <w:pStyle w:val="level2"/>
        <w:tabs>
          <w:tab w:val="clear" w:pos="1"/>
          <w:tab w:val="right" w:leader="dot" w:pos="567"/>
        </w:tabs>
        <w:ind w:left="851"/>
        <w:jc w:val="both"/>
      </w:pPr>
    </w:p>
    <w:p w:rsidR="009D048B" w:rsidRDefault="009D048B">
      <w:pPr>
        <w:pStyle w:val="level2"/>
        <w:tabs>
          <w:tab w:val="clear" w:pos="1"/>
          <w:tab w:val="right" w:leader="dot" w:pos="851"/>
        </w:tabs>
        <w:ind w:firstLine="851"/>
        <w:jc w:val="both"/>
      </w:pPr>
      <w:r>
        <w:t>(ii)</w:t>
      </w:r>
      <w:r>
        <w:tab/>
        <w:t>Level 2 - Password access for:</w:t>
      </w:r>
    </w:p>
    <w:p w:rsidR="009D048B" w:rsidRDefault="009D048B">
      <w:pPr>
        <w:tabs>
          <w:tab w:val="clear" w:pos="1"/>
        </w:tabs>
        <w:jc w:val="both"/>
      </w:pPr>
    </w:p>
    <w:p w:rsidR="009D048B" w:rsidRDefault="009D048B">
      <w:pPr>
        <w:pStyle w:val="bodyindent2"/>
      </w:pPr>
      <w:r>
        <w:sym w:font="Symbol" w:char="F0B7"/>
      </w:r>
      <w:r>
        <w:tab/>
        <w:t>programming the Displays and Facilities as defined in Displays and Facilities;</w:t>
      </w:r>
    </w:p>
    <w:p w:rsidR="009D048B" w:rsidRDefault="009D048B">
      <w:pPr>
        <w:pStyle w:val="bodyindent2"/>
      </w:pPr>
      <w:r>
        <w:sym w:font="Symbol" w:char="F0B7"/>
      </w:r>
      <w:r>
        <w:tab/>
        <w:t>programming the time by communication port access;</w:t>
      </w:r>
    </w:p>
    <w:p w:rsidR="009D048B" w:rsidRDefault="009D048B">
      <w:pPr>
        <w:pStyle w:val="bodyindent2"/>
      </w:pPr>
      <w:r>
        <w:sym w:font="Symbol" w:char="F0B7"/>
      </w:r>
      <w:r>
        <w:tab/>
        <w:t>reprogramming the password for level 2;</w:t>
      </w:r>
    </w:p>
    <w:p w:rsidR="009D048B" w:rsidRDefault="009D048B">
      <w:pPr>
        <w:pStyle w:val="bodyindent2"/>
      </w:pPr>
      <w:r>
        <w:sym w:font="Symbol" w:char="F0B7"/>
      </w:r>
      <w:r>
        <w:tab/>
        <w:t>reading additional information within the Metering Equipment;</w:t>
      </w:r>
    </w:p>
    <w:p w:rsidR="009D048B" w:rsidRDefault="009D048B">
      <w:pPr>
        <w:pStyle w:val="bodyindent2"/>
      </w:pPr>
      <w:r>
        <w:sym w:font="Symbol" w:char="F0B7"/>
      </w:r>
      <w:r>
        <w:tab/>
        <w:t>resetting of the MD if appropriate; and</w:t>
      </w:r>
    </w:p>
    <w:p w:rsidR="009D048B" w:rsidRDefault="009D048B">
      <w:pPr>
        <w:pStyle w:val="bodyindent2"/>
      </w:pPr>
      <w:r>
        <w:sym w:font="Symbol" w:char="F0B7"/>
      </w:r>
      <w:r>
        <w:tab/>
        <w:t>Changing the meter authentication key.</w:t>
      </w:r>
    </w:p>
    <w:p w:rsidR="009D048B" w:rsidRDefault="009D048B">
      <w:pPr>
        <w:ind w:left="3062" w:hanging="283"/>
        <w:jc w:val="both"/>
      </w:pPr>
    </w:p>
    <w:p w:rsidR="009D048B" w:rsidRDefault="009D048B">
      <w:pPr>
        <w:pStyle w:val="level2"/>
        <w:tabs>
          <w:tab w:val="clear" w:pos="1"/>
        </w:tabs>
        <w:ind w:left="1418" w:hanging="709"/>
        <w:jc w:val="both"/>
      </w:pPr>
      <w:r>
        <w:t>(iii)</w:t>
      </w:r>
      <w:r>
        <w:tab/>
        <w:t>Level 3 - Removal of Metering Equipment cover(s) necessitating the breaking of a seal for:</w:t>
      </w:r>
    </w:p>
    <w:p w:rsidR="009D048B" w:rsidRDefault="009D048B">
      <w:pPr>
        <w:jc w:val="both"/>
      </w:pPr>
    </w:p>
    <w:p w:rsidR="009D048B" w:rsidRDefault="009D048B">
      <w:pPr>
        <w:pStyle w:val="bodyindent2"/>
      </w:pPr>
      <w:r>
        <w:sym w:font="Symbol" w:char="F0B7"/>
      </w:r>
      <w:r>
        <w:tab/>
        <w:t>calibration of the Metering Equipment; and</w:t>
      </w:r>
    </w:p>
    <w:p w:rsidR="009D048B" w:rsidRDefault="009D048B">
      <w:pPr>
        <w:pStyle w:val="bodyindent2"/>
      </w:pPr>
      <w:r>
        <w:sym w:font="Symbol" w:char="F0B7"/>
      </w:r>
      <w:r>
        <w:tab/>
        <w:t>programming the level 2 password.</w:t>
      </w:r>
    </w:p>
    <w:p w:rsidR="009D048B" w:rsidRDefault="009D048B">
      <w:pPr>
        <w:ind w:left="2880"/>
        <w:jc w:val="both"/>
      </w:pPr>
    </w:p>
    <w:p w:rsidR="009D048B" w:rsidRDefault="009D048B" w:rsidP="0085459E">
      <w:pPr>
        <w:pStyle w:val="NormalIndent"/>
        <w:ind w:left="1134"/>
        <w:jc w:val="both"/>
      </w:pPr>
      <w:r>
        <w:t>In addition to the functions specified for each level it shall be feasible to undertake the functions at the preceding level(s). This need not apply at level 3.</w:t>
      </w:r>
    </w:p>
    <w:p w:rsidR="009D048B" w:rsidRDefault="009D048B">
      <w:pPr>
        <w:pStyle w:val="NormalIndent"/>
        <w:jc w:val="both"/>
      </w:pPr>
    </w:p>
    <w:p w:rsidR="009D048B" w:rsidRDefault="009D048B">
      <w:pPr>
        <w:pStyle w:val="NormalIndent"/>
      </w:pPr>
    </w:p>
    <w:p w:rsidR="009D048B" w:rsidRDefault="00BC0703">
      <w:pPr>
        <w:pStyle w:val="Heading2"/>
      </w:pPr>
      <w:bookmarkStart w:id="58" w:name="_Toc246989311"/>
      <w:ins w:id="59" w:author="Christopher Day" w:date="2021-04-19T09:07:00Z">
        <w:r>
          <w:t>[MEM]</w:t>
        </w:r>
      </w:ins>
      <w:r w:rsidR="009D048B">
        <w:t>6.6</w:t>
      </w:r>
      <w:r w:rsidR="009D048B">
        <w:tab/>
        <w:t>Sealing</w:t>
      </w:r>
      <w:bookmarkEnd w:id="58"/>
    </w:p>
    <w:p w:rsidR="009D048B" w:rsidRDefault="009D048B" w:rsidP="0085459E">
      <w:pPr>
        <w:pStyle w:val="NormalIndent"/>
        <w:ind w:left="1134"/>
        <w:jc w:val="both"/>
      </w:pPr>
      <w:r>
        <w:t xml:space="preserve">All SVA Metering Equipment shall be sealed in accordance with </w:t>
      </w:r>
      <w:del w:id="60" w:author="Christopher Day" w:date="2021-04-19T09:21:00Z">
        <w:r w:rsidDel="00CA654D">
          <w:delText xml:space="preserve">Appendix 8 and 9 of </w:delText>
        </w:r>
      </w:del>
      <w:r>
        <w:t xml:space="preserve">the </w:t>
      </w:r>
      <w:ins w:id="61" w:author="Christopher Day" w:date="2021-04-19T09:07:00Z">
        <w:r w:rsidR="00BC0703">
          <w:t>Retail Energy Code</w:t>
        </w:r>
      </w:ins>
      <w:ins w:id="62" w:author="Christopher Day" w:date="2021-04-19T09:08:00Z">
        <w:r w:rsidR="00BC0703">
          <w:t xml:space="preserve"> </w:t>
        </w:r>
      </w:ins>
      <w:r>
        <w:t>Meter Operator Code of Practice Agreement</w:t>
      </w:r>
      <w:r>
        <w:rPr>
          <w:rStyle w:val="FootnoteReference"/>
        </w:rPr>
        <w:footnoteReference w:id="2"/>
      </w:r>
      <w:r>
        <w:t xml:space="preserve">. </w:t>
      </w:r>
    </w:p>
    <w:p w:rsidR="009D048B" w:rsidRPr="00322588" w:rsidRDefault="009D048B" w:rsidP="00BB5642">
      <w:pPr>
        <w:pStyle w:val="StyleHeading112pt"/>
        <w:keepNext w:val="0"/>
        <w:pageBreakBefore/>
        <w:spacing w:before="0" w:after="240"/>
      </w:pPr>
      <w:r w:rsidRPr="00322588">
        <w:rPr>
          <w:lang w:val="en-US"/>
        </w:rPr>
        <w:lastRenderedPageBreak/>
        <w:t>7.</w:t>
      </w:r>
      <w:r w:rsidRPr="00322588">
        <w:rPr>
          <w:lang w:val="en-US"/>
        </w:rPr>
        <w:tab/>
      </w:r>
      <w:r w:rsidRPr="00322588">
        <w:t>ASSOCIATED FACILITIES</w:t>
      </w:r>
    </w:p>
    <w:p w:rsidR="009D048B" w:rsidRDefault="009D048B" w:rsidP="0085459E">
      <w:pPr>
        <w:pStyle w:val="Heading2"/>
      </w:pPr>
      <w:bookmarkStart w:id="70" w:name="_Toc246989312"/>
      <w:r>
        <w:t>7.1</w:t>
      </w:r>
      <w:r>
        <w:tab/>
        <w:t>Interrogation Unit</w:t>
      </w:r>
      <w:bookmarkEnd w:id="70"/>
    </w:p>
    <w:p w:rsidR="009D048B" w:rsidRDefault="009D048B" w:rsidP="0085459E">
      <w:pPr>
        <w:pStyle w:val="NormalIndent"/>
        <w:ind w:left="1134"/>
        <w:jc w:val="both"/>
      </w:pPr>
      <w:r>
        <w:t>The Operator may interrogate the Metering Equipment using an Interrogation Unit (IU). The Interrogation Unit may be used for programming</w:t>
      </w:r>
      <w:r>
        <w:rPr>
          <w:i/>
        </w:rPr>
        <w:t xml:space="preserve">, </w:t>
      </w:r>
      <w:r>
        <w:t>commissioning, maintenance and fault finding and when necessary the retrieval of stored metering data. The data retrieved by the Interrogation Unit shall be compatible with the Settlement Instation.</w:t>
      </w:r>
    </w:p>
    <w:p w:rsidR="009D048B" w:rsidRDefault="009D048B" w:rsidP="0085459E">
      <w:pPr>
        <w:tabs>
          <w:tab w:val="decimal" w:pos="1"/>
        </w:tabs>
        <w:ind w:left="1134"/>
        <w:jc w:val="both"/>
      </w:pPr>
    </w:p>
    <w:p w:rsidR="009D048B" w:rsidRDefault="009D048B" w:rsidP="0085459E">
      <w:pPr>
        <w:pStyle w:val="NormalIndent"/>
        <w:ind w:left="1134"/>
        <w:jc w:val="both"/>
      </w:pPr>
      <w:r>
        <w:t>The IU shall have a built-in security system, such as a password, so that the IU becomes inoperative and non-interrogatable if it is lost, stolen, etc. The password can be applied at power-on of the device and/or on entry to the IU software application.</w:t>
      </w:r>
    </w:p>
    <w:p w:rsidR="009D048B" w:rsidRDefault="009D048B" w:rsidP="0085459E">
      <w:pPr>
        <w:pStyle w:val="NormalIndent"/>
        <w:ind w:left="1134"/>
      </w:pPr>
    </w:p>
    <w:p w:rsidR="009D048B" w:rsidRDefault="009D048B">
      <w:pPr>
        <w:pStyle w:val="Heading2"/>
      </w:pPr>
      <w:bookmarkStart w:id="71" w:name="_Toc246989313"/>
      <w:r>
        <w:t>7.2</w:t>
      </w:r>
      <w:r>
        <w:tab/>
        <w:t>Additional Features</w:t>
      </w:r>
      <w:bookmarkEnd w:id="71"/>
    </w:p>
    <w:p w:rsidR="009D048B" w:rsidRDefault="009D048B" w:rsidP="0085459E">
      <w:pPr>
        <w:pStyle w:val="NormalIndent"/>
        <w:ind w:left="1134"/>
        <w:jc w:val="both"/>
      </w:pPr>
      <w:r>
        <w:t>Additional features may be incorporated within or associated with the Metering Equipment provided but these must not interfere with or endanger the operation of the Settlement process.</w:t>
      </w:r>
    </w:p>
    <w:p w:rsidR="009D048B" w:rsidRDefault="009D048B">
      <w:pPr>
        <w:pStyle w:val="NormalIndent"/>
        <w:ind w:left="0"/>
      </w:pPr>
    </w:p>
    <w:p w:rsidR="009D048B" w:rsidRPr="00322588" w:rsidRDefault="009D048B" w:rsidP="0085459E">
      <w:pPr>
        <w:pStyle w:val="StyleHeading112pt"/>
      </w:pPr>
      <w:bookmarkStart w:id="72" w:name="B_Ref326634520"/>
      <w:r w:rsidRPr="00322588">
        <w:rPr>
          <w:lang w:val="en-US"/>
        </w:rPr>
        <w:t>8.</w:t>
      </w:r>
      <w:r w:rsidRPr="00322588">
        <w:rPr>
          <w:lang w:val="en-US"/>
        </w:rPr>
        <w:tab/>
      </w:r>
      <w:r w:rsidRPr="00322588">
        <w:t>ACCESS TO DATA</w:t>
      </w:r>
      <w:bookmarkEnd w:id="72"/>
    </w:p>
    <w:p w:rsidR="009D048B" w:rsidRDefault="009D048B">
      <w:pPr>
        <w:jc w:val="both"/>
      </w:pPr>
      <w:r>
        <w:t>Access to metering data shall be in accordance with the provisions of the Code and the BSC Procedures referred to therein.  Such access must not interfere with or endanger the security of the data or the collection process for Settlement purposes.</w:t>
      </w:r>
    </w:p>
    <w:p w:rsidR="009D048B" w:rsidRPr="00322588" w:rsidRDefault="009D048B" w:rsidP="00BB5642">
      <w:pPr>
        <w:pStyle w:val="Heading1"/>
        <w:keepNext w:val="0"/>
        <w:pageBreakBefore/>
        <w:spacing w:before="0" w:after="240"/>
        <w:jc w:val="both"/>
        <w:rPr>
          <w:sz w:val="24"/>
          <w:szCs w:val="24"/>
        </w:rPr>
      </w:pPr>
      <w:bookmarkStart w:id="73" w:name="_Toc246989314"/>
      <w:r w:rsidRPr="00322588">
        <w:rPr>
          <w:sz w:val="24"/>
          <w:szCs w:val="24"/>
          <w:lang w:val="en-US"/>
        </w:rPr>
        <w:lastRenderedPageBreak/>
        <w:t>9.</w:t>
      </w:r>
      <w:r w:rsidRPr="00322588">
        <w:rPr>
          <w:sz w:val="24"/>
          <w:szCs w:val="24"/>
          <w:lang w:val="en-US"/>
        </w:rPr>
        <w:tab/>
      </w:r>
      <w:r w:rsidRPr="00322588">
        <w:rPr>
          <w:sz w:val="24"/>
          <w:szCs w:val="24"/>
        </w:rPr>
        <w:t>Appendix 1: Outline Data Structure and Formats</w:t>
      </w:r>
      <w:bookmarkEnd w:id="73"/>
    </w:p>
    <w:p w:rsidR="009D048B" w:rsidRDefault="009D048B">
      <w:pPr>
        <w:pStyle w:val="Heading2"/>
      </w:pPr>
      <w:bookmarkStart w:id="74" w:name="_Toc343929133"/>
      <w:bookmarkStart w:id="75" w:name="_Toc343931654"/>
      <w:bookmarkStart w:id="76" w:name="_Toc343931852"/>
      <w:bookmarkStart w:id="77" w:name="_Toc344108082"/>
      <w:bookmarkStart w:id="78" w:name="_Toc344109166"/>
      <w:bookmarkStart w:id="79" w:name="_Toc344111345"/>
      <w:bookmarkStart w:id="80" w:name="_Toc344111943"/>
      <w:bookmarkStart w:id="81" w:name="_Toc346676876"/>
      <w:bookmarkStart w:id="82" w:name="_Toc246989315"/>
      <w:r>
        <w:t>9.1</w:t>
      </w:r>
      <w:r>
        <w:tab/>
        <w:t>Appendix 1a: Outline Data Structure</w:t>
      </w:r>
      <w:bookmarkEnd w:id="74"/>
      <w:bookmarkEnd w:id="75"/>
      <w:bookmarkEnd w:id="76"/>
      <w:bookmarkEnd w:id="77"/>
      <w:bookmarkEnd w:id="78"/>
      <w:bookmarkEnd w:id="79"/>
      <w:bookmarkEnd w:id="80"/>
      <w:bookmarkEnd w:id="81"/>
      <w:bookmarkEnd w:id="82"/>
    </w:p>
    <w:p w:rsidR="009D048B" w:rsidRDefault="009D048B" w:rsidP="0085459E">
      <w:pPr>
        <w:pStyle w:val="NormalIndent"/>
        <w:ind w:left="1134"/>
        <w:jc w:val="both"/>
      </w:pPr>
      <w:r>
        <w:t>The physical definition of the local optical data port is detailed in BS EN 61107.   The general protocol specification is as detailed in BS EN 61107, augmented by the specifications contained herein.</w:t>
      </w:r>
    </w:p>
    <w:p w:rsidR="009D048B" w:rsidRDefault="009D048B">
      <w:pPr>
        <w:pStyle w:val="NormalIndent"/>
        <w:ind w:left="0"/>
        <w:jc w:val="both"/>
      </w:pPr>
    </w:p>
    <w:p w:rsidR="009D048B" w:rsidRDefault="009D048B" w:rsidP="0085459E">
      <w:pPr>
        <w:pStyle w:val="NormalIndent"/>
        <w:ind w:left="1134"/>
        <w:jc w:val="both"/>
        <w:rPr>
          <w:color w:val="000000"/>
        </w:rPr>
      </w:pPr>
      <w:r>
        <w:t>The outline data structure described in Appendix 1a is expanded in Appendix 1b to provide more detail of the precise data structures and formats.  Appendix 2a contains the data definitions and descriptions.  Appendix 2b details the protocol examples to meet the functional requirements of the standard protocol.   The data authentication proc</w:t>
      </w:r>
      <w:r>
        <w:rPr>
          <w:color w:val="000000"/>
        </w:rPr>
        <w:t>ess is outlined in Appendix 3.</w:t>
      </w:r>
    </w:p>
    <w:p w:rsidR="009D048B" w:rsidRDefault="009D048B" w:rsidP="0085459E">
      <w:pPr>
        <w:pStyle w:val="NormalIndent"/>
        <w:ind w:left="1134"/>
        <w:rPr>
          <w:color w:val="000000"/>
        </w:rPr>
      </w:pPr>
    </w:p>
    <w:p w:rsidR="009D048B" w:rsidRDefault="009D048B" w:rsidP="0085459E">
      <w:pPr>
        <w:pStyle w:val="NormalIndent"/>
        <w:ind w:left="1134"/>
        <w:jc w:val="both"/>
      </w:pPr>
      <w:r>
        <w:t>The following guidelines have been established for local communications:</w:t>
      </w:r>
    </w:p>
    <w:p w:rsidR="009D048B" w:rsidRDefault="009D048B" w:rsidP="0085459E">
      <w:pPr>
        <w:pStyle w:val="NormalIndent"/>
        <w:ind w:left="1134"/>
        <w:jc w:val="both"/>
      </w:pPr>
    </w:p>
    <w:p w:rsidR="009D048B" w:rsidRDefault="009D048B">
      <w:pPr>
        <w:pStyle w:val="Normal2"/>
        <w:ind w:left="2340" w:hanging="569"/>
        <w:jc w:val="both"/>
      </w:pPr>
      <w:r>
        <w:t>(i)</w:t>
      </w:r>
      <w:r>
        <w:tab/>
        <w:t>The outstation transmits complete day information only, i.e. the current day's information is transmitted and "filled" where appropriate, if a period has not yet been completed. "Partial days" and "Missing days" must be "filled" in the data transmission from the outstation - see point (ii) below.</w:t>
      </w:r>
    </w:p>
    <w:p w:rsidR="009D048B" w:rsidRDefault="009D048B">
      <w:pPr>
        <w:pStyle w:val="Normal2"/>
        <w:ind w:left="2340" w:hanging="569"/>
        <w:jc w:val="both"/>
      </w:pPr>
    </w:p>
    <w:p w:rsidR="009D048B" w:rsidRDefault="009D048B">
      <w:pPr>
        <w:pStyle w:val="Normal2"/>
        <w:ind w:left="2340" w:hanging="569"/>
        <w:jc w:val="both"/>
      </w:pPr>
      <w:r>
        <w:t>(ii)</w:t>
      </w:r>
      <w:r>
        <w:tab/>
        <w:t>Chronological inconsistencies in the data block are not allowed. i.e. all data must be contiguous. "Partial days" or "Missing days" information, (due for example to power outages), must be "filled" in the data block that is transmitted by the outstation via its local communication port.  Data shall be presented as if no Level 2 password access occurred during these periods and no consumption was recorded (i.e.  the repetition of the last four digits of the kWh cumulative reading for the appropriate demand periods).</w:t>
      </w:r>
    </w:p>
    <w:p w:rsidR="009D048B" w:rsidRDefault="009D048B">
      <w:pPr>
        <w:pStyle w:val="Normal2"/>
        <w:ind w:left="2340" w:hanging="569"/>
        <w:jc w:val="both"/>
      </w:pPr>
    </w:p>
    <w:p w:rsidR="009D048B" w:rsidRDefault="009D048B">
      <w:pPr>
        <w:pStyle w:val="Normal2"/>
        <w:ind w:left="2340" w:hanging="569"/>
        <w:jc w:val="both"/>
      </w:pPr>
      <w:r>
        <w:t>(iii)</w:t>
      </w:r>
      <w:r>
        <w:tab/>
        <w:t>Data is transmitted in chronological order with current day's partial  information transmitted first, oldest day'</w:t>
      </w:r>
      <w:r w:rsidR="00884481">
        <w:t>s information transmitted last.</w:t>
      </w:r>
    </w:p>
    <w:p w:rsidR="009D048B" w:rsidRDefault="009D048B" w:rsidP="00BB5642">
      <w:pPr>
        <w:pStyle w:val="Heading2"/>
        <w:keepNext w:val="0"/>
        <w:pageBreakBefore/>
      </w:pPr>
      <w:bookmarkStart w:id="83" w:name="_Toc246989316"/>
      <w:r>
        <w:lastRenderedPageBreak/>
        <w:t>9.2</w:t>
      </w:r>
      <w:r>
        <w:tab/>
      </w:r>
      <w:bookmarkStart w:id="84" w:name="_Toc343929134"/>
      <w:bookmarkStart w:id="85" w:name="_Toc343931655"/>
      <w:bookmarkStart w:id="86" w:name="_Toc343931853"/>
      <w:bookmarkStart w:id="87" w:name="_Toc344108083"/>
      <w:bookmarkStart w:id="88" w:name="_Toc344109167"/>
      <w:bookmarkStart w:id="89" w:name="_Toc344111346"/>
      <w:bookmarkStart w:id="90" w:name="_Toc344111944"/>
      <w:bookmarkStart w:id="91" w:name="_Toc347019283"/>
      <w:r>
        <w:t>Appendix 1b: Data Structure and Formats</w:t>
      </w:r>
      <w:bookmarkEnd w:id="84"/>
      <w:bookmarkEnd w:id="85"/>
      <w:bookmarkEnd w:id="86"/>
      <w:bookmarkEnd w:id="87"/>
      <w:bookmarkEnd w:id="88"/>
      <w:bookmarkEnd w:id="89"/>
      <w:bookmarkEnd w:id="90"/>
      <w:bookmarkEnd w:id="91"/>
      <w:bookmarkEnd w:id="83"/>
    </w:p>
    <w:p w:rsidR="009D048B" w:rsidRDefault="009D048B">
      <w:pPr>
        <w:pStyle w:val="BodyText"/>
      </w:pPr>
    </w:p>
    <w:bookmarkStart w:id="92" w:name="_MON_1275737333"/>
    <w:bookmarkStart w:id="93" w:name="_MON_1320730999"/>
    <w:bookmarkStart w:id="94" w:name="_MON_947334518"/>
    <w:bookmarkStart w:id="95" w:name="_MON_947335572"/>
    <w:bookmarkStart w:id="96" w:name="_MON_947335724"/>
    <w:bookmarkStart w:id="97" w:name="_MON_947335776"/>
    <w:bookmarkEnd w:id="92"/>
    <w:bookmarkEnd w:id="93"/>
    <w:bookmarkEnd w:id="94"/>
    <w:bookmarkEnd w:id="95"/>
    <w:bookmarkEnd w:id="96"/>
    <w:bookmarkEnd w:id="97"/>
    <w:bookmarkStart w:id="98" w:name="_MON_947336913"/>
    <w:bookmarkEnd w:id="98"/>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object w:dxaOrig="7044" w:dyaOrig="9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4pt;height:484.65pt" o:ole="" fillcolor="window">
            <v:imagedata r:id="rId7" o:title=""/>
          </v:shape>
          <o:OLEObject Type="Embed" ProgID="Word.Picture.8" ShapeID="_x0000_i1025" DrawAspect="Content" ObjectID="_1680607693" r:id="rId8"/>
        </w:object>
      </w:r>
    </w:p>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rsidR="009D048B" w:rsidRDefault="0085459E" w:rsidP="00BB5642">
      <w:pPr>
        <w:pStyle w:val="Heading3"/>
        <w:keepNext w:val="0"/>
        <w:pageBreakBefore/>
        <w:tabs>
          <w:tab w:val="clear" w:pos="1"/>
          <w:tab w:val="clear" w:pos="1134"/>
        </w:tabs>
        <w:spacing w:before="0" w:after="240"/>
        <w:ind w:left="1134" w:hanging="1134"/>
        <w:rPr>
          <w:u w:val="single"/>
        </w:rPr>
      </w:pPr>
      <w:r>
        <w:rPr>
          <w:lang w:val="en-US"/>
        </w:rPr>
        <w:lastRenderedPageBreak/>
        <w:t>9.2.1</w:t>
      </w:r>
      <w:r>
        <w:rPr>
          <w:lang w:val="en-US"/>
        </w:rPr>
        <w:tab/>
      </w:r>
      <w:r w:rsidR="009D048B">
        <w:t>"TAG" Data Header Block</w:t>
      </w:r>
    </w:p>
    <w:p w:rsidR="009D048B" w:rsidRDefault="009D048B" w:rsidP="00BB5642">
      <w:pPr>
        <w:pStyle w:val="Heading4"/>
        <w:spacing w:after="240"/>
        <w:ind w:left="1134" w:hanging="1134"/>
      </w:pPr>
      <w:r>
        <w:rPr>
          <w:lang w:val="en-US"/>
        </w:rPr>
        <w:t>9.2.1.1</w:t>
      </w:r>
      <w:r>
        <w:rPr>
          <w:lang w:val="en-US"/>
        </w:rPr>
        <w:tab/>
      </w:r>
      <w:r w:rsidR="00BB5642">
        <w:t>Meter Identifier-MID</w:t>
      </w:r>
    </w:p>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Pr>
          <w:u w:val="single"/>
        </w:rPr>
        <w:t>Character Mapping</w:t>
      </w:r>
    </w:p>
    <w:p w:rsidR="009D048B" w:rsidRDefault="00071740">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Pr>
          <w:sz w:val="20"/>
        </w:rPr>
        <w:pict>
          <v:shape id="_x0000_i1026" type="#_x0000_t75" style="width:332.05pt;height:103.7pt" fillcolor="window">
            <v:imagedata r:id="rId9" o:title=""/>
          </v:shape>
        </w:pict>
      </w:r>
    </w:p>
    <w:p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000000"/>
        </w:rPr>
      </w:pPr>
    </w:p>
    <w:tbl>
      <w:tblPr>
        <w:tblW w:w="0" w:type="auto"/>
        <w:tblInd w:w="627" w:type="dxa"/>
        <w:tblLayout w:type="fixed"/>
        <w:tblCellMar>
          <w:left w:w="43" w:type="dxa"/>
          <w:right w:w="43" w:type="dxa"/>
        </w:tblCellMar>
        <w:tblLook w:val="0000" w:firstRow="0" w:lastRow="0" w:firstColumn="0" w:lastColumn="0" w:noHBand="0" w:noVBand="0"/>
      </w:tblPr>
      <w:tblGrid>
        <w:gridCol w:w="1009"/>
        <w:gridCol w:w="1107"/>
        <w:gridCol w:w="1285"/>
        <w:gridCol w:w="939"/>
        <w:gridCol w:w="1376"/>
        <w:gridCol w:w="1530"/>
      </w:tblGrid>
      <w:tr w:rsidR="009D048B">
        <w:trPr>
          <w:cantSplit/>
        </w:trPr>
        <w:tc>
          <w:tcPr>
            <w:tcW w:w="1009" w:type="dxa"/>
            <w:tcBorders>
              <w:top w:val="single" w:sz="6" w:space="0" w:color="auto"/>
              <w:left w:val="single" w:sz="6" w:space="0" w:color="auto"/>
              <w:bottom w:val="single" w:sz="6" w:space="0" w:color="auto"/>
              <w:right w:val="single" w:sz="6" w:space="0" w:color="auto"/>
            </w:tcBorders>
          </w:tcPr>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Field</w:t>
            </w:r>
          </w:p>
        </w:tc>
        <w:tc>
          <w:tcPr>
            <w:tcW w:w="110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Character</w:t>
            </w:r>
          </w:p>
        </w:tc>
        <w:tc>
          <w:tcPr>
            <w:tcW w:w="128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Type</w:t>
            </w:r>
          </w:p>
        </w:tc>
        <w:tc>
          <w:tcPr>
            <w:tcW w:w="93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t xml:space="preserve"> </w:t>
            </w:r>
            <w:r>
              <w:rPr>
                <w:b/>
                <w:sz w:val="20"/>
                <w:u w:val="single"/>
              </w:rPr>
              <w:t>Range</w:t>
            </w:r>
          </w:p>
        </w:tc>
        <w:tc>
          <w:tcPr>
            <w:tcW w:w="137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Field Padding</w:t>
            </w:r>
          </w:p>
        </w:tc>
        <w:tc>
          <w:tcPr>
            <w:tcW w:w="153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t xml:space="preserve"> </w:t>
            </w:r>
            <w:r>
              <w:rPr>
                <w:b/>
                <w:sz w:val="20"/>
                <w:u w:val="single"/>
              </w:rPr>
              <w:t>Allowed Case</w:t>
            </w:r>
          </w:p>
        </w:tc>
      </w:tr>
      <w:tr w:rsidR="009D048B">
        <w:trPr>
          <w:cantSplit/>
        </w:trPr>
        <w:tc>
          <w:tcPr>
            <w:tcW w:w="10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PPP</w:t>
            </w:r>
          </w:p>
        </w:tc>
        <w:tc>
          <w:tcPr>
            <w:tcW w:w="110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P</w:t>
            </w:r>
          </w:p>
        </w:tc>
        <w:tc>
          <w:tcPr>
            <w:tcW w:w="128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Alpha-numeric</w:t>
            </w:r>
          </w:p>
        </w:tc>
        <w:tc>
          <w:tcPr>
            <w:tcW w:w="93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 0-9</w:t>
            </w:r>
          </w:p>
        </w:tc>
        <w:tc>
          <w:tcPr>
            <w:tcW w:w="137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Leading Zeroes</w:t>
            </w:r>
          </w:p>
        </w:tc>
        <w:tc>
          <w:tcPr>
            <w:tcW w:w="153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Upper or Lower Case </w:t>
            </w:r>
          </w:p>
        </w:tc>
      </w:tr>
      <w:tr w:rsidR="009D048B">
        <w:trPr>
          <w:cantSplit/>
        </w:trPr>
        <w:tc>
          <w:tcPr>
            <w:tcW w:w="10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M</w:t>
            </w:r>
          </w:p>
        </w:tc>
        <w:tc>
          <w:tcPr>
            <w:tcW w:w="110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M</w:t>
            </w:r>
          </w:p>
        </w:tc>
        <w:tc>
          <w:tcPr>
            <w:tcW w:w="128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Alpha</w:t>
            </w:r>
          </w:p>
        </w:tc>
        <w:tc>
          <w:tcPr>
            <w:tcW w:w="93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w:t>
            </w:r>
          </w:p>
        </w:tc>
        <w:tc>
          <w:tcPr>
            <w:tcW w:w="137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c>
          <w:tcPr>
            <w:tcW w:w="153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Upper Case Only</w:t>
            </w:r>
          </w:p>
        </w:tc>
      </w:tr>
      <w:tr w:rsidR="009D048B">
        <w:trPr>
          <w:cantSplit/>
        </w:trPr>
        <w:tc>
          <w:tcPr>
            <w:tcW w:w="10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YY</w:t>
            </w:r>
          </w:p>
        </w:tc>
        <w:tc>
          <w:tcPr>
            <w:tcW w:w="110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Y</w:t>
            </w:r>
          </w:p>
        </w:tc>
        <w:tc>
          <w:tcPr>
            <w:tcW w:w="128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Numeric</w:t>
            </w:r>
          </w:p>
        </w:tc>
        <w:tc>
          <w:tcPr>
            <w:tcW w:w="93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0-9</w:t>
            </w:r>
          </w:p>
        </w:tc>
        <w:tc>
          <w:tcPr>
            <w:tcW w:w="137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c>
          <w:tcPr>
            <w:tcW w:w="153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r>
      <w:tr w:rsidR="009D048B">
        <w:trPr>
          <w:cantSplit/>
        </w:trPr>
        <w:tc>
          <w:tcPr>
            <w:tcW w:w="10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XXXXXX</w:t>
            </w:r>
          </w:p>
        </w:tc>
        <w:tc>
          <w:tcPr>
            <w:tcW w:w="110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X</w:t>
            </w:r>
          </w:p>
        </w:tc>
        <w:tc>
          <w:tcPr>
            <w:tcW w:w="128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Alpha-numeric</w:t>
            </w:r>
          </w:p>
        </w:tc>
        <w:tc>
          <w:tcPr>
            <w:tcW w:w="93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 0-9</w:t>
            </w:r>
          </w:p>
        </w:tc>
        <w:tc>
          <w:tcPr>
            <w:tcW w:w="137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Leading Zeroes</w:t>
            </w:r>
          </w:p>
        </w:tc>
        <w:tc>
          <w:tcPr>
            <w:tcW w:w="153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Upper Case Only</w:t>
            </w:r>
          </w:p>
        </w:tc>
      </w:tr>
    </w:tbl>
    <w:p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color w:val="000000"/>
        </w:rPr>
      </w:pPr>
    </w:p>
    <w:p w:rsidR="009D048B" w:rsidRDefault="009D048B">
      <w:pPr>
        <w:pStyle w:val="Heading4"/>
      </w:pPr>
      <w:r>
        <w:rPr>
          <w:lang w:val="en-US"/>
        </w:rPr>
        <w:t>9.2.1.2</w:t>
      </w:r>
      <w:r>
        <w:rPr>
          <w:lang w:val="en-US"/>
        </w:rPr>
        <w:tab/>
      </w:r>
      <w:r>
        <w:tab/>
        <w:t xml:space="preserve">Date and Time of </w:t>
      </w:r>
      <w:smartTag w:uri="urn:schemas-microsoft-com:office:smarttags" w:element="City">
        <w:smartTag w:uri="urn:schemas-microsoft-com:office:smarttags" w:element="place">
          <w:r>
            <w:t>Reading</w:t>
          </w:r>
        </w:smartTag>
      </w:smartTag>
      <w:r>
        <w:t xml:space="preserve"> of Meter</w:t>
      </w:r>
      <w:r>
        <w:tab/>
        <w:t>(UTC)</w:t>
      </w:r>
    </w:p>
    <w:p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rsidR="009D048B" w:rsidRDefault="00071740">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Pr>
          <w:sz w:val="20"/>
        </w:rPr>
        <w:pict>
          <v:shape id="_x0000_i1027" type="#_x0000_t75" style="width:270.25pt;height:128.95pt" fillcolor="window">
            <v:imagedata r:id="rId10" o:title=""/>
          </v:shape>
        </w:pict>
      </w:r>
    </w:p>
    <w:p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000000"/>
        </w:rPr>
      </w:pPr>
    </w:p>
    <w:p w:rsidR="009D048B" w:rsidRDefault="0085459E" w:rsidP="00424FD2">
      <w:pPr>
        <w:pStyle w:val="Heading4"/>
        <w:tabs>
          <w:tab w:val="clear" w:pos="1"/>
        </w:tabs>
        <w:spacing w:before="0" w:after="240"/>
        <w:ind w:left="851" w:hanging="851"/>
      </w:pPr>
      <w:r>
        <w:rPr>
          <w:lang w:val="en-US"/>
        </w:rPr>
        <w:t>9.2.1.3</w:t>
      </w:r>
      <w:r>
        <w:rPr>
          <w:lang w:val="en-US"/>
        </w:rPr>
        <w:tab/>
      </w:r>
      <w:r w:rsidR="009D048B">
        <w:t xml:space="preserve">kWh Cumulative </w:t>
      </w:r>
      <w:smartTag w:uri="urn:schemas-microsoft-com:office:smarttags" w:element="City">
        <w:smartTag w:uri="urn:schemas-microsoft-com:office:smarttags" w:element="place">
          <w:r w:rsidR="009D048B">
            <w:t>Reading</w:t>
          </w:r>
        </w:smartTag>
      </w:smartTag>
    </w:p>
    <w:p w:rsidR="009D048B" w:rsidRDefault="009D048B" w:rsidP="00424FD2">
      <w:pPr>
        <w:pStyle w:val="BodyText"/>
        <w:tabs>
          <w:tab w:val="clear" w:pos="1"/>
        </w:tabs>
        <w:spacing w:after="240"/>
        <w:ind w:left="1134"/>
        <w:jc w:val="both"/>
      </w:pPr>
      <w:r>
        <w:t>The absolute value of the cumulative meter register at the time of the interrogation.</w:t>
      </w:r>
    </w:p>
    <w:p w:rsidR="009D048B" w:rsidRDefault="009D048B" w:rsidP="00424FD2">
      <w:pPr>
        <w:pStyle w:val="BodyText"/>
        <w:tabs>
          <w:tab w:val="clear" w:pos="1"/>
        </w:tabs>
        <w:spacing w:after="240"/>
        <w:ind w:left="1134"/>
        <w:jc w:val="both"/>
      </w:pPr>
      <w:r>
        <w:t>Expressed as :- 6 digit integer kWh value, padded with leading zeroes where appropriate.</w:t>
      </w:r>
    </w:p>
    <w:tbl>
      <w:tblPr>
        <w:tblW w:w="0" w:type="auto"/>
        <w:tblInd w:w="1467" w:type="dxa"/>
        <w:tblLayout w:type="fixed"/>
        <w:tblCellMar>
          <w:left w:w="43" w:type="dxa"/>
          <w:right w:w="43" w:type="dxa"/>
        </w:tblCellMar>
        <w:tblLook w:val="0000" w:firstRow="0" w:lastRow="0" w:firstColumn="0" w:lastColumn="0" w:noHBand="0" w:noVBand="0"/>
      </w:tblPr>
      <w:tblGrid>
        <w:gridCol w:w="1141"/>
        <w:gridCol w:w="945"/>
        <w:gridCol w:w="1080"/>
        <w:gridCol w:w="990"/>
        <w:gridCol w:w="768"/>
        <w:gridCol w:w="783"/>
      </w:tblGrid>
      <w:tr w:rsidR="009D048B">
        <w:trPr>
          <w:cantSplit/>
        </w:trPr>
        <w:tc>
          <w:tcPr>
            <w:tcW w:w="1141" w:type="dxa"/>
            <w:tcBorders>
              <w:top w:val="single" w:sz="6" w:space="0" w:color="auto"/>
              <w:left w:val="single" w:sz="6" w:space="0" w:color="auto"/>
              <w:bottom w:val="single" w:sz="6" w:space="0" w:color="auto"/>
              <w:right w:val="single" w:sz="6" w:space="0" w:color="auto"/>
            </w:tcBorders>
          </w:tcPr>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94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108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99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4</w:t>
            </w:r>
          </w:p>
        </w:tc>
        <w:tc>
          <w:tcPr>
            <w:tcW w:w="768"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5</w:t>
            </w:r>
          </w:p>
        </w:tc>
        <w:tc>
          <w:tcPr>
            <w:tcW w:w="78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trPr>
          <w:cantSplit/>
        </w:trPr>
        <w:tc>
          <w:tcPr>
            <w:tcW w:w="1141"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 Thousand</w:t>
            </w:r>
          </w:p>
        </w:tc>
        <w:tc>
          <w:tcPr>
            <w:tcW w:w="94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 Thousand</w:t>
            </w:r>
          </w:p>
        </w:tc>
        <w:tc>
          <w:tcPr>
            <w:tcW w:w="108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T</w:t>
            </w:r>
            <w:r>
              <w:rPr>
                <w:sz w:val="20"/>
              </w:rPr>
              <w:t>housands</w:t>
            </w:r>
          </w:p>
        </w:tc>
        <w:tc>
          <w:tcPr>
            <w:tcW w:w="99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Hundreds</w:t>
            </w:r>
          </w:p>
        </w:tc>
        <w:tc>
          <w:tcPr>
            <w:tcW w:w="768"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Tens</w:t>
            </w:r>
          </w:p>
        </w:tc>
        <w:tc>
          <w:tcPr>
            <w:tcW w:w="78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r>
    </w:tbl>
    <w:p w:rsidR="009D048B" w:rsidRDefault="009D048B">
      <w:pPr>
        <w:rPr>
          <w:lang w:val="en-US"/>
        </w:rPr>
      </w:pPr>
    </w:p>
    <w:p w:rsidR="009D048B" w:rsidRDefault="00670F2D" w:rsidP="00424FD2">
      <w:pPr>
        <w:pStyle w:val="Heading4"/>
        <w:keepNext w:val="0"/>
        <w:pageBreakBefore/>
        <w:tabs>
          <w:tab w:val="clear" w:pos="1"/>
          <w:tab w:val="left" w:pos="1134"/>
        </w:tabs>
        <w:spacing w:before="0" w:after="240"/>
      </w:pPr>
      <w:r>
        <w:rPr>
          <w:lang w:val="en-US"/>
        </w:rPr>
        <w:lastRenderedPageBreak/>
        <w:t>9.2.1.4</w:t>
      </w:r>
      <w:r>
        <w:rPr>
          <w:lang w:val="en-US"/>
        </w:rPr>
        <w:tab/>
      </w:r>
      <w:r w:rsidR="009D048B">
        <w:t>Maximum Demands - MDs</w:t>
      </w:r>
    </w:p>
    <w:p w:rsidR="009D048B" w:rsidRDefault="009D048B" w:rsidP="00424FD2">
      <w:pPr>
        <w:pStyle w:val="BodyText"/>
        <w:tabs>
          <w:tab w:val="clear" w:pos="1"/>
        </w:tabs>
        <w:spacing w:after="240"/>
        <w:ind w:left="1080"/>
      </w:pPr>
      <w:r>
        <w:t>MD register data block consisting of 6 digit (4 integer and two decimal places) kW values with an implied decimal place, padded with leading zeroes where appropriate.</w:t>
      </w:r>
    </w:p>
    <w:p w:rsidR="009D048B" w:rsidRDefault="00C81B9A" w:rsidP="00424FD2">
      <w:pPr>
        <w:pStyle w:val="BodyText"/>
        <w:tabs>
          <w:tab w:val="clear" w:pos="1"/>
        </w:tabs>
        <w:spacing w:after="240"/>
        <w:ind w:left="2127" w:hanging="687"/>
      </w:pPr>
      <w:r>
        <w:t>(</w:t>
      </w:r>
      <w:r w:rsidR="009D048B">
        <w:t>i)</w:t>
      </w:r>
      <w:r w:rsidR="009D048B">
        <w:tab/>
        <w:t>MD in kW in current charging period</w:t>
      </w:r>
    </w:p>
    <w:p w:rsidR="009D048B" w:rsidRDefault="00C81B9A" w:rsidP="00424FD2">
      <w:pPr>
        <w:pStyle w:val="BodyText"/>
        <w:tabs>
          <w:tab w:val="clear" w:pos="1"/>
        </w:tabs>
        <w:spacing w:after="240"/>
        <w:ind w:left="2127" w:hanging="687"/>
      </w:pPr>
      <w:r>
        <w:t>(</w:t>
      </w:r>
      <w:r w:rsidR="009D048B">
        <w:t>ii)</w:t>
      </w:r>
      <w:r w:rsidR="009D048B">
        <w:tab/>
        <w:t>MD in kW in previous charging period</w:t>
      </w:r>
    </w:p>
    <w:p w:rsidR="009D048B" w:rsidRDefault="00C81B9A" w:rsidP="00424FD2">
      <w:pPr>
        <w:pStyle w:val="BodyText"/>
        <w:tabs>
          <w:tab w:val="clear" w:pos="1"/>
        </w:tabs>
        <w:spacing w:after="240"/>
        <w:ind w:left="2127" w:hanging="687"/>
      </w:pPr>
      <w:r>
        <w:t>(</w:t>
      </w:r>
      <w:r w:rsidR="00424FD2">
        <w:t>iii)</w:t>
      </w:r>
      <w:r w:rsidR="00424FD2">
        <w:tab/>
        <w:t>Cumulative Maximum Demand</w:t>
      </w:r>
    </w:p>
    <w:tbl>
      <w:tblPr>
        <w:tblW w:w="0" w:type="auto"/>
        <w:tblInd w:w="1375" w:type="dxa"/>
        <w:tblLayout w:type="fixed"/>
        <w:tblCellMar>
          <w:left w:w="43" w:type="dxa"/>
          <w:right w:w="43" w:type="dxa"/>
        </w:tblCellMar>
        <w:tblLook w:val="0000" w:firstRow="0" w:lastRow="0" w:firstColumn="0" w:lastColumn="0" w:noHBand="0" w:noVBand="0"/>
      </w:tblPr>
      <w:tblGrid>
        <w:gridCol w:w="2080"/>
        <w:gridCol w:w="676"/>
        <w:gridCol w:w="577"/>
        <w:gridCol w:w="511"/>
        <w:gridCol w:w="584"/>
        <w:gridCol w:w="720"/>
        <w:gridCol w:w="810"/>
      </w:tblGrid>
      <w:tr w:rsidR="009D048B">
        <w:trPr>
          <w:cantSplit/>
        </w:trPr>
        <w:tc>
          <w:tcPr>
            <w:tcW w:w="2080" w:type="dxa"/>
            <w:tcBorders>
              <w:top w:val="single" w:sz="6" w:space="0" w:color="auto"/>
              <w:left w:val="single" w:sz="6" w:space="0" w:color="auto"/>
              <w:bottom w:val="single" w:sz="6" w:space="0" w:color="auto"/>
              <w:right w:val="single" w:sz="6" w:space="0" w:color="auto"/>
            </w:tcBorders>
          </w:tcPr>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Register ID</w:t>
            </w:r>
          </w:p>
        </w:tc>
        <w:tc>
          <w:tcPr>
            <w:tcW w:w="67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1000's</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100's</w:t>
            </w:r>
          </w:p>
        </w:tc>
        <w:tc>
          <w:tcPr>
            <w:tcW w:w="511"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Tens</w:t>
            </w:r>
          </w:p>
        </w:tc>
        <w:tc>
          <w:tcPr>
            <w:tcW w:w="58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Units</w:t>
            </w:r>
          </w:p>
        </w:tc>
        <w:tc>
          <w:tcPr>
            <w:tcW w:w="72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1/10ths</w:t>
            </w:r>
          </w:p>
        </w:tc>
        <w:tc>
          <w:tcPr>
            <w:tcW w:w="8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1/100ths</w:t>
            </w:r>
          </w:p>
        </w:tc>
      </w:tr>
      <w:tr w:rsidR="009D048B">
        <w:trPr>
          <w:cantSplit/>
        </w:trPr>
        <w:tc>
          <w:tcPr>
            <w:tcW w:w="208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Current kW MD</w:t>
            </w:r>
          </w:p>
        </w:tc>
        <w:tc>
          <w:tcPr>
            <w:tcW w:w="67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58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5</w:t>
            </w:r>
          </w:p>
        </w:tc>
        <w:tc>
          <w:tcPr>
            <w:tcW w:w="8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6</w:t>
            </w:r>
          </w:p>
        </w:tc>
      </w:tr>
      <w:tr w:rsidR="009D048B">
        <w:trPr>
          <w:cantSplit/>
        </w:trPr>
        <w:tc>
          <w:tcPr>
            <w:tcW w:w="208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Previous kW MD</w:t>
            </w:r>
          </w:p>
        </w:tc>
        <w:tc>
          <w:tcPr>
            <w:tcW w:w="67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58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5</w:t>
            </w:r>
          </w:p>
        </w:tc>
        <w:tc>
          <w:tcPr>
            <w:tcW w:w="8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6</w:t>
            </w:r>
          </w:p>
        </w:tc>
      </w:tr>
      <w:tr w:rsidR="009D048B">
        <w:trPr>
          <w:cantSplit/>
        </w:trPr>
        <w:tc>
          <w:tcPr>
            <w:tcW w:w="208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Cumulative MD</w:t>
            </w:r>
          </w:p>
        </w:tc>
        <w:tc>
          <w:tcPr>
            <w:tcW w:w="67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3</w:t>
            </w:r>
          </w:p>
        </w:tc>
        <w:tc>
          <w:tcPr>
            <w:tcW w:w="58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5</w:t>
            </w:r>
          </w:p>
        </w:tc>
        <w:tc>
          <w:tcPr>
            <w:tcW w:w="8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6</w:t>
            </w:r>
          </w:p>
        </w:tc>
      </w:tr>
    </w:tbl>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p w:rsidR="009D048B" w:rsidRPr="00670F2D" w:rsidRDefault="009D048B" w:rsidP="00B3277C">
      <w:pPr>
        <w:pStyle w:val="Heading4"/>
        <w:tabs>
          <w:tab w:val="clear" w:pos="1"/>
          <w:tab w:val="left" w:pos="1134"/>
        </w:tabs>
        <w:spacing w:after="240"/>
        <w:ind w:left="1134" w:hanging="1134"/>
        <w:rPr>
          <w:lang w:val="en-US"/>
        </w:rPr>
      </w:pPr>
      <w:r>
        <w:rPr>
          <w:lang w:val="en-US"/>
        </w:rPr>
        <w:t>9.2.1.5</w:t>
      </w:r>
      <w:r>
        <w:rPr>
          <w:lang w:val="en-US"/>
        </w:rPr>
        <w:tab/>
      </w:r>
      <w:r w:rsidRPr="00670F2D">
        <w:rPr>
          <w:lang w:val="en-US"/>
        </w:rPr>
        <w:t>Date of Last MD Reset</w:t>
      </w:r>
    </w:p>
    <w:p w:rsidR="009D048B" w:rsidRDefault="009D048B" w:rsidP="00B3277C">
      <w:pPr>
        <w:pStyle w:val="BodyText"/>
        <w:tabs>
          <w:tab w:val="clear" w:pos="1"/>
        </w:tabs>
        <w:spacing w:after="240"/>
        <w:ind w:left="1080"/>
      </w:pPr>
      <w:r>
        <w:t>Date of the last MD reset consisting of:-</w:t>
      </w:r>
    </w:p>
    <w:p w:rsidR="009D048B" w:rsidRDefault="00071740" w:rsidP="00B3277C">
      <w:pPr>
        <w:tabs>
          <w:tab w:val="clear" w:pos="1"/>
        </w:tabs>
        <w:jc w:val="center"/>
      </w:pPr>
      <w:r>
        <w:rPr>
          <w:sz w:val="20"/>
        </w:rPr>
        <w:pict>
          <v:shape id="_x0000_i1028" type="#_x0000_t75" style="width:232.65pt;height:139.15pt" fillcolor="window">
            <v:imagedata r:id="rId11" o:title=""/>
          </v:shape>
        </w:pict>
      </w:r>
    </w:p>
    <w:p w:rsidR="009D048B" w:rsidRDefault="009D048B" w:rsidP="00B3277C">
      <w:pPr>
        <w:tabs>
          <w:tab w:val="clear" w:pos="1"/>
        </w:tabs>
        <w:spacing w:after="240"/>
        <w:jc w:val="center"/>
        <w:rPr>
          <w:color w:val="000000"/>
        </w:rPr>
      </w:pPr>
    </w:p>
    <w:p w:rsidR="009D048B" w:rsidRPr="00670F2D" w:rsidRDefault="009D048B" w:rsidP="00B3277C">
      <w:pPr>
        <w:pStyle w:val="Heading4"/>
        <w:tabs>
          <w:tab w:val="clear" w:pos="1"/>
        </w:tabs>
        <w:ind w:left="851" w:hanging="851"/>
        <w:rPr>
          <w:lang w:val="en-US"/>
        </w:rPr>
      </w:pPr>
      <w:r>
        <w:rPr>
          <w:lang w:val="en-US"/>
        </w:rPr>
        <w:t>9.2.1.6</w:t>
      </w:r>
      <w:r>
        <w:rPr>
          <w:lang w:val="en-US"/>
        </w:rPr>
        <w:tab/>
      </w:r>
      <w:r w:rsidRPr="00670F2D">
        <w:rPr>
          <w:lang w:val="en-US"/>
        </w:rPr>
        <w:t>Number of Maximum Demand Resets</w:t>
      </w:r>
    </w:p>
    <w:p w:rsidR="009D048B" w:rsidRDefault="009D048B" w:rsidP="00B3277C">
      <w:pPr>
        <w:pStyle w:val="BodyText"/>
        <w:tabs>
          <w:tab w:val="clear" w:pos="1"/>
        </w:tabs>
        <w:spacing w:after="240"/>
        <w:ind w:left="1080"/>
      </w:pPr>
      <w:r>
        <w:t>The numerical value representing the last two digits of the number of Maximum Demand Resets,  rollover to zero after value NN = 99.</w:t>
      </w:r>
    </w:p>
    <w:p w:rsidR="009D048B" w:rsidRDefault="009D048B" w:rsidP="00B3277C">
      <w:pPr>
        <w:tabs>
          <w:tab w:val="clear" w:pos="1"/>
        </w:tabs>
        <w:rPr>
          <w:color w:val="000000"/>
        </w:rPr>
      </w:pPr>
    </w:p>
    <w:tbl>
      <w:tblPr>
        <w:tblW w:w="0" w:type="auto"/>
        <w:tblInd w:w="2487" w:type="dxa"/>
        <w:tblLayout w:type="fixed"/>
        <w:tblCellMar>
          <w:left w:w="43" w:type="dxa"/>
          <w:right w:w="43" w:type="dxa"/>
        </w:tblCellMar>
        <w:tblLook w:val="0000" w:firstRow="0" w:lastRow="0" w:firstColumn="0" w:lastColumn="0" w:noHBand="0" w:noVBand="0"/>
      </w:tblPr>
      <w:tblGrid>
        <w:gridCol w:w="2656"/>
        <w:gridCol w:w="626"/>
        <w:gridCol w:w="643"/>
      </w:tblGrid>
      <w:tr w:rsidR="009D048B">
        <w:trPr>
          <w:cantSplit/>
        </w:trPr>
        <w:tc>
          <w:tcPr>
            <w:tcW w:w="2656" w:type="dxa"/>
            <w:tcBorders>
              <w:top w:val="single" w:sz="6" w:space="0" w:color="auto"/>
              <w:left w:val="single" w:sz="6" w:space="0" w:color="auto"/>
              <w:bottom w:val="single" w:sz="6" w:space="0" w:color="auto"/>
              <w:right w:val="single" w:sz="6" w:space="0" w:color="auto"/>
            </w:tcBorders>
          </w:tcPr>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No. of  MD Resets</w:t>
            </w:r>
          </w:p>
        </w:tc>
        <w:tc>
          <w:tcPr>
            <w:tcW w:w="62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N</w:t>
            </w:r>
          </w:p>
        </w:tc>
        <w:tc>
          <w:tcPr>
            <w:tcW w:w="64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r>
    </w:tbl>
    <w:p w:rsidR="009D048B" w:rsidRDefault="009D048B" w:rsidP="00B3277C">
      <w:pPr>
        <w:pStyle w:val="TableText1"/>
        <w:spacing w:after="240"/>
        <w:jc w:val="center"/>
      </w:pPr>
    </w:p>
    <w:p w:rsidR="009D048B" w:rsidRDefault="009D048B" w:rsidP="00B3277C">
      <w:pPr>
        <w:pStyle w:val="Heading4"/>
        <w:keepNext w:val="0"/>
        <w:pageBreakBefore/>
        <w:tabs>
          <w:tab w:val="clear" w:pos="1"/>
        </w:tabs>
        <w:spacing w:before="0" w:after="240"/>
        <w:ind w:left="851" w:hanging="851"/>
      </w:pPr>
      <w:r>
        <w:rPr>
          <w:lang w:val="en-US"/>
        </w:rPr>
        <w:lastRenderedPageBreak/>
        <w:t>9.2.1.7</w:t>
      </w:r>
      <w:r>
        <w:rPr>
          <w:lang w:val="en-US"/>
        </w:rPr>
        <w:tab/>
      </w:r>
      <w:r>
        <w:t>Multi-rate Energy Registers</w:t>
      </w:r>
    </w:p>
    <w:p w:rsidR="009D048B" w:rsidRDefault="009D048B" w:rsidP="0041658A">
      <w:pPr>
        <w:pStyle w:val="BodyText"/>
        <w:tabs>
          <w:tab w:val="clear" w:pos="1"/>
        </w:tabs>
        <w:spacing w:after="240"/>
        <w:ind w:left="1134"/>
        <w:jc w:val="both"/>
      </w:pPr>
      <w:r>
        <w:t>Multi-rate energy registers at time of data read out consisting of 6 digit integer kWh values, padded with leading zeroes where appropriate.</w:t>
      </w:r>
    </w:p>
    <w:p w:rsidR="009D048B" w:rsidRDefault="009D048B" w:rsidP="00B3277C">
      <w:pPr>
        <w:pStyle w:val="BodyText"/>
        <w:tabs>
          <w:tab w:val="clear" w:pos="1"/>
        </w:tabs>
      </w:pPr>
    </w:p>
    <w:tbl>
      <w:tblPr>
        <w:tblW w:w="0" w:type="auto"/>
        <w:tblInd w:w="1366" w:type="dxa"/>
        <w:tblLayout w:type="fixed"/>
        <w:tblCellMar>
          <w:left w:w="43" w:type="dxa"/>
          <w:right w:w="43" w:type="dxa"/>
        </w:tblCellMar>
        <w:tblLook w:val="0000" w:firstRow="0" w:lastRow="0" w:firstColumn="0" w:lastColumn="0" w:noHBand="0" w:noVBand="0"/>
      </w:tblPr>
      <w:tblGrid>
        <w:gridCol w:w="2014"/>
        <w:gridCol w:w="709"/>
        <w:gridCol w:w="610"/>
        <w:gridCol w:w="659"/>
        <w:gridCol w:w="593"/>
        <w:gridCol w:w="660"/>
        <w:gridCol w:w="577"/>
      </w:tblGrid>
      <w:tr w:rsidR="009D048B">
        <w:trPr>
          <w:cantSplit/>
        </w:trPr>
        <w:tc>
          <w:tcPr>
            <w:tcW w:w="2014" w:type="dxa"/>
            <w:tcBorders>
              <w:top w:val="single" w:sz="6" w:space="0" w:color="auto"/>
              <w:left w:val="single" w:sz="6" w:space="0" w:color="auto"/>
              <w:bottom w:val="single" w:sz="6" w:space="0" w:color="auto"/>
              <w:right w:val="single" w:sz="6" w:space="0" w:color="auto"/>
            </w:tcBorders>
          </w:tcPr>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Register ID</w:t>
            </w:r>
          </w:p>
        </w:tc>
        <w:tc>
          <w:tcPr>
            <w:tcW w:w="7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100k's</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10k's</w:t>
            </w:r>
          </w:p>
        </w:tc>
        <w:tc>
          <w:tcPr>
            <w:tcW w:w="65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1000's</w:t>
            </w:r>
          </w:p>
        </w:tc>
        <w:tc>
          <w:tcPr>
            <w:tcW w:w="59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100's</w:t>
            </w:r>
          </w:p>
        </w:tc>
        <w:tc>
          <w:tcPr>
            <w:tcW w:w="66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Tens</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Units</w:t>
            </w:r>
          </w:p>
        </w:tc>
      </w:tr>
      <w:tr w:rsidR="009D048B">
        <w:trPr>
          <w:cantSplit/>
        </w:trPr>
        <w:tc>
          <w:tcPr>
            <w:tcW w:w="201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1</w:t>
            </w:r>
          </w:p>
        </w:tc>
        <w:tc>
          <w:tcPr>
            <w:tcW w:w="7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trPr>
          <w:cantSplit/>
        </w:trPr>
        <w:tc>
          <w:tcPr>
            <w:tcW w:w="201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2</w:t>
            </w:r>
          </w:p>
        </w:tc>
        <w:tc>
          <w:tcPr>
            <w:tcW w:w="7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trPr>
          <w:cantSplit/>
        </w:trPr>
        <w:tc>
          <w:tcPr>
            <w:tcW w:w="201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3</w:t>
            </w:r>
          </w:p>
        </w:tc>
        <w:tc>
          <w:tcPr>
            <w:tcW w:w="7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trPr>
          <w:cantSplit/>
        </w:trPr>
        <w:tc>
          <w:tcPr>
            <w:tcW w:w="201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4</w:t>
            </w:r>
          </w:p>
        </w:tc>
        <w:tc>
          <w:tcPr>
            <w:tcW w:w="7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trPr>
          <w:cantSplit/>
        </w:trPr>
        <w:tc>
          <w:tcPr>
            <w:tcW w:w="201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5</w:t>
            </w:r>
          </w:p>
        </w:tc>
        <w:tc>
          <w:tcPr>
            <w:tcW w:w="7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trPr>
          <w:cantSplit/>
        </w:trPr>
        <w:tc>
          <w:tcPr>
            <w:tcW w:w="201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6</w:t>
            </w:r>
          </w:p>
        </w:tc>
        <w:tc>
          <w:tcPr>
            <w:tcW w:w="7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trPr>
          <w:cantSplit/>
        </w:trPr>
        <w:tc>
          <w:tcPr>
            <w:tcW w:w="201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7</w:t>
            </w:r>
          </w:p>
        </w:tc>
        <w:tc>
          <w:tcPr>
            <w:tcW w:w="7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trPr>
          <w:cantSplit/>
        </w:trPr>
        <w:tc>
          <w:tcPr>
            <w:tcW w:w="201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8</w:t>
            </w:r>
          </w:p>
        </w:tc>
        <w:tc>
          <w:tcPr>
            <w:tcW w:w="70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bl>
    <w:p w:rsidR="009D048B" w:rsidRDefault="009D048B" w:rsidP="00B3277C">
      <w:pPr>
        <w:pStyle w:val="TableText1"/>
        <w:jc w:val="both"/>
      </w:pPr>
    </w:p>
    <w:p w:rsidR="009D048B" w:rsidRDefault="009D048B" w:rsidP="00B3277C">
      <w:pPr>
        <w:pStyle w:val="BodyText"/>
        <w:tabs>
          <w:tab w:val="clear" w:pos="1"/>
        </w:tabs>
        <w:spacing w:after="240"/>
        <w:ind w:left="1134"/>
        <w:jc w:val="both"/>
      </w:pPr>
      <w:r>
        <w:t>This data block should always be of the same size.  All data items should be transmitted, even if never initialised or used e.g. MD register on single phase meter, 8 rate register block even if 4 rate single phase meter, or if rate currently inactive e.g. due to tariff change.</w:t>
      </w:r>
    </w:p>
    <w:p w:rsidR="009D048B" w:rsidRPr="00670F2D" w:rsidRDefault="009D048B" w:rsidP="00B3277C">
      <w:pPr>
        <w:pStyle w:val="Heading4"/>
        <w:tabs>
          <w:tab w:val="clear" w:pos="1"/>
        </w:tabs>
        <w:spacing w:before="0" w:after="240"/>
        <w:ind w:left="851" w:hanging="851"/>
        <w:rPr>
          <w:lang w:val="en-US"/>
        </w:rPr>
      </w:pPr>
      <w:r>
        <w:rPr>
          <w:lang w:val="en-US"/>
        </w:rPr>
        <w:t>9.2.1.8</w:t>
      </w:r>
      <w:r>
        <w:rPr>
          <w:lang w:val="en-US"/>
        </w:rPr>
        <w:tab/>
      </w:r>
      <w:r w:rsidRPr="00670F2D">
        <w:rPr>
          <w:lang w:val="en-US"/>
        </w:rPr>
        <w:t>Number of Days Data in Message</w:t>
      </w:r>
    </w:p>
    <w:p w:rsidR="009D048B" w:rsidRDefault="009D048B" w:rsidP="00B3277C">
      <w:pPr>
        <w:pStyle w:val="BodyText"/>
        <w:tabs>
          <w:tab w:val="clear" w:pos="1"/>
        </w:tabs>
        <w:spacing w:after="240"/>
        <w:ind w:left="1134"/>
        <w:jc w:val="both"/>
      </w:pPr>
      <w:r>
        <w:t>The numerical value representing the number of days of data to be transmitted by the outstation in response to a request for a data output.</w:t>
      </w:r>
    </w:p>
    <w:tbl>
      <w:tblPr>
        <w:tblW w:w="0" w:type="auto"/>
        <w:tblInd w:w="2147" w:type="dxa"/>
        <w:tblLayout w:type="fixed"/>
        <w:tblCellMar>
          <w:left w:w="43" w:type="dxa"/>
          <w:right w:w="43" w:type="dxa"/>
        </w:tblCellMar>
        <w:tblLook w:val="0000" w:firstRow="0" w:lastRow="0" w:firstColumn="0" w:lastColumn="0" w:noHBand="0" w:noVBand="0"/>
      </w:tblPr>
      <w:tblGrid>
        <w:gridCol w:w="2656"/>
        <w:gridCol w:w="626"/>
        <w:gridCol w:w="610"/>
        <w:gridCol w:w="626"/>
      </w:tblGrid>
      <w:tr w:rsidR="009D048B">
        <w:trPr>
          <w:cantSplit/>
        </w:trPr>
        <w:tc>
          <w:tcPr>
            <w:tcW w:w="2656" w:type="dxa"/>
            <w:tcBorders>
              <w:top w:val="single" w:sz="6" w:space="0" w:color="auto"/>
              <w:left w:val="single" w:sz="6" w:space="0" w:color="auto"/>
              <w:bottom w:val="single" w:sz="6" w:space="0" w:color="auto"/>
              <w:right w:val="single" w:sz="6" w:space="0" w:color="auto"/>
            </w:tcBorders>
          </w:tcPr>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No. of  days of data in message</w:t>
            </w:r>
          </w:p>
        </w:tc>
        <w:tc>
          <w:tcPr>
            <w:tcW w:w="62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N</w:t>
            </w:r>
          </w:p>
        </w:tc>
        <w:tc>
          <w:tcPr>
            <w:tcW w:w="61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c>
          <w:tcPr>
            <w:tcW w:w="62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r>
      <w:tr w:rsidR="009D048B">
        <w:trPr>
          <w:cantSplit/>
        </w:trPr>
        <w:tc>
          <w:tcPr>
            <w:tcW w:w="2656" w:type="dxa"/>
            <w:tcBorders>
              <w:top w:val="single" w:sz="6" w:space="0" w:color="auto"/>
            </w:tcBorders>
          </w:tcPr>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c>
          <w:tcPr>
            <w:tcW w:w="626" w:type="dxa"/>
            <w:tcBorders>
              <w:top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tc>
        <w:tc>
          <w:tcPr>
            <w:tcW w:w="610" w:type="dxa"/>
            <w:tcBorders>
              <w:top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c>
          <w:tcPr>
            <w:tcW w:w="626" w:type="dxa"/>
            <w:tcBorders>
              <w:top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r>
    </w:tbl>
    <w:p w:rsidR="009D048B" w:rsidRDefault="009D048B" w:rsidP="00B3277C">
      <w:pPr>
        <w:pStyle w:val="Heading3"/>
        <w:tabs>
          <w:tab w:val="clear" w:pos="1"/>
          <w:tab w:val="clear" w:pos="1134"/>
        </w:tabs>
        <w:spacing w:before="240" w:after="240"/>
        <w:ind w:left="851" w:hanging="851"/>
      </w:pPr>
      <w:r>
        <w:rPr>
          <w:lang w:val="en-US"/>
        </w:rPr>
        <w:t>9.2.2</w:t>
      </w:r>
      <w:r>
        <w:rPr>
          <w:lang w:val="en-US"/>
        </w:rPr>
        <w:tab/>
      </w:r>
      <w:r>
        <w:t>Daily Header Block</w:t>
      </w:r>
    </w:p>
    <w:p w:rsidR="009D048B" w:rsidRPr="00670F2D" w:rsidRDefault="00670F2D" w:rsidP="00B3277C">
      <w:pPr>
        <w:pStyle w:val="Heading4"/>
        <w:tabs>
          <w:tab w:val="clear" w:pos="1"/>
        </w:tabs>
        <w:spacing w:before="0" w:after="240"/>
        <w:ind w:left="851" w:hanging="851"/>
        <w:rPr>
          <w:lang w:val="en-US"/>
        </w:rPr>
      </w:pPr>
      <w:r>
        <w:rPr>
          <w:lang w:val="en-US"/>
        </w:rPr>
        <w:t>9.2.2.1</w:t>
      </w:r>
      <w:r>
        <w:rPr>
          <w:lang w:val="en-US"/>
        </w:rPr>
        <w:tab/>
      </w:r>
      <w:r w:rsidR="009D048B" w:rsidRPr="00670F2D">
        <w:rPr>
          <w:lang w:val="en-US"/>
        </w:rPr>
        <w:t>Day Identifier</w:t>
      </w:r>
    </w:p>
    <w:p w:rsidR="009D048B" w:rsidRDefault="009D048B" w:rsidP="00B3277C">
      <w:pPr>
        <w:pStyle w:val="BodyText"/>
        <w:tabs>
          <w:tab w:val="clear" w:pos="1"/>
        </w:tabs>
        <w:spacing w:after="240"/>
        <w:ind w:left="1134"/>
        <w:jc w:val="both"/>
      </w:pPr>
      <w:r>
        <w:t>Day identifier for the 24 hour period to which the 30 minute data relates.</w:t>
      </w:r>
    </w:p>
    <w:p w:rsidR="009D048B" w:rsidRDefault="00071740" w:rsidP="00B3277C">
      <w:pPr>
        <w:tabs>
          <w:tab w:val="clear" w:pos="1"/>
        </w:tabs>
        <w:jc w:val="center"/>
        <w:rPr>
          <w:sz w:val="20"/>
        </w:rPr>
      </w:pPr>
      <w:r>
        <w:rPr>
          <w:sz w:val="20"/>
        </w:rPr>
        <w:pict>
          <v:shape id="_x0000_i1029" type="#_x0000_t75" style="width:232.65pt;height:139.15pt" fillcolor="window">
            <v:imagedata r:id="rId12" o:title=""/>
          </v:shape>
        </w:pict>
      </w:r>
    </w:p>
    <w:p w:rsidR="00B3277C" w:rsidRDefault="00B3277C" w:rsidP="00B3277C">
      <w:pPr>
        <w:tabs>
          <w:tab w:val="clear" w:pos="1"/>
        </w:tabs>
        <w:jc w:val="center"/>
        <w:rPr>
          <w:sz w:val="20"/>
        </w:rPr>
      </w:pPr>
    </w:p>
    <w:p w:rsidR="009D048B" w:rsidRPr="00670F2D" w:rsidRDefault="009D048B" w:rsidP="00B3277C">
      <w:pPr>
        <w:pStyle w:val="Heading4"/>
        <w:keepNext w:val="0"/>
        <w:pageBreakBefore/>
        <w:tabs>
          <w:tab w:val="clear" w:pos="1"/>
        </w:tabs>
        <w:spacing w:before="0" w:after="240"/>
        <w:ind w:left="851" w:hanging="851"/>
        <w:rPr>
          <w:lang w:val="en-US"/>
        </w:rPr>
      </w:pPr>
      <w:r>
        <w:rPr>
          <w:lang w:val="en-US"/>
        </w:rPr>
        <w:lastRenderedPageBreak/>
        <w:t>9.2.2.2</w:t>
      </w:r>
      <w:r>
        <w:rPr>
          <w:lang w:val="en-US"/>
        </w:rPr>
        <w:tab/>
      </w:r>
      <w:r w:rsidRPr="00670F2D">
        <w:rPr>
          <w:lang w:val="en-US"/>
        </w:rPr>
        <w:t xml:space="preserve">Start of Day kWh Cumulative </w:t>
      </w:r>
      <w:smartTag w:uri="urn:schemas-microsoft-com:office:smarttags" w:element="City">
        <w:smartTag w:uri="urn:schemas-microsoft-com:office:smarttags" w:element="place">
          <w:r w:rsidRPr="00670F2D">
            <w:rPr>
              <w:lang w:val="en-US"/>
            </w:rPr>
            <w:t>Reading</w:t>
          </w:r>
        </w:smartTag>
      </w:smartTag>
    </w:p>
    <w:p w:rsidR="009D048B" w:rsidRDefault="009D048B" w:rsidP="00B3277C">
      <w:pPr>
        <w:pStyle w:val="BodyText"/>
        <w:tabs>
          <w:tab w:val="clear" w:pos="1"/>
        </w:tabs>
        <w:spacing w:after="240"/>
        <w:ind w:left="1077"/>
      </w:pPr>
      <w:r>
        <w:t xml:space="preserve">The absolute value of the cumulative meter (channel) register at </w:t>
      </w:r>
      <w:smartTag w:uri="urn:schemas-microsoft-com:office:smarttags" w:element="time">
        <w:smartTagPr>
          <w:attr w:name="Hour" w:val="0"/>
          <w:attr w:name="Minute" w:val="0"/>
        </w:smartTagPr>
        <w:r>
          <w:t>00:00</w:t>
        </w:r>
      </w:smartTag>
      <w:r>
        <w:t xml:space="preserve"> hours, at the start of the 24 hour period, to which the 48 periods of information relate.</w:t>
      </w:r>
    </w:p>
    <w:p w:rsidR="009D048B" w:rsidRDefault="009D048B" w:rsidP="00B3277C">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240"/>
        <w:ind w:left="1080"/>
      </w:pPr>
      <w:r>
        <w:t>Expressed as:- 8 digit kWh value, comprising 6 integers and 2 decimal digits with an implied decimal place, padded with leading zeroes where appropriate.</w:t>
      </w:r>
    </w:p>
    <w:tbl>
      <w:tblPr>
        <w:tblW w:w="0" w:type="auto"/>
        <w:tblInd w:w="1566" w:type="dxa"/>
        <w:tblLayout w:type="fixed"/>
        <w:tblCellMar>
          <w:left w:w="43" w:type="dxa"/>
          <w:right w:w="43" w:type="dxa"/>
        </w:tblCellMar>
        <w:tblLook w:val="0000" w:firstRow="0" w:lastRow="0" w:firstColumn="0" w:lastColumn="0" w:noHBand="0" w:noVBand="0"/>
      </w:tblPr>
      <w:tblGrid>
        <w:gridCol w:w="1058"/>
        <w:gridCol w:w="929"/>
        <w:gridCol w:w="990"/>
        <w:gridCol w:w="990"/>
        <w:gridCol w:w="785"/>
        <w:gridCol w:w="671"/>
        <w:gridCol w:w="768"/>
        <w:gridCol w:w="1075"/>
      </w:tblGrid>
      <w:tr w:rsidR="009D048B">
        <w:trPr>
          <w:cantSplit/>
        </w:trPr>
        <w:tc>
          <w:tcPr>
            <w:tcW w:w="1058" w:type="dxa"/>
            <w:tcBorders>
              <w:top w:val="single" w:sz="6" w:space="0" w:color="auto"/>
              <w:left w:val="single" w:sz="6" w:space="0" w:color="auto"/>
              <w:bottom w:val="single" w:sz="6" w:space="0" w:color="auto"/>
              <w:right w:val="single" w:sz="6" w:space="0" w:color="auto"/>
            </w:tcBorders>
          </w:tcPr>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92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99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99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78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671"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6</w:t>
            </w:r>
          </w:p>
        </w:tc>
        <w:tc>
          <w:tcPr>
            <w:tcW w:w="768"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7</w:t>
            </w:r>
          </w:p>
        </w:tc>
        <w:tc>
          <w:tcPr>
            <w:tcW w:w="107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8</w:t>
            </w:r>
          </w:p>
        </w:tc>
      </w:tr>
      <w:tr w:rsidR="009D048B">
        <w:trPr>
          <w:cantSplit/>
        </w:trPr>
        <w:tc>
          <w:tcPr>
            <w:tcW w:w="1058"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 Thousand</w:t>
            </w:r>
          </w:p>
        </w:tc>
        <w:tc>
          <w:tcPr>
            <w:tcW w:w="929"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Ten Thousand</w:t>
            </w:r>
          </w:p>
        </w:tc>
        <w:tc>
          <w:tcPr>
            <w:tcW w:w="99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Thousands</w:t>
            </w:r>
          </w:p>
        </w:tc>
        <w:tc>
          <w:tcPr>
            <w:tcW w:w="990"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Hundreds</w:t>
            </w:r>
          </w:p>
        </w:tc>
        <w:tc>
          <w:tcPr>
            <w:tcW w:w="78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Tens</w:t>
            </w:r>
          </w:p>
        </w:tc>
        <w:tc>
          <w:tcPr>
            <w:tcW w:w="671"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c>
          <w:tcPr>
            <w:tcW w:w="768"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Tenths</w:t>
            </w:r>
          </w:p>
        </w:tc>
        <w:tc>
          <w:tcPr>
            <w:tcW w:w="1075"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Hundredths</w:t>
            </w:r>
          </w:p>
        </w:tc>
      </w:tr>
    </w:tbl>
    <w:p w:rsidR="009D048B" w:rsidRDefault="009D048B" w:rsidP="00B3277C">
      <w:pPr>
        <w:pStyle w:val="TableText1"/>
        <w:jc w:val="center"/>
      </w:pPr>
    </w:p>
    <w:p w:rsidR="009D048B" w:rsidRDefault="009D048B" w:rsidP="00B3277C">
      <w:pPr>
        <w:pStyle w:val="TableText1"/>
        <w:jc w:val="center"/>
      </w:pPr>
      <w:r>
        <w:t>(in kWh units)</w:t>
      </w:r>
    </w:p>
    <w:p w:rsidR="009D048B" w:rsidRDefault="009D048B" w:rsidP="00B3277C">
      <w:pPr>
        <w:pStyle w:val="TableText1"/>
        <w:jc w:val="center"/>
      </w:pPr>
    </w:p>
    <w:p w:rsidR="009D048B" w:rsidRPr="00670F2D" w:rsidRDefault="009D048B" w:rsidP="00B3277C">
      <w:pPr>
        <w:pStyle w:val="Heading4"/>
        <w:tabs>
          <w:tab w:val="clear" w:pos="1"/>
        </w:tabs>
        <w:spacing w:before="0" w:after="240"/>
        <w:ind w:left="851" w:hanging="851"/>
        <w:rPr>
          <w:lang w:val="en-US"/>
        </w:rPr>
      </w:pPr>
      <w:r>
        <w:rPr>
          <w:lang w:val="en-US"/>
        </w:rPr>
        <w:t>9.2.2.3</w:t>
      </w:r>
      <w:r>
        <w:rPr>
          <w:lang w:val="en-US"/>
        </w:rPr>
        <w:tab/>
      </w:r>
      <w:r w:rsidRPr="00670F2D">
        <w:rPr>
          <w:lang w:val="en-US"/>
        </w:rPr>
        <w:t>Security Data and Flags</w:t>
      </w:r>
    </w:p>
    <w:p w:rsidR="009D048B" w:rsidRDefault="009D048B" w:rsidP="00B3277C">
      <w:pPr>
        <w:pStyle w:val="BodyText"/>
        <w:tabs>
          <w:tab w:val="clear" w:pos="1"/>
        </w:tabs>
        <w:spacing w:after="240"/>
        <w:ind w:left="1080"/>
      </w:pPr>
      <w:r>
        <w:t>The normal status of each flag is logic zero and the presence or occurrence of an identified event is signalled by setting the flag to logic 1.</w:t>
      </w:r>
    </w:p>
    <w:p w:rsidR="009D048B" w:rsidRDefault="00C81B9A" w:rsidP="00B3277C">
      <w:pPr>
        <w:pStyle w:val="NormalIndent"/>
        <w:tabs>
          <w:tab w:val="clear" w:pos="1"/>
        </w:tabs>
        <w:spacing w:after="240"/>
        <w:ind w:left="2268" w:hanging="828"/>
      </w:pPr>
      <w:r>
        <w:t>(</w:t>
      </w:r>
      <w:r w:rsidR="009D048B">
        <w:t>i</w:t>
      </w:r>
      <w:r>
        <w:t>.</w:t>
      </w:r>
      <w:r w:rsidR="009D048B">
        <w:t>)</w:t>
      </w:r>
      <w:r w:rsidR="009D048B">
        <w:tab/>
        <w:t>NNN - No. of successful level 2 accesses (maximum count  =  7);</w:t>
      </w:r>
    </w:p>
    <w:p w:rsidR="009D048B" w:rsidRDefault="00C81B9A" w:rsidP="00B3277C">
      <w:pPr>
        <w:pStyle w:val="NormalIndent"/>
        <w:tabs>
          <w:tab w:val="clear" w:pos="1"/>
        </w:tabs>
        <w:spacing w:after="240"/>
        <w:ind w:left="2268" w:hanging="828"/>
      </w:pPr>
      <w:r>
        <w:t>(</w:t>
      </w:r>
      <w:r w:rsidR="009D048B">
        <w:t>ii</w:t>
      </w:r>
      <w:r>
        <w:t>.</w:t>
      </w:r>
      <w:r w:rsidR="009D048B">
        <w:t>)</w:t>
      </w:r>
      <w:r w:rsidR="009D048B">
        <w:tab/>
        <w:t>BM - Battery Maintenance Flag;</w:t>
      </w:r>
    </w:p>
    <w:p w:rsidR="009D048B" w:rsidRDefault="00C81B9A" w:rsidP="00B3277C">
      <w:pPr>
        <w:pStyle w:val="NormalIndent"/>
        <w:tabs>
          <w:tab w:val="clear" w:pos="1"/>
        </w:tabs>
        <w:spacing w:after="240"/>
        <w:ind w:left="2268" w:hanging="828"/>
      </w:pPr>
      <w:r>
        <w:t>(</w:t>
      </w:r>
      <w:r w:rsidR="009D048B">
        <w:t>iii</w:t>
      </w:r>
      <w:r>
        <w:t>.</w:t>
      </w:r>
      <w:r w:rsidR="009D048B">
        <w:t>)</w:t>
      </w:r>
      <w:r w:rsidR="009D048B">
        <w:tab/>
        <w:t>CF - Clock Failure;</w:t>
      </w:r>
    </w:p>
    <w:p w:rsidR="009D048B" w:rsidRDefault="00C81B9A" w:rsidP="00B3277C">
      <w:pPr>
        <w:pStyle w:val="NormalIndent"/>
        <w:tabs>
          <w:tab w:val="clear" w:pos="1"/>
        </w:tabs>
        <w:spacing w:after="240"/>
        <w:ind w:left="2268" w:hanging="828"/>
      </w:pPr>
      <w:r>
        <w:t>(</w:t>
      </w:r>
      <w:r w:rsidR="009D048B">
        <w:t>iv</w:t>
      </w:r>
      <w:r>
        <w:t>.</w:t>
      </w:r>
      <w:r w:rsidR="009D048B">
        <w:t>)</w:t>
      </w:r>
      <w:r w:rsidR="009D048B">
        <w:tab/>
        <w:t>MD - MD reset flag, set for the day on which the MD was reset; and</w:t>
      </w:r>
    </w:p>
    <w:p w:rsidR="009D048B" w:rsidRDefault="00C81B9A" w:rsidP="00B3277C">
      <w:pPr>
        <w:pStyle w:val="NormalIndent"/>
        <w:tabs>
          <w:tab w:val="clear" w:pos="1"/>
        </w:tabs>
        <w:spacing w:after="240"/>
        <w:ind w:left="2268" w:hanging="828"/>
      </w:pPr>
      <w:r>
        <w:t>(</w:t>
      </w:r>
      <w:r w:rsidR="009D048B">
        <w:t>v</w:t>
      </w:r>
      <w:r>
        <w:t>.</w:t>
      </w:r>
      <w:r w:rsidR="009D048B">
        <w:t>)</w:t>
      </w:r>
      <w:r w:rsidR="009D048B">
        <w:tab/>
      </w:r>
      <w:smartTag w:uri="urn:schemas-microsoft-com:office:smarttags" w:element="place">
        <w:r w:rsidR="009D048B">
          <w:t>PO</w:t>
        </w:r>
      </w:smartTag>
      <w:r w:rsidR="009D048B">
        <w:t xml:space="preserve"> - 24 hour continuous power outage of the outstation.</w:t>
      </w:r>
    </w:p>
    <w:p w:rsidR="009D048B" w:rsidRDefault="009D048B" w:rsidP="00B3277C">
      <w:pPr>
        <w:pStyle w:val="BodyText"/>
        <w:tabs>
          <w:tab w:val="clear" w:pos="1"/>
        </w:tabs>
        <w:spacing w:after="240"/>
        <w:ind w:left="1134"/>
      </w:pPr>
      <w:r>
        <w:t>The security data and flags shall be coded into a single byte as follows:</w:t>
      </w:r>
    </w:p>
    <w:tbl>
      <w:tblPr>
        <w:tblW w:w="0" w:type="auto"/>
        <w:tblInd w:w="1273" w:type="dxa"/>
        <w:tblLayout w:type="fixed"/>
        <w:tblCellMar>
          <w:left w:w="43" w:type="dxa"/>
          <w:right w:w="43" w:type="dxa"/>
        </w:tblCellMar>
        <w:tblLook w:val="0000" w:firstRow="0" w:lastRow="0" w:firstColumn="0" w:lastColumn="0" w:noHBand="0" w:noVBand="0"/>
      </w:tblPr>
      <w:tblGrid>
        <w:gridCol w:w="778"/>
        <w:gridCol w:w="626"/>
        <w:gridCol w:w="610"/>
        <w:gridCol w:w="643"/>
        <w:gridCol w:w="642"/>
        <w:gridCol w:w="725"/>
        <w:gridCol w:w="609"/>
        <w:gridCol w:w="593"/>
        <w:gridCol w:w="610"/>
      </w:tblGrid>
      <w:tr w:rsidR="009D048B">
        <w:trPr>
          <w:cantSplit/>
        </w:trPr>
        <w:tc>
          <w:tcPr>
            <w:tcW w:w="778" w:type="dxa"/>
            <w:tcBorders>
              <w:top w:val="single" w:sz="6" w:space="0" w:color="auto"/>
              <w:left w:val="single" w:sz="6" w:space="0" w:color="auto"/>
              <w:bottom w:val="single" w:sz="6" w:space="0" w:color="auto"/>
              <w:right w:val="single" w:sz="6" w:space="0" w:color="auto"/>
            </w:tcBorders>
          </w:tcPr>
          <w:p w:rsidR="009D048B" w:rsidRDefault="009D048B" w:rsidP="00B3277C">
            <w:pPr>
              <w:pStyle w:val="BodyText"/>
              <w:tabs>
                <w:tab w:val="clear" w:pos="1"/>
              </w:tabs>
              <w:jc w:val="center"/>
              <w:rPr>
                <w:sz w:val="20"/>
              </w:rPr>
            </w:pPr>
            <w:r>
              <w:rPr>
                <w:sz w:val="20"/>
              </w:rPr>
              <w:t>Bit</w:t>
            </w:r>
          </w:p>
        </w:tc>
        <w:tc>
          <w:tcPr>
            <w:tcW w:w="626"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t xml:space="preserve"> </w:t>
            </w:r>
            <w:r>
              <w:rPr>
                <w:sz w:val="20"/>
              </w:rPr>
              <w:t>7</w:t>
            </w:r>
          </w:p>
        </w:tc>
        <w:tc>
          <w:tcPr>
            <w:tcW w:w="610"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t xml:space="preserve"> </w:t>
            </w:r>
            <w:r>
              <w:rPr>
                <w:sz w:val="20"/>
              </w:rPr>
              <w:t>6</w:t>
            </w:r>
          </w:p>
        </w:tc>
        <w:tc>
          <w:tcPr>
            <w:tcW w:w="643"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rPr>
                <w:sz w:val="20"/>
              </w:rPr>
              <w:t>5</w:t>
            </w:r>
          </w:p>
        </w:tc>
        <w:tc>
          <w:tcPr>
            <w:tcW w:w="642"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t xml:space="preserve"> </w:t>
            </w:r>
            <w:r>
              <w:rPr>
                <w:sz w:val="20"/>
              </w:rPr>
              <w:t>4</w:t>
            </w:r>
          </w:p>
        </w:tc>
        <w:tc>
          <w:tcPr>
            <w:tcW w:w="725"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t xml:space="preserve"> </w:t>
            </w:r>
            <w:r>
              <w:rPr>
                <w:sz w:val="20"/>
              </w:rPr>
              <w:t>3</w:t>
            </w:r>
          </w:p>
        </w:tc>
        <w:tc>
          <w:tcPr>
            <w:tcW w:w="609"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t xml:space="preserve"> </w:t>
            </w:r>
            <w:r>
              <w:rPr>
                <w:sz w:val="20"/>
              </w:rPr>
              <w:t>2</w:t>
            </w:r>
          </w:p>
        </w:tc>
        <w:tc>
          <w:tcPr>
            <w:tcW w:w="593"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rPr>
                <w:sz w:val="20"/>
              </w:rPr>
              <w:t>1</w:t>
            </w:r>
          </w:p>
        </w:tc>
        <w:tc>
          <w:tcPr>
            <w:tcW w:w="610"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t xml:space="preserve"> </w:t>
            </w:r>
            <w:r>
              <w:rPr>
                <w:sz w:val="20"/>
              </w:rPr>
              <w:t>0</w:t>
            </w:r>
          </w:p>
        </w:tc>
      </w:tr>
      <w:tr w:rsidR="009D048B">
        <w:trPr>
          <w:cantSplit/>
        </w:trPr>
        <w:tc>
          <w:tcPr>
            <w:tcW w:w="778"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rPr>
                <w:sz w:val="20"/>
              </w:rPr>
              <w:t>Type</w:t>
            </w:r>
          </w:p>
        </w:tc>
        <w:tc>
          <w:tcPr>
            <w:tcW w:w="626"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rPr>
                <w:sz w:val="20"/>
              </w:rPr>
              <w:t>-</w:t>
            </w:r>
          </w:p>
        </w:tc>
        <w:tc>
          <w:tcPr>
            <w:tcW w:w="610"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smartTag w:uri="urn:schemas-microsoft-com:office:smarttags" w:element="place">
              <w:r>
                <w:rPr>
                  <w:sz w:val="20"/>
                </w:rPr>
                <w:t>PO</w:t>
              </w:r>
            </w:smartTag>
          </w:p>
        </w:tc>
        <w:tc>
          <w:tcPr>
            <w:tcW w:w="643"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t xml:space="preserve"> </w:t>
            </w:r>
            <w:r>
              <w:rPr>
                <w:sz w:val="20"/>
              </w:rPr>
              <w:t>MD</w:t>
            </w:r>
          </w:p>
        </w:tc>
        <w:tc>
          <w:tcPr>
            <w:tcW w:w="642"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rPr>
                <w:sz w:val="20"/>
              </w:rPr>
              <w:t>CF</w:t>
            </w:r>
          </w:p>
        </w:tc>
        <w:tc>
          <w:tcPr>
            <w:tcW w:w="725"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rPr>
                <w:sz w:val="20"/>
              </w:rPr>
              <w:t>BM</w:t>
            </w:r>
          </w:p>
        </w:tc>
        <w:tc>
          <w:tcPr>
            <w:tcW w:w="609"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t xml:space="preserve"> </w:t>
            </w:r>
            <w:r>
              <w:rPr>
                <w:sz w:val="20"/>
              </w:rPr>
              <w:t>N</w:t>
            </w:r>
          </w:p>
        </w:tc>
        <w:tc>
          <w:tcPr>
            <w:tcW w:w="593"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rPr>
                <w:sz w:val="20"/>
              </w:rPr>
              <w:t>N</w:t>
            </w:r>
          </w:p>
        </w:tc>
        <w:tc>
          <w:tcPr>
            <w:tcW w:w="610" w:type="dxa"/>
            <w:tcBorders>
              <w:top w:val="single" w:sz="6" w:space="0" w:color="auto"/>
              <w:left w:val="single" w:sz="6" w:space="0" w:color="auto"/>
              <w:bottom w:val="single" w:sz="6" w:space="0" w:color="auto"/>
              <w:right w:val="single" w:sz="6" w:space="0" w:color="auto"/>
            </w:tcBorders>
          </w:tcPr>
          <w:p w:rsidR="009D048B" w:rsidRDefault="009D048B" w:rsidP="00B3277C">
            <w:pPr>
              <w:pStyle w:val="TableText1"/>
              <w:jc w:val="center"/>
              <w:rPr>
                <w:sz w:val="20"/>
              </w:rPr>
            </w:pPr>
            <w:r>
              <w:rPr>
                <w:sz w:val="20"/>
              </w:rPr>
              <w:t>N</w:t>
            </w:r>
          </w:p>
        </w:tc>
      </w:tr>
    </w:tbl>
    <w:p w:rsidR="009D048B" w:rsidRDefault="009D048B" w:rsidP="00B3277C">
      <w:pPr>
        <w:pStyle w:val="TableText1"/>
        <w:jc w:val="center"/>
      </w:pPr>
    </w:p>
    <w:p w:rsidR="009D048B" w:rsidRDefault="009D048B" w:rsidP="00B3277C">
      <w:pPr>
        <w:tabs>
          <w:tab w:val="clear" w:pos="1"/>
        </w:tabs>
        <w:jc w:val="center"/>
      </w:pPr>
      <w:r>
        <w:t>(Bit 7 is reserved for future use).</w:t>
      </w:r>
    </w:p>
    <w:p w:rsidR="009D048B" w:rsidRDefault="009D048B" w:rsidP="00B3277C">
      <w:pPr>
        <w:tabs>
          <w:tab w:val="clear" w:pos="1"/>
        </w:tabs>
        <w:jc w:val="center"/>
      </w:pPr>
    </w:p>
    <w:p w:rsidR="009D048B" w:rsidRDefault="009D048B" w:rsidP="00B3277C">
      <w:pPr>
        <w:pStyle w:val="Heading3"/>
        <w:keepNext w:val="0"/>
        <w:pageBreakBefore/>
        <w:tabs>
          <w:tab w:val="clear" w:pos="1"/>
          <w:tab w:val="clear" w:pos="1134"/>
        </w:tabs>
        <w:spacing w:before="0" w:after="240"/>
      </w:pPr>
      <w:r>
        <w:rPr>
          <w:lang w:val="en-US"/>
        </w:rPr>
        <w:lastRenderedPageBreak/>
        <w:t>9.2.3</w:t>
      </w:r>
      <w:r>
        <w:rPr>
          <w:lang w:val="en-US"/>
        </w:rPr>
        <w:tab/>
      </w:r>
      <w:r>
        <w:t>Data Block</w:t>
      </w:r>
    </w:p>
    <w:p w:rsidR="009D048B" w:rsidRDefault="009D048B" w:rsidP="0085459E">
      <w:pPr>
        <w:pStyle w:val="BodyText"/>
        <w:tabs>
          <w:tab w:val="clear" w:pos="1"/>
        </w:tabs>
        <w:ind w:left="1134"/>
        <w:jc w:val="both"/>
      </w:pPr>
      <w:r>
        <w:t>The truncated absolute value of the cumulative meter (channel) register at the end of the 30 minute period, to which the value relates.  Expressed as :-  4 digit kWh value, comprising two integers and two decimal digits, with an implied decimal place.</w:t>
      </w:r>
    </w:p>
    <w:p w:rsidR="009D048B" w:rsidRDefault="009D048B" w:rsidP="00C81B9A">
      <w:pPr>
        <w:tabs>
          <w:tab w:val="clear" w:pos="1"/>
        </w:tabs>
        <w:rPr>
          <w:color w:val="000000"/>
        </w:rPr>
      </w:pPr>
    </w:p>
    <w:tbl>
      <w:tblPr>
        <w:tblW w:w="0" w:type="auto"/>
        <w:tblInd w:w="2122" w:type="dxa"/>
        <w:tblLayout w:type="fixed"/>
        <w:tblCellMar>
          <w:left w:w="43" w:type="dxa"/>
          <w:right w:w="43" w:type="dxa"/>
        </w:tblCellMar>
        <w:tblLook w:val="0000" w:firstRow="0" w:lastRow="0" w:firstColumn="0" w:lastColumn="0" w:noHBand="0" w:noVBand="0"/>
      </w:tblPr>
      <w:tblGrid>
        <w:gridCol w:w="1256"/>
        <w:gridCol w:w="1006"/>
        <w:gridCol w:w="1154"/>
        <w:gridCol w:w="1153"/>
      </w:tblGrid>
      <w:tr w:rsidR="009D048B">
        <w:trPr>
          <w:cantSplit/>
        </w:trPr>
        <w:tc>
          <w:tcPr>
            <w:tcW w:w="1256" w:type="dxa"/>
            <w:tcBorders>
              <w:top w:val="single" w:sz="6" w:space="0" w:color="auto"/>
              <w:left w:val="single" w:sz="6" w:space="0" w:color="auto"/>
              <w:bottom w:val="single" w:sz="6" w:space="0" w:color="auto"/>
              <w:right w:val="single" w:sz="6" w:space="0" w:color="auto"/>
            </w:tcBorders>
          </w:tcPr>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100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115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115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4</w:t>
            </w:r>
          </w:p>
        </w:tc>
      </w:tr>
      <w:tr w:rsidR="009D048B">
        <w:trPr>
          <w:cantSplit/>
        </w:trPr>
        <w:tc>
          <w:tcPr>
            <w:tcW w:w="125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Tens</w:t>
            </w:r>
          </w:p>
        </w:tc>
        <w:tc>
          <w:tcPr>
            <w:tcW w:w="1006"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c>
          <w:tcPr>
            <w:tcW w:w="1154"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Tenths</w:t>
            </w:r>
          </w:p>
        </w:tc>
        <w:tc>
          <w:tcPr>
            <w:tcW w:w="1153" w:type="dxa"/>
            <w:tcBorders>
              <w:top w:val="single" w:sz="6" w:space="0" w:color="auto"/>
              <w:left w:val="single" w:sz="6" w:space="0" w:color="auto"/>
              <w:bottom w:val="single" w:sz="6" w:space="0" w:color="auto"/>
              <w:right w:val="single" w:sz="6" w:space="0" w:color="auto"/>
            </w:tcBorders>
          </w:tcPr>
          <w:p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Hundredths</w:t>
            </w:r>
          </w:p>
        </w:tc>
      </w:tr>
    </w:tbl>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rsidR="009D048B" w:rsidRDefault="009D048B" w:rsidP="0085459E">
      <w:pPr>
        <w:pStyle w:val="BodyText"/>
        <w:tabs>
          <w:tab w:val="clear" w:pos="1"/>
        </w:tabs>
        <w:ind w:left="1134"/>
      </w:pPr>
      <w:r>
        <w:t>Appended for each 30 minute record are three security flags:</w:t>
      </w:r>
    </w:p>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rsidR="009D048B" w:rsidRDefault="009D048B">
      <w:pPr>
        <w:pStyle w:val="NormalIndent"/>
      </w:pPr>
      <w:r>
        <w:tab/>
        <w:t>i)</w:t>
      </w:r>
      <w:r>
        <w:tab/>
        <w:t>Reverse running indication;</w:t>
      </w:r>
    </w:p>
    <w:p w:rsidR="009D048B" w:rsidRDefault="009D048B">
      <w:pPr>
        <w:pStyle w:val="NormalIndent"/>
        <w:ind w:left="0"/>
      </w:pPr>
    </w:p>
    <w:p w:rsidR="009D048B" w:rsidRDefault="009D048B">
      <w:pPr>
        <w:pStyle w:val="NormalIndent"/>
      </w:pPr>
      <w:r>
        <w:tab/>
        <w:t>ii)</w:t>
      </w:r>
      <w:r>
        <w:tab/>
        <w:t>Successful level 2 password access; and</w:t>
      </w:r>
    </w:p>
    <w:p w:rsidR="009D048B" w:rsidRDefault="009D048B">
      <w:pPr>
        <w:pStyle w:val="NormalIndent"/>
        <w:ind w:left="0"/>
      </w:pPr>
    </w:p>
    <w:p w:rsidR="009D048B" w:rsidRDefault="009D048B">
      <w:pPr>
        <w:pStyle w:val="NormalIndent"/>
      </w:pPr>
      <w:r>
        <w:tab/>
        <w:t>iii)</w:t>
      </w:r>
      <w:r>
        <w:tab/>
        <w:t>Power Failure.</w:t>
      </w:r>
    </w:p>
    <w:p w:rsidR="009D048B" w:rsidRDefault="009D048B">
      <w:pPr>
        <w:pStyle w:val="NormalIndent"/>
        <w:ind w:left="0"/>
      </w:pPr>
    </w:p>
    <w:p w:rsidR="009D048B" w:rsidRDefault="009D048B" w:rsidP="0085459E">
      <w:pPr>
        <w:pStyle w:val="BodyText"/>
        <w:tabs>
          <w:tab w:val="clear" w:pos="1"/>
        </w:tabs>
        <w:ind w:left="1134"/>
        <w:jc w:val="both"/>
      </w:pPr>
      <w:r>
        <w:t>The normal status of these flags is logic zero and the presence or occurrence of an identified event is signalled by setting the flag to logic 1.</w:t>
      </w:r>
    </w:p>
    <w:p w:rsidR="009D048B" w:rsidRDefault="009D048B" w:rsidP="0085459E">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left="1134"/>
        <w:jc w:val="both"/>
      </w:pPr>
    </w:p>
    <w:p w:rsidR="009D048B" w:rsidRDefault="009D048B" w:rsidP="0085459E">
      <w:pPr>
        <w:pStyle w:val="StyleBodyTextJustifiedLeft125cm"/>
        <w:ind w:left="1134"/>
      </w:pPr>
      <w:r>
        <w:t>The data block will consist of a contiguous data array of 48, 4 digit values representing the value (truncated kWh cumulative register) for each respective demand period of the day e.g.</w:t>
      </w:r>
    </w:p>
    <w:p w:rsidR="009D048B" w:rsidRDefault="009D048B" w:rsidP="00C81B9A">
      <w:pPr>
        <w:pStyle w:val="BodyText"/>
        <w:tabs>
          <w:tab w:val="clear" w:pos="1"/>
        </w:tabs>
        <w:ind w:left="1843"/>
      </w:pPr>
      <w:r>
        <w:t xml:space="preserve">2220 2221 2222 2223 2224 2225 2226 2227 </w:t>
      </w:r>
    </w:p>
    <w:p w:rsidR="009D048B" w:rsidRDefault="009D048B" w:rsidP="00C81B9A">
      <w:pPr>
        <w:pStyle w:val="BodyText"/>
        <w:tabs>
          <w:tab w:val="clear" w:pos="1"/>
        </w:tabs>
        <w:ind w:left="1843"/>
      </w:pPr>
      <w:r>
        <w:t xml:space="preserve">2228 2229 2230 2231 2232 2233 2234 2235 </w:t>
      </w:r>
    </w:p>
    <w:p w:rsidR="009D048B" w:rsidRDefault="009D048B" w:rsidP="00C81B9A">
      <w:pPr>
        <w:pStyle w:val="BodyText"/>
        <w:tabs>
          <w:tab w:val="clear" w:pos="1"/>
        </w:tabs>
        <w:ind w:left="1843"/>
      </w:pPr>
      <w:r>
        <w:t xml:space="preserve">2236 2237 2238 2239 2240 2241 2242 2243 </w:t>
      </w:r>
    </w:p>
    <w:p w:rsidR="009D048B" w:rsidRDefault="009D048B" w:rsidP="00C81B9A">
      <w:pPr>
        <w:pStyle w:val="BodyText"/>
        <w:tabs>
          <w:tab w:val="clear" w:pos="1"/>
        </w:tabs>
        <w:ind w:left="1843"/>
      </w:pPr>
      <w:r>
        <w:t xml:space="preserve">2244 2245 2246 2247 2248 2249 2250 2252 </w:t>
      </w:r>
    </w:p>
    <w:p w:rsidR="009D048B" w:rsidRDefault="009D048B" w:rsidP="00C81B9A">
      <w:pPr>
        <w:pStyle w:val="BodyText"/>
        <w:tabs>
          <w:tab w:val="clear" w:pos="1"/>
        </w:tabs>
        <w:ind w:left="1843"/>
      </w:pPr>
      <w:r>
        <w:t>2252 2253 2254 2255 2256 2257 2258 2259</w:t>
      </w:r>
    </w:p>
    <w:p w:rsidR="009D048B" w:rsidRDefault="009D048B" w:rsidP="00C81B9A">
      <w:pPr>
        <w:pStyle w:val="BodyText"/>
        <w:tabs>
          <w:tab w:val="clear" w:pos="1"/>
        </w:tabs>
        <w:ind w:left="1843"/>
      </w:pPr>
      <w:r>
        <w:t xml:space="preserve">2260 2262 2262 2263 2264 2265 2266 2267 </w:t>
      </w:r>
    </w:p>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rsidR="009D048B" w:rsidRDefault="009D048B" w:rsidP="0085459E">
      <w:pPr>
        <w:pStyle w:val="StyleBodyTextJustifiedLeft125cm"/>
        <w:tabs>
          <w:tab w:val="clear" w:pos="1134"/>
        </w:tabs>
        <w:ind w:left="1134"/>
      </w:pPr>
      <w:r>
        <w:t>The data flags shall be presented as individual bit arrays with a flag for each demand period of the day in the array (48 bits per day).   The sequence and location of individual bits within the data flag array corresponds directly to the demand period number of the respective 30 minute data value.  i.e. bit 1 associated with demand period 1 (</w:t>
      </w:r>
      <w:smartTag w:uri="urn:schemas-microsoft-com:office:smarttags" w:element="time">
        <w:smartTagPr>
          <w:attr w:name="Hour" w:val="0"/>
          <w:attr w:name="Minute" w:val="0"/>
        </w:smartTagPr>
        <w:r>
          <w:t>00:00 to 00:30</w:t>
        </w:r>
      </w:smartTag>
      <w:r>
        <w:t>) bit 48 associated with demand period 48 (</w:t>
      </w:r>
      <w:smartTag w:uri="urn:schemas-microsoft-com:office:smarttags" w:element="time">
        <w:smartTagPr>
          <w:attr w:name="Hour" w:val="23"/>
          <w:attr w:name="Minute" w:val="30"/>
        </w:smartTagPr>
        <w:r>
          <w:t>23:30 to 24:00</w:t>
        </w:r>
      </w:smartTag>
      <w:r>
        <w:t>).</w:t>
      </w:r>
    </w:p>
    <w:p w:rsidR="009D048B" w:rsidRDefault="009D048B" w:rsidP="0085459E">
      <w:pPr>
        <w:pStyle w:val="StyleBodyTextJustifiedLeft125cm"/>
        <w:tabs>
          <w:tab w:val="clear" w:pos="1134"/>
        </w:tabs>
        <w:ind w:left="1134"/>
      </w:pPr>
    </w:p>
    <w:p w:rsidR="009D048B" w:rsidRDefault="009D048B" w:rsidP="0085459E">
      <w:pPr>
        <w:pStyle w:val="StyleBodyTextJustifiedLeft125cm"/>
        <w:tabs>
          <w:tab w:val="clear" w:pos="1134"/>
        </w:tabs>
        <w:ind w:left="1134"/>
      </w:pPr>
      <w:r>
        <w:t>Data that has not yet been generated for the individual 30 minute demand periods i.e. in current day block for times following the time of data readout, shall be represented by FFFF.  All flags for these associated periods shall be set to logic 0.</w:t>
      </w:r>
    </w:p>
    <w:p w:rsidR="009D048B" w:rsidRDefault="009D048B" w:rsidP="00C81B9A">
      <w:pPr>
        <w:pStyle w:val="BodyText"/>
        <w:tabs>
          <w:tab w:val="clear" w:pos="1"/>
        </w:tabs>
        <w:jc w:val="both"/>
      </w:pPr>
    </w:p>
    <w:p w:rsidR="009D048B" w:rsidRPr="002063D2" w:rsidRDefault="007174EC" w:rsidP="002063D2">
      <w:pPr>
        <w:pStyle w:val="Heading3"/>
        <w:keepNext w:val="0"/>
        <w:rPr>
          <w:lang w:val="en-US"/>
        </w:rPr>
      </w:pPr>
      <w:r w:rsidRPr="002063D2">
        <w:rPr>
          <w:lang w:val="en-US"/>
        </w:rPr>
        <w:t>9.2.4</w:t>
      </w:r>
      <w:r w:rsidRPr="002063D2">
        <w:rPr>
          <w:lang w:val="en-US"/>
        </w:rPr>
        <w:tab/>
      </w:r>
      <w:r w:rsidR="009D048B" w:rsidRPr="002063D2">
        <w:rPr>
          <w:lang w:val="en-US"/>
        </w:rPr>
        <w:t>Data Authenticator</w:t>
      </w:r>
    </w:p>
    <w:p w:rsidR="009D048B" w:rsidRDefault="009D048B" w:rsidP="0085459E">
      <w:pPr>
        <w:pStyle w:val="BodyText"/>
        <w:tabs>
          <w:tab w:val="clear" w:pos="1"/>
        </w:tabs>
        <w:ind w:left="1134"/>
        <w:jc w:val="both"/>
      </w:pPr>
      <w:r>
        <w:t>The data authenticator is automatically appended to the data at the end of reading out all the daily data records, resulting from a read ‘n’ days request.  The data authentic</w:t>
      </w:r>
      <w:r w:rsidR="00884481">
        <w:t>ator is detailed in Appendix 3.</w:t>
      </w:r>
    </w:p>
    <w:p w:rsidR="009D048B" w:rsidRPr="00322588" w:rsidRDefault="009D048B" w:rsidP="00B3277C">
      <w:pPr>
        <w:pStyle w:val="StyleHeading112pt"/>
        <w:keepNext w:val="0"/>
        <w:pageBreakBefore/>
        <w:tabs>
          <w:tab w:val="clear" w:pos="1"/>
          <w:tab w:val="clear" w:pos="1134"/>
        </w:tabs>
        <w:spacing w:before="0" w:after="240"/>
        <w:ind w:left="851" w:hanging="851"/>
      </w:pPr>
      <w:r w:rsidRPr="00322588">
        <w:rPr>
          <w:lang w:val="en-US"/>
        </w:rPr>
        <w:lastRenderedPageBreak/>
        <w:t>10.</w:t>
      </w:r>
      <w:r w:rsidRPr="00322588">
        <w:rPr>
          <w:lang w:val="en-US"/>
        </w:rPr>
        <w:tab/>
      </w:r>
      <w:bookmarkStart w:id="99" w:name="_Toc341781611"/>
      <w:bookmarkStart w:id="100" w:name="_Toc343929135"/>
      <w:bookmarkStart w:id="101" w:name="_Toc343931656"/>
      <w:bookmarkStart w:id="102" w:name="_Toc343931854"/>
      <w:bookmarkStart w:id="103" w:name="_Toc344108084"/>
      <w:bookmarkStart w:id="104" w:name="_Toc344109168"/>
      <w:bookmarkStart w:id="105" w:name="_Toc344111347"/>
      <w:bookmarkStart w:id="106" w:name="_Toc344111945"/>
      <w:bookmarkStart w:id="107" w:name="_Toc346676878"/>
      <w:r w:rsidRPr="00322588">
        <w:t>Appendix 2a: Data Definitions and Descriptions</w:t>
      </w:r>
      <w:bookmarkEnd w:id="99"/>
      <w:bookmarkEnd w:id="100"/>
      <w:bookmarkEnd w:id="101"/>
      <w:bookmarkEnd w:id="102"/>
      <w:bookmarkEnd w:id="103"/>
      <w:bookmarkEnd w:id="104"/>
      <w:bookmarkEnd w:id="105"/>
      <w:bookmarkEnd w:id="106"/>
      <w:bookmarkEnd w:id="107"/>
    </w:p>
    <w:p w:rsidR="009D048B" w:rsidRPr="002063D2" w:rsidRDefault="009D048B" w:rsidP="00B3277C">
      <w:pPr>
        <w:pStyle w:val="Heading3"/>
        <w:keepNext w:val="0"/>
        <w:tabs>
          <w:tab w:val="clear" w:pos="1"/>
          <w:tab w:val="clear" w:pos="1134"/>
        </w:tabs>
        <w:spacing w:before="0" w:after="240"/>
        <w:ind w:left="851" w:hanging="851"/>
        <w:rPr>
          <w:lang w:val="en-US"/>
        </w:rPr>
      </w:pPr>
      <w:r w:rsidRPr="002063D2">
        <w:rPr>
          <w:lang w:val="en-US"/>
        </w:rPr>
        <w:t>10.1</w:t>
      </w:r>
      <w:r w:rsidRPr="002063D2">
        <w:rPr>
          <w:lang w:val="en-US"/>
        </w:rPr>
        <w:tab/>
        <w:t>Data Block</w:t>
      </w:r>
    </w:p>
    <w:p w:rsidR="009D048B" w:rsidRDefault="009D048B" w:rsidP="00B3277C">
      <w:pPr>
        <w:pStyle w:val="Heading3"/>
        <w:keepNext w:val="0"/>
        <w:tabs>
          <w:tab w:val="clear" w:pos="1"/>
          <w:tab w:val="clear" w:pos="1134"/>
        </w:tabs>
        <w:spacing w:before="0" w:after="240"/>
        <w:ind w:left="851" w:hanging="851"/>
      </w:pPr>
      <w:r>
        <w:rPr>
          <w:lang w:val="en-US"/>
        </w:rPr>
        <w:t>10.1.1</w:t>
      </w:r>
      <w:r>
        <w:rPr>
          <w:lang w:val="en-US"/>
        </w:rPr>
        <w:tab/>
      </w:r>
      <w:r>
        <w:t>General Definition</w:t>
      </w:r>
    </w:p>
    <w:p w:rsidR="009D048B" w:rsidRDefault="009D048B" w:rsidP="00B3277C">
      <w:pPr>
        <w:tabs>
          <w:tab w:val="clear" w:pos="1"/>
        </w:tabs>
        <w:spacing w:after="240"/>
        <w:ind w:left="851"/>
      </w:pPr>
      <w:r>
        <w:t>Complete set of data for one communications session</w:t>
      </w:r>
    </w:p>
    <w:p w:rsidR="009D048B" w:rsidRDefault="009D048B" w:rsidP="00B3277C">
      <w:pPr>
        <w:pStyle w:val="Heading3"/>
        <w:keepNext w:val="0"/>
        <w:tabs>
          <w:tab w:val="clear" w:pos="1"/>
          <w:tab w:val="clear" w:pos="1134"/>
        </w:tabs>
        <w:spacing w:before="0" w:after="240"/>
        <w:ind w:left="851" w:hanging="851"/>
      </w:pPr>
      <w:r>
        <w:rPr>
          <w:lang w:val="en-US"/>
        </w:rPr>
        <w:t>10.1.2</w:t>
      </w:r>
      <w:r>
        <w:rPr>
          <w:lang w:val="en-US"/>
        </w:rPr>
        <w:tab/>
      </w:r>
      <w:r>
        <w:t>Data Definition</w:t>
      </w:r>
    </w:p>
    <w:p w:rsidR="009D048B" w:rsidRDefault="009D048B" w:rsidP="0085459E">
      <w:pPr>
        <w:ind w:left="1134"/>
      </w:pPr>
      <w:r>
        <w:t>Identifier ::= NamedVariableList</w:t>
      </w:r>
    </w:p>
    <w:p w:rsidR="009D048B" w:rsidRDefault="009D048B" w:rsidP="0085459E">
      <w:pPr>
        <w:ind w:left="1134"/>
      </w:pPr>
      <w:r>
        <w:t>{</w:t>
      </w:r>
    </w:p>
    <w:p w:rsidR="009D048B" w:rsidRDefault="009D048B" w:rsidP="0085459E">
      <w:pPr>
        <w:ind w:left="1134"/>
      </w:pPr>
      <w:r>
        <w:tab/>
        <w:t>variable list name</w:t>
      </w:r>
      <w:r>
        <w:tab/>
        <w:t>0</w:t>
      </w:r>
    </w:p>
    <w:p w:rsidR="009D048B" w:rsidRDefault="009D048B" w:rsidP="0085459E">
      <w:pPr>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list of named variables</w:t>
      </w:r>
      <w:r>
        <w:tab/>
        <w:t>8, 16, 24, 32, 40, 48, 56, 64, 72, 80, 88</w:t>
      </w:r>
    </w:p>
    <w:p w:rsidR="009D048B" w:rsidRDefault="009D048B" w:rsidP="0085459E">
      <w:pPr>
        <w:ind w:left="1134"/>
      </w:pPr>
      <w:r>
        <w:t>}</w:t>
      </w:r>
    </w:p>
    <w:p w:rsidR="009D048B" w:rsidRDefault="009D048B" w:rsidP="00B3277C">
      <w:pPr>
        <w:spacing w:after="240"/>
      </w:pPr>
    </w:p>
    <w:p w:rsidR="009D048B" w:rsidRDefault="009D048B" w:rsidP="00B3277C">
      <w:pPr>
        <w:pStyle w:val="Heading2"/>
        <w:keepNext w:val="0"/>
        <w:tabs>
          <w:tab w:val="clear" w:pos="1"/>
          <w:tab w:val="clear" w:pos="1134"/>
        </w:tabs>
        <w:ind w:left="851" w:hanging="851"/>
      </w:pPr>
      <w:bookmarkStart w:id="108" w:name="_Toc246989317"/>
      <w:r>
        <w:t>10.2</w:t>
      </w:r>
      <w:r>
        <w:tab/>
        <w:t>Meter Identifier - MID</w:t>
      </w:r>
      <w:bookmarkEnd w:id="108"/>
    </w:p>
    <w:p w:rsidR="009D048B" w:rsidRDefault="009D048B" w:rsidP="00B3277C">
      <w:pPr>
        <w:pStyle w:val="Heading3"/>
        <w:keepNext w:val="0"/>
        <w:tabs>
          <w:tab w:val="clear" w:pos="1"/>
          <w:tab w:val="clear" w:pos="1134"/>
        </w:tabs>
        <w:spacing w:before="0" w:after="240"/>
        <w:ind w:left="851" w:hanging="851"/>
      </w:pPr>
      <w:r>
        <w:rPr>
          <w:lang w:val="en-US"/>
        </w:rPr>
        <w:t>10.2.1</w:t>
      </w:r>
      <w:r>
        <w:rPr>
          <w:lang w:val="en-US"/>
        </w:rPr>
        <w:tab/>
      </w:r>
      <w:r>
        <w:t>General Definition</w:t>
      </w:r>
    </w:p>
    <w:p w:rsidR="009D048B" w:rsidRDefault="009D048B" w:rsidP="00B3277C">
      <w:pPr>
        <w:tabs>
          <w:tab w:val="clear" w:pos="1"/>
        </w:tabs>
        <w:spacing w:after="240"/>
        <w:ind w:left="851"/>
      </w:pPr>
      <w:r>
        <w:t>12 characters representing the Meter Identifier - MID</w:t>
      </w:r>
    </w:p>
    <w:p w:rsidR="009D048B" w:rsidRDefault="009D048B" w:rsidP="00B3277C">
      <w:pPr>
        <w:pStyle w:val="Heading3"/>
        <w:keepNext w:val="0"/>
        <w:tabs>
          <w:tab w:val="clear" w:pos="1"/>
          <w:tab w:val="clear" w:pos="1134"/>
        </w:tabs>
        <w:spacing w:before="0" w:after="240"/>
        <w:ind w:left="851" w:hanging="851"/>
      </w:pPr>
      <w:r w:rsidRPr="00B3277C">
        <w:t>10.2.2</w:t>
      </w:r>
      <w:r w:rsidRPr="00B3277C">
        <w:tab/>
      </w:r>
      <w:r>
        <w:t>Data Definition</w:t>
      </w:r>
    </w:p>
    <w:p w:rsidR="009D048B" w:rsidRDefault="009D048B" w:rsidP="0085459E">
      <w:pPr>
        <w:ind w:left="1134"/>
      </w:pPr>
      <w:r>
        <w:t>Identifier ::= NamedVariableObject</w:t>
      </w:r>
    </w:p>
    <w:p w:rsidR="009D048B" w:rsidRDefault="009D048B" w:rsidP="0085459E">
      <w:pPr>
        <w:ind w:left="1134"/>
      </w:pPr>
      <w:r>
        <w:t>{</w:t>
      </w:r>
    </w:p>
    <w:p w:rsidR="009D048B" w:rsidRDefault="009D048B" w:rsidP="0085459E">
      <w:pPr>
        <w:ind w:left="1134"/>
      </w:pPr>
      <w:r>
        <w:tab/>
        <w:t>variable name</w:t>
      </w:r>
      <w:r>
        <w:tab/>
      </w:r>
      <w:r>
        <w:tab/>
        <w:t>8</w:t>
      </w:r>
    </w:p>
    <w:p w:rsidR="009D048B" w:rsidRDefault="009D048B" w:rsidP="0085459E">
      <w:pPr>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type description</w:t>
      </w:r>
      <w:r>
        <w:tab/>
        <w:t>visible-string(SIZE(12))</w:t>
      </w:r>
    </w:p>
    <w:p w:rsidR="009D048B" w:rsidRDefault="009D048B" w:rsidP="0085459E">
      <w:pPr>
        <w:ind w:left="1134"/>
      </w:pPr>
      <w:r>
        <w:tab/>
        <w:t>read-write flag</w:t>
      </w:r>
      <w:r>
        <w:tab/>
      </w:r>
      <w:r>
        <w:tab/>
        <w:t>READ-ONLY</w:t>
      </w:r>
    </w:p>
    <w:p w:rsidR="009D048B" w:rsidRDefault="009D048B" w:rsidP="0085459E">
      <w:pPr>
        <w:ind w:left="1134" w:firstLine="720"/>
      </w:pPr>
      <w:r>
        <w:t xml:space="preserve">available </w:t>
      </w:r>
      <w:r>
        <w:tab/>
      </w:r>
      <w:r>
        <w:tab/>
        <w:t>TRUE</w:t>
      </w:r>
    </w:p>
    <w:p w:rsidR="009D048B" w:rsidRDefault="009D048B" w:rsidP="0085459E">
      <w:pPr>
        <w:ind w:left="1134"/>
      </w:pPr>
      <w:r>
        <w:t>}</w:t>
      </w:r>
    </w:p>
    <w:p w:rsidR="009D048B" w:rsidRDefault="009D048B" w:rsidP="00884481"/>
    <w:p w:rsidR="009D048B" w:rsidRDefault="009D048B" w:rsidP="0085459E">
      <w:pPr>
        <w:pStyle w:val="Heading3"/>
        <w:keepNext w:val="0"/>
        <w:pageBreakBefore/>
      </w:pPr>
      <w:r>
        <w:rPr>
          <w:lang w:val="en-US"/>
        </w:rPr>
        <w:lastRenderedPageBreak/>
        <w:t>10.2.3</w:t>
      </w:r>
      <w:r>
        <w:rPr>
          <w:lang w:val="en-US"/>
        </w:rPr>
        <w:tab/>
      </w:r>
      <w:r>
        <w:t>Data Definition</w:t>
      </w:r>
    </w:p>
    <w:p w:rsidR="009D048B" w:rsidRDefault="009D048B" w:rsidP="0085459E">
      <w:pPr>
        <w:ind w:left="1134"/>
      </w:pPr>
      <w:r>
        <w:t>Identifier ::= NamedVariableObject</w:t>
      </w:r>
    </w:p>
    <w:p w:rsidR="009D048B" w:rsidRDefault="009D048B" w:rsidP="0085459E">
      <w:pPr>
        <w:ind w:left="1134"/>
      </w:pPr>
      <w:r>
        <w:t>{</w:t>
      </w:r>
    </w:p>
    <w:p w:rsidR="009D048B" w:rsidRDefault="009D048B" w:rsidP="0085459E">
      <w:pPr>
        <w:ind w:left="1134"/>
      </w:pPr>
      <w:r>
        <w:tab/>
        <w:t>variable name</w:t>
      </w:r>
      <w:r>
        <w:tab/>
      </w:r>
      <w:r>
        <w:tab/>
        <w:t>152</w:t>
      </w:r>
    </w:p>
    <w:p w:rsidR="009D048B" w:rsidRDefault="009D048B" w:rsidP="0085459E">
      <w:pPr>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type description</w:t>
      </w:r>
      <w:r>
        <w:tab/>
        <w:t>visible-string(SIZE(12))</w:t>
      </w:r>
    </w:p>
    <w:p w:rsidR="009D048B" w:rsidRDefault="009D048B" w:rsidP="0085459E">
      <w:pPr>
        <w:ind w:left="1134"/>
      </w:pPr>
      <w:r>
        <w:tab/>
        <w:t>read-write flag</w:t>
      </w:r>
      <w:r>
        <w:tab/>
      </w:r>
      <w:r>
        <w:tab/>
        <w:t>READ-ONLY</w:t>
      </w:r>
    </w:p>
    <w:p w:rsidR="009D048B" w:rsidRDefault="009D048B" w:rsidP="0085459E">
      <w:pPr>
        <w:ind w:left="1134" w:firstLine="720"/>
      </w:pPr>
      <w:r>
        <w:t xml:space="preserve">available </w:t>
      </w:r>
      <w:r>
        <w:tab/>
      </w:r>
      <w:r>
        <w:tab/>
        <w:t>TRUE</w:t>
      </w:r>
    </w:p>
    <w:p w:rsidR="009D048B" w:rsidRDefault="009D048B" w:rsidP="0085459E">
      <w:pPr>
        <w:ind w:left="1134"/>
      </w:pPr>
      <w:r>
        <w:t>}</w:t>
      </w:r>
    </w:p>
    <w:p w:rsidR="009D048B" w:rsidRDefault="009D048B" w:rsidP="00122D55">
      <w:pPr>
        <w:ind w:left="1440"/>
      </w:pPr>
    </w:p>
    <w:p w:rsidR="009D048B" w:rsidRDefault="009D048B" w:rsidP="00122D55">
      <w:pPr>
        <w:pStyle w:val="level2"/>
      </w:pPr>
    </w:p>
    <w:p w:rsidR="009D048B" w:rsidRDefault="009D048B" w:rsidP="00122D55">
      <w:pPr>
        <w:pStyle w:val="Heading2"/>
        <w:keepNext w:val="0"/>
      </w:pPr>
      <w:bookmarkStart w:id="109" w:name="_Toc246989318"/>
      <w:r>
        <w:t>10.3</w:t>
      </w:r>
      <w:r>
        <w:tab/>
        <w:t>Date and Time of Reading Meter</w:t>
      </w:r>
      <w:bookmarkEnd w:id="109"/>
    </w:p>
    <w:p w:rsidR="009D048B" w:rsidRDefault="009D048B" w:rsidP="00122D55">
      <w:pPr>
        <w:pStyle w:val="Heading3"/>
        <w:keepNext w:val="0"/>
      </w:pPr>
      <w:r>
        <w:rPr>
          <w:lang w:val="en-US"/>
        </w:rPr>
        <w:t>10.3.1</w:t>
      </w:r>
      <w:r>
        <w:rPr>
          <w:lang w:val="en-US"/>
        </w:rPr>
        <w:tab/>
      </w:r>
      <w:r>
        <w:t>General Definition</w:t>
      </w:r>
    </w:p>
    <w:p w:rsidR="009D048B" w:rsidRDefault="009D048B" w:rsidP="0085459E">
      <w:pPr>
        <w:ind w:left="1134"/>
      </w:pPr>
      <w:r>
        <w:t>12 characters representing the date and time</w:t>
      </w:r>
    </w:p>
    <w:p w:rsidR="009D048B" w:rsidRDefault="009D048B" w:rsidP="00122D55"/>
    <w:p w:rsidR="009D048B" w:rsidRDefault="009D048B" w:rsidP="00122D55">
      <w:pPr>
        <w:pStyle w:val="Heading3"/>
        <w:keepNext w:val="0"/>
      </w:pPr>
      <w:r>
        <w:rPr>
          <w:lang w:val="en-US"/>
        </w:rPr>
        <w:t>10.3.2</w:t>
      </w:r>
      <w:r>
        <w:rPr>
          <w:lang w:val="en-US"/>
        </w:rPr>
        <w:tab/>
      </w:r>
      <w:r>
        <w:t>Data Definition</w:t>
      </w:r>
    </w:p>
    <w:p w:rsidR="009D048B" w:rsidRDefault="009D048B" w:rsidP="0085459E">
      <w:pPr>
        <w:ind w:left="1134"/>
      </w:pPr>
      <w:r>
        <w:t>DateAndTime ::= NamedVariableObject</w:t>
      </w:r>
    </w:p>
    <w:p w:rsidR="009D048B" w:rsidRDefault="009D048B" w:rsidP="0085459E">
      <w:pPr>
        <w:ind w:left="1134"/>
      </w:pPr>
      <w:r>
        <w:t>{</w:t>
      </w:r>
    </w:p>
    <w:p w:rsidR="009D048B" w:rsidRDefault="009D048B" w:rsidP="0085459E">
      <w:pPr>
        <w:ind w:left="1134"/>
      </w:pPr>
      <w:r>
        <w:tab/>
        <w:t>variable name</w:t>
      </w:r>
      <w:r>
        <w:tab/>
      </w:r>
      <w:r>
        <w:tab/>
        <w:t>16</w:t>
      </w:r>
    </w:p>
    <w:p w:rsidR="009D048B" w:rsidRDefault="009D048B" w:rsidP="0085459E">
      <w:pPr>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type description</w:t>
      </w:r>
      <w:r>
        <w:tab/>
        <w:t>numeric-string(SIZE(12))</w:t>
      </w:r>
    </w:p>
    <w:p w:rsidR="009D048B" w:rsidRDefault="009D048B" w:rsidP="0085459E">
      <w:pPr>
        <w:ind w:left="1134"/>
      </w:pPr>
      <w:r>
        <w:tab/>
        <w:t>read-write flag</w:t>
      </w:r>
      <w:r>
        <w:tab/>
      </w:r>
      <w:r>
        <w:tab/>
        <w:t>READ-ONLY</w:t>
      </w:r>
    </w:p>
    <w:p w:rsidR="009D048B" w:rsidRDefault="009D048B" w:rsidP="0085459E">
      <w:pPr>
        <w:ind w:left="1134"/>
      </w:pPr>
      <w:r>
        <w:tab/>
        <w:t xml:space="preserve">available </w:t>
      </w:r>
      <w:r>
        <w:tab/>
      </w:r>
      <w:r>
        <w:tab/>
        <w:t>TRUE</w:t>
      </w:r>
    </w:p>
    <w:p w:rsidR="009D048B" w:rsidRDefault="009D048B" w:rsidP="0085459E">
      <w:pPr>
        <w:ind w:left="1134"/>
      </w:pPr>
      <w:r>
        <w:t>}</w:t>
      </w:r>
    </w:p>
    <w:p w:rsidR="009D048B" w:rsidRDefault="009D048B" w:rsidP="00C81B9A">
      <w:pPr>
        <w:ind w:left="709"/>
      </w:pPr>
    </w:p>
    <w:p w:rsidR="009D048B" w:rsidRDefault="009D048B" w:rsidP="00C81B9A">
      <w:pPr>
        <w:ind w:left="709"/>
      </w:pPr>
    </w:p>
    <w:p w:rsidR="009D048B" w:rsidRDefault="009D048B" w:rsidP="00122D55">
      <w:pPr>
        <w:pStyle w:val="Heading2"/>
        <w:keepNext w:val="0"/>
        <w:pageBreakBefore/>
      </w:pPr>
      <w:bookmarkStart w:id="110" w:name="_Toc246989319"/>
      <w:r>
        <w:lastRenderedPageBreak/>
        <w:t>10.4</w:t>
      </w:r>
      <w:r>
        <w:tab/>
        <w:t xml:space="preserve">kWh Cumulative </w:t>
      </w:r>
      <w:smartTag w:uri="urn:schemas-microsoft-com:office:smarttags" w:element="City">
        <w:smartTag w:uri="urn:schemas-microsoft-com:office:smarttags" w:element="place">
          <w:r>
            <w:t>Reading</w:t>
          </w:r>
        </w:smartTag>
      </w:smartTag>
      <w:bookmarkEnd w:id="110"/>
    </w:p>
    <w:p w:rsidR="009D048B" w:rsidRDefault="009D048B" w:rsidP="00273435">
      <w:pPr>
        <w:pStyle w:val="Heading3"/>
        <w:keepNext w:val="0"/>
      </w:pPr>
      <w:r>
        <w:rPr>
          <w:lang w:val="en-US"/>
        </w:rPr>
        <w:t>10.4.1</w:t>
      </w:r>
      <w:r>
        <w:rPr>
          <w:lang w:val="en-US"/>
        </w:rPr>
        <w:tab/>
      </w:r>
      <w:r>
        <w:t>General Definition</w:t>
      </w:r>
    </w:p>
    <w:p w:rsidR="009D048B" w:rsidRDefault="009D048B" w:rsidP="00273435">
      <w:pPr>
        <w:ind w:left="1440"/>
      </w:pPr>
    </w:p>
    <w:p w:rsidR="009D048B" w:rsidRDefault="009D048B" w:rsidP="0085459E">
      <w:pPr>
        <w:ind w:left="1134"/>
      </w:pPr>
      <w:r>
        <w:t>6 characters representing the total cumulative kWh in kWh</w:t>
      </w:r>
    </w:p>
    <w:p w:rsidR="009D048B" w:rsidRDefault="009D048B" w:rsidP="00273435"/>
    <w:p w:rsidR="009D048B" w:rsidRDefault="009D048B" w:rsidP="00273435">
      <w:pPr>
        <w:pStyle w:val="Heading3"/>
        <w:keepNext w:val="0"/>
      </w:pPr>
      <w:r>
        <w:rPr>
          <w:lang w:val="en-US"/>
        </w:rPr>
        <w:t>10.4.2</w:t>
      </w:r>
      <w:r>
        <w:rPr>
          <w:lang w:val="en-US"/>
        </w:rPr>
        <w:tab/>
      </w:r>
      <w:r>
        <w:t>Data Definition</w:t>
      </w:r>
    </w:p>
    <w:p w:rsidR="009D048B" w:rsidRDefault="009D048B" w:rsidP="0085459E">
      <w:pPr>
        <w:ind w:left="1134"/>
      </w:pPr>
    </w:p>
    <w:p w:rsidR="009D048B" w:rsidRDefault="009D048B" w:rsidP="0085459E">
      <w:pPr>
        <w:ind w:left="1134"/>
      </w:pPr>
      <w:r>
        <w:t>CumulativekWh ::= NamedVariableObject</w:t>
      </w:r>
    </w:p>
    <w:p w:rsidR="009D048B" w:rsidRDefault="009D048B" w:rsidP="0085459E">
      <w:pPr>
        <w:ind w:left="1134"/>
      </w:pPr>
      <w:r>
        <w:t>{</w:t>
      </w:r>
    </w:p>
    <w:p w:rsidR="009D048B" w:rsidRDefault="009D048B" w:rsidP="0085459E">
      <w:pPr>
        <w:ind w:left="1134"/>
      </w:pPr>
      <w:r>
        <w:tab/>
        <w:t>variable name</w:t>
      </w:r>
      <w:r>
        <w:tab/>
      </w:r>
      <w:r>
        <w:tab/>
        <w:t>24</w:t>
      </w:r>
    </w:p>
    <w:p w:rsidR="009D048B" w:rsidRDefault="009D048B" w:rsidP="0085459E">
      <w:pPr>
        <w:tabs>
          <w:tab w:val="left" w:pos="709"/>
        </w:tabs>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type description</w:t>
      </w:r>
      <w:r>
        <w:tab/>
        <w:t>numeric-string(SIZE(6))</w:t>
      </w:r>
    </w:p>
    <w:p w:rsidR="009D048B" w:rsidRDefault="009D048B" w:rsidP="0085459E">
      <w:pPr>
        <w:ind w:left="1134"/>
      </w:pPr>
      <w:r>
        <w:tab/>
        <w:t>read-write flag</w:t>
      </w:r>
      <w:r>
        <w:tab/>
      </w:r>
      <w:r>
        <w:tab/>
        <w:t>READ-ONLY</w:t>
      </w:r>
    </w:p>
    <w:p w:rsidR="009D048B" w:rsidRDefault="009D048B" w:rsidP="0085459E">
      <w:pPr>
        <w:ind w:left="1134"/>
      </w:pPr>
      <w:r>
        <w:tab/>
        <w:t xml:space="preserve">available </w:t>
      </w:r>
      <w:r>
        <w:tab/>
      </w:r>
      <w:r>
        <w:tab/>
        <w:t>TRUE</w:t>
      </w:r>
    </w:p>
    <w:p w:rsidR="009D048B" w:rsidRDefault="009D048B" w:rsidP="0085459E">
      <w:pPr>
        <w:ind w:left="1134"/>
      </w:pPr>
      <w:r>
        <w:t>}</w:t>
      </w:r>
    </w:p>
    <w:p w:rsidR="009D048B" w:rsidRDefault="009D048B" w:rsidP="00273435"/>
    <w:p w:rsidR="009D048B" w:rsidRDefault="009D048B" w:rsidP="00273435">
      <w:pPr>
        <w:pStyle w:val="Heading2"/>
        <w:keepNext w:val="0"/>
      </w:pPr>
      <w:bookmarkStart w:id="111" w:name="_Toc246989320"/>
      <w:r>
        <w:t>10.5</w:t>
      </w:r>
      <w:r>
        <w:tab/>
        <w:t>Current kW Maximum Demand</w:t>
      </w:r>
      <w:bookmarkEnd w:id="111"/>
    </w:p>
    <w:p w:rsidR="009D048B" w:rsidRDefault="009D048B" w:rsidP="00273435">
      <w:pPr>
        <w:pStyle w:val="Heading3"/>
        <w:keepNext w:val="0"/>
      </w:pPr>
      <w:r>
        <w:rPr>
          <w:lang w:val="en-US"/>
        </w:rPr>
        <w:t>10.5.1</w:t>
      </w:r>
      <w:r>
        <w:rPr>
          <w:lang w:val="en-US"/>
        </w:rPr>
        <w:tab/>
      </w:r>
      <w:r>
        <w:t>General Definition</w:t>
      </w:r>
    </w:p>
    <w:p w:rsidR="009D048B" w:rsidRDefault="009D048B" w:rsidP="0085459E">
      <w:pPr>
        <w:tabs>
          <w:tab w:val="clear" w:pos="1"/>
        </w:tabs>
        <w:ind w:left="1134"/>
      </w:pPr>
      <w:r>
        <w:t>6 characters representing the current kW MD in 1/100s of a kW.</w:t>
      </w:r>
    </w:p>
    <w:p w:rsidR="009D048B" w:rsidRDefault="009D048B" w:rsidP="00273435"/>
    <w:p w:rsidR="009D048B" w:rsidRDefault="009D048B" w:rsidP="00273435">
      <w:pPr>
        <w:pStyle w:val="Heading3"/>
        <w:keepNext w:val="0"/>
      </w:pPr>
      <w:r>
        <w:rPr>
          <w:lang w:val="en-US"/>
        </w:rPr>
        <w:t>10.5.2</w:t>
      </w:r>
      <w:r>
        <w:rPr>
          <w:lang w:val="en-US"/>
        </w:rPr>
        <w:tab/>
      </w:r>
      <w:r>
        <w:t>Data Definition</w:t>
      </w:r>
    </w:p>
    <w:p w:rsidR="009D048B" w:rsidRDefault="009D048B" w:rsidP="0085459E">
      <w:pPr>
        <w:ind w:left="1134"/>
      </w:pPr>
      <w:r>
        <w:t>CurrentkWMD ::= NamedVariableObject</w:t>
      </w:r>
    </w:p>
    <w:p w:rsidR="009D048B" w:rsidRDefault="009D048B" w:rsidP="0085459E">
      <w:pPr>
        <w:ind w:left="1134"/>
      </w:pPr>
      <w:r>
        <w:t>{</w:t>
      </w:r>
    </w:p>
    <w:p w:rsidR="009D048B" w:rsidRDefault="009D048B" w:rsidP="0085459E">
      <w:pPr>
        <w:ind w:left="1134"/>
      </w:pPr>
      <w:r>
        <w:tab/>
        <w:t>variable name</w:t>
      </w:r>
      <w:r>
        <w:tab/>
      </w:r>
      <w:r>
        <w:tab/>
        <w:t>32</w:t>
      </w:r>
    </w:p>
    <w:p w:rsidR="009D048B" w:rsidRDefault="009D048B" w:rsidP="0085459E">
      <w:pPr>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type description</w:t>
      </w:r>
      <w:r>
        <w:tab/>
        <w:t>numeric-string(SIZE(6))</w:t>
      </w:r>
    </w:p>
    <w:p w:rsidR="009D048B" w:rsidRDefault="009D048B" w:rsidP="0085459E">
      <w:pPr>
        <w:ind w:left="1134"/>
      </w:pPr>
      <w:r>
        <w:tab/>
        <w:t>read-write flag</w:t>
      </w:r>
      <w:r>
        <w:tab/>
      </w:r>
      <w:r>
        <w:tab/>
        <w:t>READ-ONLY</w:t>
      </w:r>
    </w:p>
    <w:p w:rsidR="009D048B" w:rsidRDefault="009D048B" w:rsidP="0085459E">
      <w:pPr>
        <w:ind w:left="1134"/>
      </w:pPr>
      <w:r>
        <w:tab/>
        <w:t xml:space="preserve">available </w:t>
      </w:r>
      <w:r>
        <w:tab/>
      </w:r>
      <w:r>
        <w:tab/>
        <w:t>TRUE</w:t>
      </w:r>
    </w:p>
    <w:p w:rsidR="009D048B" w:rsidRDefault="009D048B" w:rsidP="0085459E">
      <w:pPr>
        <w:ind w:left="1134"/>
      </w:pPr>
      <w:r>
        <w:t>}</w:t>
      </w:r>
    </w:p>
    <w:p w:rsidR="009D048B" w:rsidRDefault="009D048B" w:rsidP="002063D2">
      <w:pPr>
        <w:ind w:left="709"/>
      </w:pPr>
    </w:p>
    <w:p w:rsidR="009D048B" w:rsidRDefault="009D048B" w:rsidP="00273435">
      <w:pPr>
        <w:pStyle w:val="Heading2"/>
        <w:keepNext w:val="0"/>
        <w:pageBreakBefore/>
      </w:pPr>
      <w:bookmarkStart w:id="112" w:name="_Toc246989321"/>
      <w:r>
        <w:lastRenderedPageBreak/>
        <w:t>10.6</w:t>
      </w:r>
      <w:r>
        <w:tab/>
        <w:t>Previous kW Maximum Demand</w:t>
      </w:r>
      <w:bookmarkEnd w:id="112"/>
    </w:p>
    <w:p w:rsidR="009D048B" w:rsidRDefault="009D048B" w:rsidP="00273435">
      <w:pPr>
        <w:pStyle w:val="Heading3"/>
        <w:keepNext w:val="0"/>
      </w:pPr>
      <w:r>
        <w:rPr>
          <w:lang w:val="en-US"/>
        </w:rPr>
        <w:t>10.6.1</w:t>
      </w:r>
      <w:r>
        <w:rPr>
          <w:lang w:val="en-US"/>
        </w:rPr>
        <w:tab/>
      </w:r>
      <w:r>
        <w:t>General Definition</w:t>
      </w:r>
    </w:p>
    <w:p w:rsidR="009D048B" w:rsidRDefault="009D048B" w:rsidP="0085459E">
      <w:pPr>
        <w:tabs>
          <w:tab w:val="clear" w:pos="1"/>
        </w:tabs>
        <w:ind w:left="1134"/>
      </w:pPr>
      <w:r>
        <w:t>6 characters representing the previous kW MD in 1/100s of a kW.</w:t>
      </w:r>
    </w:p>
    <w:p w:rsidR="000568C8" w:rsidRDefault="000568C8" w:rsidP="0085459E">
      <w:pPr>
        <w:tabs>
          <w:tab w:val="clear" w:pos="1"/>
        </w:tabs>
        <w:ind w:left="1134"/>
      </w:pPr>
    </w:p>
    <w:p w:rsidR="009D048B" w:rsidRDefault="009D048B" w:rsidP="00273435">
      <w:pPr>
        <w:pStyle w:val="Heading3"/>
        <w:keepNext w:val="0"/>
      </w:pPr>
      <w:r>
        <w:rPr>
          <w:lang w:val="en-US"/>
        </w:rPr>
        <w:t>10.6.2</w:t>
      </w:r>
      <w:r>
        <w:rPr>
          <w:lang w:val="en-US"/>
        </w:rPr>
        <w:tab/>
      </w:r>
      <w:r>
        <w:t>Data Definition</w:t>
      </w:r>
    </w:p>
    <w:p w:rsidR="009D048B" w:rsidRDefault="009D048B" w:rsidP="0085459E">
      <w:pPr>
        <w:ind w:left="1134"/>
      </w:pPr>
      <w:r>
        <w:t>PreviouskWMD ::= NamedVariableObject</w:t>
      </w:r>
    </w:p>
    <w:p w:rsidR="009D048B" w:rsidRDefault="009D048B" w:rsidP="0085459E">
      <w:pPr>
        <w:ind w:left="1134"/>
      </w:pPr>
      <w:r>
        <w:t>{</w:t>
      </w:r>
    </w:p>
    <w:p w:rsidR="009D048B" w:rsidRDefault="009D048B" w:rsidP="0085459E">
      <w:pPr>
        <w:ind w:left="1134"/>
      </w:pPr>
      <w:r>
        <w:tab/>
        <w:t>variable name</w:t>
      </w:r>
      <w:r>
        <w:tab/>
      </w:r>
      <w:r>
        <w:tab/>
        <w:t>40</w:t>
      </w:r>
    </w:p>
    <w:p w:rsidR="009D048B" w:rsidRDefault="009D048B" w:rsidP="0085459E">
      <w:pPr>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type description</w:t>
      </w:r>
      <w:r>
        <w:tab/>
        <w:t>numeric-string(SIZE(6))</w:t>
      </w:r>
    </w:p>
    <w:p w:rsidR="009D048B" w:rsidRDefault="009D048B" w:rsidP="0085459E">
      <w:pPr>
        <w:ind w:left="1134"/>
      </w:pPr>
      <w:r>
        <w:tab/>
        <w:t>read-write flag</w:t>
      </w:r>
      <w:r>
        <w:tab/>
      </w:r>
      <w:r>
        <w:tab/>
        <w:t>READ-ONLY</w:t>
      </w:r>
    </w:p>
    <w:p w:rsidR="009D048B" w:rsidRDefault="009D048B" w:rsidP="0085459E">
      <w:pPr>
        <w:ind w:left="1134"/>
      </w:pPr>
      <w:r>
        <w:tab/>
        <w:t xml:space="preserve">available </w:t>
      </w:r>
      <w:r>
        <w:tab/>
      </w:r>
      <w:r>
        <w:tab/>
        <w:t>TRUE</w:t>
      </w:r>
    </w:p>
    <w:p w:rsidR="009D048B" w:rsidRDefault="009D048B" w:rsidP="0085459E">
      <w:pPr>
        <w:ind w:left="1134"/>
      </w:pPr>
      <w:r>
        <w:t>}</w:t>
      </w:r>
    </w:p>
    <w:p w:rsidR="009D048B" w:rsidRDefault="009D048B" w:rsidP="00273435"/>
    <w:p w:rsidR="009D048B" w:rsidRDefault="009D048B" w:rsidP="00273435">
      <w:pPr>
        <w:pStyle w:val="Heading2"/>
        <w:keepNext w:val="0"/>
      </w:pPr>
      <w:bookmarkStart w:id="113" w:name="_Toc246989322"/>
      <w:r>
        <w:t>10.7</w:t>
      </w:r>
      <w:r>
        <w:tab/>
        <w:t>Cumulative Maximum Demand</w:t>
      </w:r>
      <w:bookmarkEnd w:id="113"/>
    </w:p>
    <w:p w:rsidR="009D048B" w:rsidRDefault="009D048B" w:rsidP="00273435">
      <w:pPr>
        <w:pStyle w:val="Heading3"/>
        <w:keepNext w:val="0"/>
      </w:pPr>
      <w:r>
        <w:rPr>
          <w:lang w:val="en-US"/>
        </w:rPr>
        <w:t>10.7.1</w:t>
      </w:r>
      <w:r>
        <w:rPr>
          <w:lang w:val="en-US"/>
        </w:rPr>
        <w:tab/>
      </w:r>
      <w:r>
        <w:t>General Definition</w:t>
      </w:r>
    </w:p>
    <w:p w:rsidR="009D048B" w:rsidRDefault="009D048B" w:rsidP="0085459E">
      <w:pPr>
        <w:tabs>
          <w:tab w:val="clear" w:pos="1"/>
        </w:tabs>
        <w:ind w:left="1134"/>
      </w:pPr>
      <w:r>
        <w:t>6 characters representing the cumulative MD in 1/100s of a kW.</w:t>
      </w:r>
    </w:p>
    <w:p w:rsidR="000568C8" w:rsidRDefault="000568C8" w:rsidP="0085459E">
      <w:pPr>
        <w:tabs>
          <w:tab w:val="clear" w:pos="1"/>
        </w:tabs>
        <w:ind w:left="1134"/>
      </w:pPr>
    </w:p>
    <w:p w:rsidR="009D048B" w:rsidRDefault="009D048B" w:rsidP="00273435">
      <w:pPr>
        <w:pStyle w:val="Heading3"/>
        <w:keepNext w:val="0"/>
      </w:pPr>
      <w:r>
        <w:rPr>
          <w:lang w:val="en-US"/>
        </w:rPr>
        <w:t>10.7.2</w:t>
      </w:r>
      <w:r>
        <w:rPr>
          <w:lang w:val="en-US"/>
        </w:rPr>
        <w:tab/>
      </w:r>
      <w:r>
        <w:t>Data Definition</w:t>
      </w:r>
    </w:p>
    <w:p w:rsidR="009D048B" w:rsidRDefault="009D048B" w:rsidP="0085459E">
      <w:pPr>
        <w:ind w:left="1134"/>
      </w:pPr>
      <w:r>
        <w:t>CumulativeMD ::= NamedVariableObject</w:t>
      </w:r>
    </w:p>
    <w:p w:rsidR="009D048B" w:rsidRDefault="009D048B" w:rsidP="0085459E">
      <w:pPr>
        <w:ind w:left="1134"/>
      </w:pPr>
      <w:r>
        <w:t>{</w:t>
      </w:r>
    </w:p>
    <w:p w:rsidR="009D048B" w:rsidRDefault="009D048B" w:rsidP="0085459E">
      <w:pPr>
        <w:ind w:left="1134"/>
      </w:pPr>
      <w:r>
        <w:tab/>
        <w:t>variable name</w:t>
      </w:r>
      <w:r>
        <w:tab/>
      </w:r>
      <w:r>
        <w:tab/>
        <w:t>48</w:t>
      </w:r>
    </w:p>
    <w:p w:rsidR="009D048B" w:rsidRDefault="009D048B" w:rsidP="0085459E">
      <w:pPr>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type description</w:t>
      </w:r>
      <w:r>
        <w:tab/>
        <w:t>numeric-string(SIZE(6))</w:t>
      </w:r>
    </w:p>
    <w:p w:rsidR="009D048B" w:rsidRDefault="009D048B" w:rsidP="0085459E">
      <w:pPr>
        <w:ind w:left="1134"/>
      </w:pPr>
      <w:r>
        <w:tab/>
        <w:t>read-write flag</w:t>
      </w:r>
      <w:r>
        <w:tab/>
      </w:r>
      <w:r>
        <w:tab/>
        <w:t>READ-ONLY</w:t>
      </w:r>
    </w:p>
    <w:p w:rsidR="009D048B" w:rsidRDefault="009D048B" w:rsidP="0085459E">
      <w:pPr>
        <w:ind w:left="1134"/>
      </w:pPr>
      <w:r>
        <w:tab/>
        <w:t xml:space="preserve">available </w:t>
      </w:r>
      <w:r>
        <w:tab/>
      </w:r>
      <w:r>
        <w:tab/>
        <w:t>TRUE</w:t>
      </w:r>
    </w:p>
    <w:p w:rsidR="009D048B" w:rsidRDefault="009D048B" w:rsidP="0085459E">
      <w:pPr>
        <w:ind w:left="1134"/>
      </w:pPr>
      <w:r>
        <w:t>}</w:t>
      </w:r>
    </w:p>
    <w:p w:rsidR="009D048B" w:rsidRDefault="009D048B" w:rsidP="00C81B9A">
      <w:pPr>
        <w:ind w:left="709"/>
      </w:pPr>
    </w:p>
    <w:p w:rsidR="009D048B" w:rsidRDefault="009D048B" w:rsidP="00273435"/>
    <w:p w:rsidR="009D048B" w:rsidRDefault="009D048B" w:rsidP="0085459E">
      <w:pPr>
        <w:pStyle w:val="Heading2"/>
        <w:keepNext w:val="0"/>
        <w:tabs>
          <w:tab w:val="clear" w:pos="1"/>
        </w:tabs>
      </w:pPr>
      <w:bookmarkStart w:id="114" w:name="_Toc246989323"/>
      <w:r>
        <w:t>10.8</w:t>
      </w:r>
      <w:r>
        <w:tab/>
        <w:t>Date Of Last MD Reset</w:t>
      </w:r>
      <w:bookmarkEnd w:id="114"/>
    </w:p>
    <w:p w:rsidR="009D048B" w:rsidRDefault="009D048B" w:rsidP="0085459E">
      <w:pPr>
        <w:pStyle w:val="Heading3"/>
        <w:keepNext w:val="0"/>
        <w:tabs>
          <w:tab w:val="clear" w:pos="1"/>
        </w:tabs>
      </w:pPr>
      <w:r>
        <w:rPr>
          <w:lang w:val="en-US"/>
        </w:rPr>
        <w:t>10.8.1</w:t>
      </w:r>
      <w:r>
        <w:rPr>
          <w:lang w:val="en-US"/>
        </w:rPr>
        <w:tab/>
      </w:r>
      <w:r>
        <w:t>General Definition</w:t>
      </w:r>
    </w:p>
    <w:p w:rsidR="009D048B" w:rsidRDefault="009D048B" w:rsidP="0085459E">
      <w:pPr>
        <w:tabs>
          <w:tab w:val="clear" w:pos="1"/>
        </w:tabs>
        <w:ind w:left="1134"/>
      </w:pPr>
      <w:r>
        <w:t>6 characters representing the date of the last maximum demand reset.</w:t>
      </w:r>
    </w:p>
    <w:p w:rsidR="006C11A6" w:rsidRDefault="006C11A6" w:rsidP="0085459E">
      <w:pPr>
        <w:tabs>
          <w:tab w:val="clear" w:pos="1"/>
        </w:tabs>
        <w:ind w:left="1134"/>
      </w:pPr>
    </w:p>
    <w:p w:rsidR="009D048B" w:rsidRDefault="009D048B" w:rsidP="00273435">
      <w:pPr>
        <w:pStyle w:val="Heading3"/>
        <w:keepNext w:val="0"/>
      </w:pPr>
      <w:r>
        <w:rPr>
          <w:lang w:val="en-US"/>
        </w:rPr>
        <w:t>10.8.2</w:t>
      </w:r>
      <w:r>
        <w:rPr>
          <w:lang w:val="en-US"/>
        </w:rPr>
        <w:tab/>
      </w:r>
      <w:r>
        <w:t>Data Definition</w:t>
      </w:r>
    </w:p>
    <w:p w:rsidR="009D048B" w:rsidRDefault="009D048B" w:rsidP="0085459E">
      <w:pPr>
        <w:tabs>
          <w:tab w:val="clear" w:pos="1"/>
        </w:tabs>
        <w:ind w:left="1134"/>
      </w:pPr>
      <w:r>
        <w:t>MDResetDate :: = NamedVariableObject</w:t>
      </w:r>
    </w:p>
    <w:p w:rsidR="009D048B" w:rsidRDefault="009D048B" w:rsidP="0085459E">
      <w:pPr>
        <w:tabs>
          <w:tab w:val="clear" w:pos="1"/>
        </w:tabs>
        <w:ind w:left="1134"/>
      </w:pPr>
      <w:r>
        <w:t>{</w:t>
      </w:r>
    </w:p>
    <w:p w:rsidR="009D048B" w:rsidRDefault="009D048B" w:rsidP="0085459E">
      <w:pPr>
        <w:tabs>
          <w:tab w:val="clear" w:pos="1"/>
        </w:tabs>
        <w:ind w:left="1134"/>
      </w:pPr>
      <w:r>
        <w:tab/>
        <w:t>variable name</w:t>
      </w:r>
      <w:r>
        <w:tab/>
      </w:r>
      <w:r>
        <w:tab/>
        <w:t>56</w:t>
      </w:r>
    </w:p>
    <w:p w:rsidR="009D048B" w:rsidRDefault="009D048B" w:rsidP="0085459E">
      <w:pPr>
        <w:tabs>
          <w:tab w:val="clear" w:pos="1"/>
        </w:tabs>
        <w:ind w:left="1134"/>
      </w:pPr>
      <w:r>
        <w:tab/>
        <w:t>scope of access</w:t>
      </w:r>
      <w:r>
        <w:tab/>
        <w:t>VDE-specific</w:t>
      </w:r>
    </w:p>
    <w:p w:rsidR="009D048B" w:rsidRDefault="009D048B" w:rsidP="0085459E">
      <w:pPr>
        <w:tabs>
          <w:tab w:val="clear" w:pos="1"/>
        </w:tabs>
        <w:ind w:left="1134"/>
      </w:pPr>
      <w:r>
        <w:tab/>
        <w:t xml:space="preserve">scope may change </w:t>
      </w:r>
      <w:r>
        <w:tab/>
        <w:t>FALSE</w:t>
      </w:r>
    </w:p>
    <w:p w:rsidR="009D048B" w:rsidRDefault="009D048B" w:rsidP="0085459E">
      <w:pPr>
        <w:tabs>
          <w:tab w:val="clear" w:pos="1"/>
        </w:tabs>
        <w:ind w:left="1134"/>
      </w:pPr>
      <w:r>
        <w:tab/>
        <w:t>life time</w:t>
      </w:r>
      <w:r>
        <w:tab/>
      </w:r>
      <w:r>
        <w:tab/>
        <w:t>VDE</w:t>
      </w:r>
    </w:p>
    <w:p w:rsidR="009D048B" w:rsidRDefault="009D048B" w:rsidP="0085459E">
      <w:pPr>
        <w:tabs>
          <w:tab w:val="clear" w:pos="1"/>
        </w:tabs>
        <w:ind w:left="1134"/>
      </w:pPr>
      <w:r>
        <w:tab/>
        <w:t>type description</w:t>
      </w:r>
      <w:r>
        <w:tab/>
        <w:t>numeric-string(SIZE(6))</w:t>
      </w:r>
    </w:p>
    <w:p w:rsidR="009D048B" w:rsidRDefault="009D048B" w:rsidP="0085459E">
      <w:pPr>
        <w:tabs>
          <w:tab w:val="clear" w:pos="1"/>
        </w:tabs>
        <w:ind w:left="1134"/>
      </w:pPr>
      <w:r>
        <w:lastRenderedPageBreak/>
        <w:tab/>
        <w:t>read-write flag</w:t>
      </w:r>
      <w:r>
        <w:tab/>
      </w:r>
      <w:r>
        <w:tab/>
        <w:t>READ-ONLY</w:t>
      </w:r>
    </w:p>
    <w:p w:rsidR="009D048B" w:rsidRDefault="009D048B" w:rsidP="0085459E">
      <w:pPr>
        <w:tabs>
          <w:tab w:val="clear" w:pos="1"/>
        </w:tabs>
        <w:ind w:left="1134"/>
      </w:pPr>
      <w:r>
        <w:tab/>
        <w:t xml:space="preserve">available </w:t>
      </w:r>
      <w:r>
        <w:tab/>
      </w:r>
      <w:r>
        <w:tab/>
        <w:t>TRUE</w:t>
      </w:r>
    </w:p>
    <w:p w:rsidR="009D048B" w:rsidRDefault="009D048B" w:rsidP="0085459E">
      <w:pPr>
        <w:tabs>
          <w:tab w:val="clear" w:pos="1"/>
        </w:tabs>
        <w:ind w:left="1134"/>
      </w:pPr>
      <w:r>
        <w:t>}</w:t>
      </w:r>
    </w:p>
    <w:p w:rsidR="009D048B" w:rsidRDefault="009D048B" w:rsidP="00273435">
      <w:pPr>
        <w:ind w:left="1440"/>
      </w:pPr>
    </w:p>
    <w:p w:rsidR="009D048B" w:rsidRDefault="009D048B" w:rsidP="00273435">
      <w:pPr>
        <w:pStyle w:val="Heading2"/>
        <w:keepNext w:val="0"/>
      </w:pPr>
      <w:bookmarkStart w:id="115" w:name="_Toc246989324"/>
      <w:r>
        <w:t>10.9</w:t>
      </w:r>
      <w:r>
        <w:tab/>
        <w:t>Number Of Maximum Demand Resets</w:t>
      </w:r>
      <w:bookmarkEnd w:id="115"/>
    </w:p>
    <w:p w:rsidR="009D048B" w:rsidRDefault="009D048B" w:rsidP="00273435">
      <w:pPr>
        <w:pStyle w:val="Heading3"/>
        <w:keepNext w:val="0"/>
      </w:pPr>
      <w:r>
        <w:rPr>
          <w:lang w:val="en-US"/>
        </w:rPr>
        <w:t>10.9.1</w:t>
      </w:r>
      <w:r>
        <w:rPr>
          <w:lang w:val="en-US"/>
        </w:rPr>
        <w:tab/>
      </w:r>
      <w:r>
        <w:t>General Definition</w:t>
      </w:r>
    </w:p>
    <w:p w:rsidR="009D048B" w:rsidRDefault="009D048B" w:rsidP="0085459E">
      <w:pPr>
        <w:tabs>
          <w:tab w:val="clear" w:pos="1"/>
        </w:tabs>
        <w:ind w:left="1134"/>
      </w:pPr>
      <w:r>
        <w:t>2 characters representing the number of maximum demand resets, 00 - 99.</w:t>
      </w:r>
    </w:p>
    <w:p w:rsidR="009D048B" w:rsidRDefault="009D048B" w:rsidP="00273435"/>
    <w:p w:rsidR="009D048B" w:rsidRDefault="002063D2" w:rsidP="00273435">
      <w:pPr>
        <w:pStyle w:val="Heading3"/>
        <w:keepNext w:val="0"/>
      </w:pPr>
      <w:r>
        <w:rPr>
          <w:lang w:val="en-US"/>
        </w:rPr>
        <w:t>10.9.2</w:t>
      </w:r>
      <w:r>
        <w:rPr>
          <w:lang w:val="en-US"/>
        </w:rPr>
        <w:tab/>
      </w:r>
      <w:r w:rsidR="009D048B">
        <w:t>Data Definition</w:t>
      </w:r>
    </w:p>
    <w:p w:rsidR="009D048B" w:rsidRDefault="009D048B" w:rsidP="0085459E">
      <w:pPr>
        <w:ind w:left="1134"/>
      </w:pPr>
      <w:r>
        <w:t>NumMaxDemandResets :: = NamedVariableObject</w:t>
      </w:r>
    </w:p>
    <w:p w:rsidR="009D048B" w:rsidRDefault="009D048B" w:rsidP="0085459E">
      <w:pPr>
        <w:ind w:left="1134"/>
      </w:pPr>
      <w:r>
        <w:t>{</w:t>
      </w:r>
    </w:p>
    <w:p w:rsidR="009D048B" w:rsidRDefault="009D048B" w:rsidP="0085459E">
      <w:pPr>
        <w:ind w:left="1134"/>
      </w:pPr>
      <w:r>
        <w:tab/>
        <w:t>variable name</w:t>
      </w:r>
      <w:r>
        <w:tab/>
      </w:r>
      <w:r>
        <w:tab/>
        <w:t>64</w:t>
      </w:r>
    </w:p>
    <w:p w:rsidR="009D048B" w:rsidRDefault="009D048B" w:rsidP="0085459E">
      <w:pPr>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type description</w:t>
      </w:r>
      <w:r>
        <w:tab/>
        <w:t>numeric-string(SIZE(2))</w:t>
      </w:r>
    </w:p>
    <w:p w:rsidR="009D048B" w:rsidRDefault="009D048B" w:rsidP="0085459E">
      <w:pPr>
        <w:ind w:left="1134"/>
      </w:pPr>
      <w:r>
        <w:tab/>
        <w:t>read-write flag</w:t>
      </w:r>
      <w:r>
        <w:tab/>
      </w:r>
      <w:r>
        <w:tab/>
        <w:t>READ-ONLY</w:t>
      </w:r>
    </w:p>
    <w:p w:rsidR="009D048B" w:rsidRDefault="009D048B" w:rsidP="0085459E">
      <w:pPr>
        <w:ind w:left="1134"/>
      </w:pPr>
      <w:r>
        <w:tab/>
        <w:t xml:space="preserve">available </w:t>
      </w:r>
      <w:r>
        <w:tab/>
      </w:r>
      <w:r>
        <w:tab/>
        <w:t>TRUE</w:t>
      </w:r>
    </w:p>
    <w:p w:rsidR="009D048B" w:rsidRDefault="009D048B" w:rsidP="0085459E">
      <w:pPr>
        <w:ind w:left="1134"/>
      </w:pPr>
      <w:r>
        <w:t>}</w:t>
      </w:r>
    </w:p>
    <w:p w:rsidR="009D048B" w:rsidRDefault="009D048B" w:rsidP="0085459E">
      <w:pPr>
        <w:ind w:left="1134"/>
      </w:pPr>
    </w:p>
    <w:p w:rsidR="009D048B" w:rsidRDefault="009D048B">
      <w:pPr>
        <w:ind w:left="1440"/>
      </w:pPr>
    </w:p>
    <w:p w:rsidR="009D048B" w:rsidRDefault="002063D2" w:rsidP="002063D2">
      <w:pPr>
        <w:pStyle w:val="Heading2"/>
        <w:keepNext w:val="0"/>
        <w:tabs>
          <w:tab w:val="clear" w:pos="1"/>
        </w:tabs>
      </w:pPr>
      <w:bookmarkStart w:id="116" w:name="_Toc246989325"/>
      <w:r>
        <w:t>10.10</w:t>
      </w:r>
      <w:r>
        <w:tab/>
      </w:r>
      <w:r w:rsidR="009D048B">
        <w:t>Multi-rate Energy Registers</w:t>
      </w:r>
      <w:bookmarkEnd w:id="116"/>
    </w:p>
    <w:p w:rsidR="009D048B" w:rsidRDefault="002063D2" w:rsidP="0085459E">
      <w:pPr>
        <w:pStyle w:val="Heading3"/>
        <w:keepNext w:val="0"/>
        <w:tabs>
          <w:tab w:val="clear" w:pos="1"/>
        </w:tabs>
      </w:pPr>
      <w:r>
        <w:rPr>
          <w:lang w:val="en-US"/>
        </w:rPr>
        <w:t>10.10.1</w:t>
      </w:r>
      <w:r>
        <w:rPr>
          <w:lang w:val="en-US"/>
        </w:rPr>
        <w:tab/>
      </w:r>
      <w:r w:rsidR="009D048B" w:rsidRPr="002063D2">
        <w:rPr>
          <w:lang w:val="en-US"/>
        </w:rPr>
        <w:t>General Definition</w:t>
      </w:r>
    </w:p>
    <w:p w:rsidR="009D048B" w:rsidRDefault="009D048B" w:rsidP="0085459E">
      <w:pPr>
        <w:tabs>
          <w:tab w:val="clear" w:pos="1"/>
        </w:tabs>
        <w:ind w:left="1134"/>
      </w:pPr>
      <w:r>
        <w:t>Eight registers containing the multi-rate kWh energy in kWh.</w:t>
      </w:r>
    </w:p>
    <w:p w:rsidR="009D048B" w:rsidRDefault="009D048B" w:rsidP="00273435"/>
    <w:p w:rsidR="009D048B" w:rsidRDefault="009D048B" w:rsidP="0085459E">
      <w:pPr>
        <w:pStyle w:val="Heading3"/>
        <w:keepNext w:val="0"/>
        <w:tabs>
          <w:tab w:val="clear" w:pos="1"/>
        </w:tabs>
      </w:pPr>
      <w:r>
        <w:rPr>
          <w:lang w:val="en-US"/>
        </w:rPr>
        <w:t>10.1</w:t>
      </w:r>
      <w:r w:rsidR="002063D2">
        <w:t>0.</w:t>
      </w:r>
      <w:r w:rsidR="002063D2" w:rsidRPr="002063D2">
        <w:rPr>
          <w:lang w:val="en-US"/>
        </w:rPr>
        <w:t>2</w:t>
      </w:r>
      <w:r w:rsidR="002063D2">
        <w:rPr>
          <w:lang w:val="en-US"/>
        </w:rPr>
        <w:tab/>
      </w:r>
      <w:r w:rsidRPr="002063D2">
        <w:rPr>
          <w:lang w:val="en-US"/>
        </w:rPr>
        <w:t>Data</w:t>
      </w:r>
      <w:r>
        <w:t xml:space="preserve"> Definition</w:t>
      </w:r>
    </w:p>
    <w:p w:rsidR="009D048B" w:rsidRDefault="009D048B" w:rsidP="0085459E">
      <w:pPr>
        <w:ind w:left="1134"/>
      </w:pPr>
      <w:r>
        <w:t>MultiRatekWh ::= NamedVariableObject</w:t>
      </w:r>
    </w:p>
    <w:p w:rsidR="009D048B" w:rsidRDefault="009D048B" w:rsidP="0085459E">
      <w:pPr>
        <w:ind w:left="1134"/>
      </w:pPr>
      <w:r>
        <w:t>{</w:t>
      </w:r>
    </w:p>
    <w:p w:rsidR="009D048B" w:rsidRDefault="009D048B" w:rsidP="0085459E">
      <w:pPr>
        <w:ind w:left="1134"/>
      </w:pPr>
      <w:r>
        <w:tab/>
        <w:t>variable name</w:t>
      </w:r>
      <w:r>
        <w:tab/>
      </w:r>
      <w:r>
        <w:tab/>
        <w:t>72</w:t>
      </w:r>
    </w:p>
    <w:p w:rsidR="009D048B" w:rsidRDefault="009D048B" w:rsidP="0085459E">
      <w:pPr>
        <w:ind w:left="1134"/>
      </w:pPr>
      <w:r>
        <w:tab/>
        <w:t>scope of access</w:t>
      </w:r>
      <w:r>
        <w:tab/>
        <w:t>VDE-specific</w:t>
      </w:r>
    </w:p>
    <w:p w:rsidR="009D048B" w:rsidRDefault="009D048B" w:rsidP="0085459E">
      <w:pPr>
        <w:ind w:left="1134"/>
      </w:pPr>
      <w:r>
        <w:tab/>
        <w:t xml:space="preserve">scope may change </w:t>
      </w:r>
      <w:r>
        <w:tab/>
        <w:t>FALSE</w:t>
      </w:r>
    </w:p>
    <w:p w:rsidR="009D048B" w:rsidRDefault="009D048B" w:rsidP="0085459E">
      <w:pPr>
        <w:ind w:left="1134"/>
      </w:pPr>
      <w:r>
        <w:tab/>
        <w:t>life time</w:t>
      </w:r>
      <w:r>
        <w:tab/>
      </w:r>
      <w:r>
        <w:tab/>
        <w:t>VDE</w:t>
      </w:r>
    </w:p>
    <w:p w:rsidR="009D048B" w:rsidRDefault="009D048B" w:rsidP="0085459E">
      <w:pPr>
        <w:ind w:left="1134"/>
      </w:pPr>
      <w:r>
        <w:tab/>
        <w:t>type description</w:t>
      </w:r>
      <w:r>
        <w:tab/>
        <w:t>compact-array(SIZE(8)) OF</w:t>
      </w:r>
    </w:p>
    <w:p w:rsidR="009D048B" w:rsidRDefault="009D048B" w:rsidP="0085459E">
      <w:pPr>
        <w:ind w:left="1134" w:firstLine="720"/>
      </w:pPr>
      <w:r>
        <w:t>numeric-string(SIZE(6))</w:t>
      </w:r>
    </w:p>
    <w:p w:rsidR="009D048B" w:rsidRDefault="009D048B" w:rsidP="0085459E">
      <w:pPr>
        <w:ind w:left="1134"/>
      </w:pPr>
      <w:r>
        <w:tab/>
        <w:t>read-write flag</w:t>
      </w:r>
      <w:r>
        <w:tab/>
      </w:r>
      <w:r>
        <w:tab/>
        <w:t>READ-ONLY</w:t>
      </w:r>
    </w:p>
    <w:p w:rsidR="009D048B" w:rsidRDefault="009D048B" w:rsidP="0085459E">
      <w:pPr>
        <w:ind w:left="1134"/>
      </w:pPr>
      <w:r>
        <w:tab/>
        <w:t xml:space="preserve">available </w:t>
      </w:r>
      <w:r>
        <w:tab/>
      </w:r>
      <w:r>
        <w:tab/>
        <w:t>TRUE</w:t>
      </w:r>
    </w:p>
    <w:p w:rsidR="009D048B" w:rsidRDefault="009D048B" w:rsidP="0085459E">
      <w:pPr>
        <w:ind w:left="1134"/>
      </w:pPr>
      <w:r>
        <w:t>}</w:t>
      </w:r>
    </w:p>
    <w:p w:rsidR="009D048B" w:rsidRDefault="009D048B" w:rsidP="00273435">
      <w:pPr>
        <w:pStyle w:val="Heading2"/>
        <w:keepNext w:val="0"/>
        <w:pageBreakBefore/>
      </w:pPr>
      <w:bookmarkStart w:id="117" w:name="_Toc246989326"/>
      <w:r>
        <w:lastRenderedPageBreak/>
        <w:t>10.11</w:t>
      </w:r>
      <w:r>
        <w:tab/>
        <w:t>Number of Days Data in Message</w:t>
      </w:r>
      <w:bookmarkEnd w:id="117"/>
    </w:p>
    <w:p w:rsidR="009D048B" w:rsidRDefault="00A93107" w:rsidP="00A93107">
      <w:pPr>
        <w:pStyle w:val="Heading3"/>
        <w:keepNext w:val="0"/>
        <w:tabs>
          <w:tab w:val="clear" w:pos="1"/>
        </w:tabs>
      </w:pPr>
      <w:r>
        <w:rPr>
          <w:lang w:val="en-US"/>
        </w:rPr>
        <w:t>10.11.1</w:t>
      </w:r>
      <w:r>
        <w:rPr>
          <w:lang w:val="en-US"/>
        </w:rPr>
        <w:tab/>
      </w:r>
      <w:r w:rsidR="009D048B">
        <w:t>General Definition</w:t>
      </w:r>
    </w:p>
    <w:p w:rsidR="009D048B" w:rsidRDefault="009D048B" w:rsidP="006C11A6">
      <w:pPr>
        <w:tabs>
          <w:tab w:val="clear" w:pos="1"/>
        </w:tabs>
        <w:ind w:left="1134"/>
      </w:pPr>
      <w:r>
        <w:t>Three characters representing the number of days of data to be transmitted.</w:t>
      </w:r>
    </w:p>
    <w:p w:rsidR="009D048B" w:rsidRDefault="009D048B" w:rsidP="00273435">
      <w:pPr>
        <w:pStyle w:val="Heading3"/>
        <w:keepNext w:val="0"/>
      </w:pPr>
      <w:r>
        <w:rPr>
          <w:lang w:val="en-US"/>
        </w:rPr>
        <w:t>10.11.2</w:t>
      </w:r>
      <w:r>
        <w:rPr>
          <w:lang w:val="en-US"/>
        </w:rPr>
        <w:tab/>
      </w:r>
      <w:r>
        <w:t>Data Definition</w:t>
      </w:r>
    </w:p>
    <w:p w:rsidR="009D048B" w:rsidRDefault="009D048B" w:rsidP="00273435">
      <w:pPr>
        <w:ind w:left="1440"/>
      </w:pPr>
      <w:r>
        <w:t>NumberOfDays ::= NamedVariableObject</w:t>
      </w:r>
    </w:p>
    <w:p w:rsidR="009D048B" w:rsidRDefault="009D048B" w:rsidP="00273435">
      <w:pPr>
        <w:ind w:left="1440"/>
      </w:pPr>
      <w:r>
        <w:t>{</w:t>
      </w:r>
    </w:p>
    <w:p w:rsidR="009D048B" w:rsidRDefault="009D048B" w:rsidP="00273435">
      <w:pPr>
        <w:ind w:left="1440"/>
      </w:pPr>
      <w:r>
        <w:tab/>
        <w:t>variable name</w:t>
      </w:r>
      <w:r>
        <w:tab/>
      </w:r>
      <w:r>
        <w:tab/>
        <w:t>80</w:t>
      </w:r>
    </w:p>
    <w:p w:rsidR="009D048B" w:rsidRDefault="009D048B" w:rsidP="00273435">
      <w:pPr>
        <w:ind w:left="1440"/>
      </w:pPr>
      <w:r>
        <w:tab/>
        <w:t>scope of access</w:t>
      </w:r>
      <w:r>
        <w:tab/>
        <w:t>VDE-specific</w:t>
      </w:r>
    </w:p>
    <w:p w:rsidR="009D048B" w:rsidRDefault="009D048B" w:rsidP="00273435">
      <w:pPr>
        <w:ind w:left="1440"/>
      </w:pPr>
      <w:r>
        <w:tab/>
        <w:t xml:space="preserve">scope may change </w:t>
      </w:r>
      <w:r>
        <w:tab/>
        <w:t>FALSE</w:t>
      </w:r>
    </w:p>
    <w:p w:rsidR="009D048B" w:rsidRDefault="009D048B" w:rsidP="00273435">
      <w:pPr>
        <w:ind w:left="1440"/>
      </w:pPr>
      <w:r>
        <w:tab/>
        <w:t>life time</w:t>
      </w:r>
      <w:r>
        <w:tab/>
      </w:r>
      <w:r>
        <w:tab/>
        <w:t>VDE</w:t>
      </w:r>
    </w:p>
    <w:p w:rsidR="009D048B" w:rsidRDefault="009D048B" w:rsidP="00273435">
      <w:pPr>
        <w:ind w:left="1440"/>
      </w:pPr>
      <w:r>
        <w:tab/>
        <w:t>type description</w:t>
      </w:r>
      <w:r>
        <w:tab/>
        <w:t>numeric-string(SIZE(3))</w:t>
      </w:r>
    </w:p>
    <w:p w:rsidR="009D048B" w:rsidRDefault="009D048B" w:rsidP="00273435">
      <w:pPr>
        <w:ind w:left="1440"/>
      </w:pPr>
      <w:r>
        <w:tab/>
        <w:t>read-write flag</w:t>
      </w:r>
      <w:r>
        <w:tab/>
      </w:r>
      <w:r>
        <w:tab/>
        <w:t>READ-ONLY</w:t>
      </w:r>
    </w:p>
    <w:p w:rsidR="009D048B" w:rsidRDefault="009D048B" w:rsidP="00273435">
      <w:pPr>
        <w:ind w:left="1440"/>
      </w:pPr>
      <w:r>
        <w:tab/>
        <w:t xml:space="preserve">available </w:t>
      </w:r>
      <w:r>
        <w:tab/>
      </w:r>
      <w:r>
        <w:tab/>
        <w:t>TRUE</w:t>
      </w:r>
    </w:p>
    <w:p w:rsidR="009D048B" w:rsidRDefault="009D048B" w:rsidP="00273435">
      <w:pPr>
        <w:ind w:left="1440"/>
      </w:pPr>
      <w:r>
        <w:t>}</w:t>
      </w:r>
    </w:p>
    <w:p w:rsidR="009D048B" w:rsidRDefault="009D048B" w:rsidP="00273435"/>
    <w:p w:rsidR="009D048B" w:rsidRDefault="009D048B" w:rsidP="00273435">
      <w:pPr>
        <w:pStyle w:val="Heading2"/>
        <w:keepNext w:val="0"/>
        <w:pageBreakBefore/>
      </w:pPr>
      <w:bookmarkStart w:id="118" w:name="_Toc246989327"/>
      <w:r>
        <w:lastRenderedPageBreak/>
        <w:t>10.12</w:t>
      </w:r>
      <w:r>
        <w:tab/>
        <w:t>Profile Data</w:t>
      </w:r>
      <w:bookmarkEnd w:id="118"/>
    </w:p>
    <w:p w:rsidR="009D048B" w:rsidRDefault="009D048B" w:rsidP="00273435">
      <w:pPr>
        <w:pStyle w:val="Heading3"/>
        <w:keepNext w:val="0"/>
      </w:pPr>
      <w:r>
        <w:rPr>
          <w:lang w:val="en-US"/>
        </w:rPr>
        <w:t>10.12.1</w:t>
      </w:r>
      <w:r>
        <w:rPr>
          <w:lang w:val="en-US"/>
        </w:rPr>
        <w:tab/>
      </w:r>
      <w:r>
        <w:t>General Definition</w:t>
      </w:r>
    </w:p>
    <w:p w:rsidR="009D048B" w:rsidRDefault="009D048B" w:rsidP="006C11A6">
      <w:pPr>
        <w:tabs>
          <w:tab w:val="clear" w:pos="1"/>
        </w:tabs>
        <w:ind w:left="1134"/>
      </w:pPr>
      <w:r>
        <w:t>Daily data block comprising header data and profile data.</w:t>
      </w:r>
    </w:p>
    <w:p w:rsidR="009D048B" w:rsidRDefault="009D048B" w:rsidP="00273435"/>
    <w:p w:rsidR="009D048B" w:rsidRDefault="009D048B" w:rsidP="00273435">
      <w:pPr>
        <w:pStyle w:val="Heading3"/>
        <w:keepNext w:val="0"/>
      </w:pPr>
      <w:r>
        <w:rPr>
          <w:lang w:val="en-US"/>
        </w:rPr>
        <w:t>10.12.2</w:t>
      </w:r>
      <w:r>
        <w:rPr>
          <w:lang w:val="en-US"/>
        </w:rPr>
        <w:tab/>
      </w:r>
      <w:r>
        <w:t>Data Definition</w:t>
      </w:r>
    </w:p>
    <w:p w:rsidR="009D048B" w:rsidRDefault="009D048B" w:rsidP="006C11A6">
      <w:pPr>
        <w:ind w:left="1134"/>
      </w:pPr>
      <w:r>
        <w:t>DailyData ::= NamedVariableObject</w:t>
      </w:r>
    </w:p>
    <w:p w:rsidR="009D048B" w:rsidRDefault="009D048B" w:rsidP="00273435">
      <w:pPr>
        <w:ind w:left="1440"/>
      </w:pPr>
      <w:r>
        <w:t>{</w:t>
      </w:r>
    </w:p>
    <w:p w:rsidR="009D048B" w:rsidRDefault="009D048B" w:rsidP="00273435">
      <w:pPr>
        <w:ind w:left="1440"/>
      </w:pPr>
      <w:r>
        <w:tab/>
        <w:t>variable name</w:t>
      </w:r>
      <w:r>
        <w:tab/>
      </w:r>
      <w:r>
        <w:tab/>
        <w:t>88</w:t>
      </w:r>
    </w:p>
    <w:p w:rsidR="009D048B" w:rsidRDefault="009D048B" w:rsidP="00273435">
      <w:pPr>
        <w:ind w:left="1440"/>
      </w:pPr>
      <w:r>
        <w:tab/>
        <w:t>scope of access</w:t>
      </w:r>
      <w:r>
        <w:tab/>
        <w:t>VDE-specific</w:t>
      </w:r>
    </w:p>
    <w:p w:rsidR="009D048B" w:rsidRDefault="009D048B" w:rsidP="00273435">
      <w:pPr>
        <w:ind w:left="1440"/>
      </w:pPr>
      <w:r>
        <w:tab/>
        <w:t xml:space="preserve">scope may change </w:t>
      </w:r>
      <w:r>
        <w:tab/>
        <w:t>FALSE</w:t>
      </w:r>
    </w:p>
    <w:p w:rsidR="009D048B" w:rsidRDefault="009D048B" w:rsidP="00273435">
      <w:pPr>
        <w:ind w:left="1440"/>
      </w:pPr>
      <w:r>
        <w:tab/>
        <w:t>life time</w:t>
      </w:r>
      <w:r>
        <w:tab/>
      </w:r>
      <w:r>
        <w:tab/>
        <w:t>VDE</w:t>
      </w:r>
    </w:p>
    <w:p w:rsidR="009D048B" w:rsidRDefault="009D048B" w:rsidP="00273435">
      <w:pPr>
        <w:ind w:left="1440"/>
      </w:pPr>
      <w:r>
        <w:tab/>
        <w:t>type description</w:t>
      </w:r>
      <w:r>
        <w:tab/>
        <w:t>array OF DailyDataType SIZE(N)</w:t>
      </w:r>
    </w:p>
    <w:p w:rsidR="009D048B" w:rsidRDefault="009D048B" w:rsidP="00273435">
      <w:pPr>
        <w:ind w:left="1440"/>
      </w:pPr>
      <w:r>
        <w:tab/>
        <w:t>read-write flag</w:t>
      </w:r>
      <w:r>
        <w:tab/>
      </w:r>
      <w:r>
        <w:tab/>
        <w:t>READ-ONLY</w:t>
      </w:r>
    </w:p>
    <w:p w:rsidR="009D048B" w:rsidRDefault="009D048B" w:rsidP="00273435">
      <w:pPr>
        <w:ind w:left="1440"/>
      </w:pPr>
      <w:r>
        <w:tab/>
        <w:t xml:space="preserve">available </w:t>
      </w:r>
      <w:r>
        <w:tab/>
      </w:r>
      <w:r>
        <w:tab/>
        <w:t>TRUE</w:t>
      </w:r>
    </w:p>
    <w:p w:rsidR="009D048B" w:rsidRDefault="009D048B" w:rsidP="00273435">
      <w:pPr>
        <w:ind w:left="1440"/>
      </w:pPr>
      <w:r>
        <w:t>}</w:t>
      </w:r>
    </w:p>
    <w:p w:rsidR="009D048B" w:rsidRDefault="009D048B" w:rsidP="00273435">
      <w:pPr>
        <w:ind w:left="1440"/>
      </w:pPr>
    </w:p>
    <w:p w:rsidR="009D048B" w:rsidRDefault="009D048B" w:rsidP="00273435">
      <w:pPr>
        <w:ind w:left="1440"/>
      </w:pPr>
      <w:r>
        <w:t>Where N = 20, 100, 250 or 450</w:t>
      </w:r>
    </w:p>
    <w:p w:rsidR="009D048B" w:rsidRDefault="009D048B" w:rsidP="00273435"/>
    <w:p w:rsidR="009D048B" w:rsidRDefault="009D048B" w:rsidP="00273435">
      <w:pPr>
        <w:ind w:left="1440"/>
      </w:pPr>
      <w:r>
        <w:t>DailyDataType :: = structure</w:t>
      </w:r>
    </w:p>
    <w:p w:rsidR="009D048B" w:rsidRDefault="009D048B" w:rsidP="00273435">
      <w:pPr>
        <w:ind w:left="1440"/>
      </w:pPr>
      <w:r>
        <w:t>{</w:t>
      </w:r>
    </w:p>
    <w:p w:rsidR="009D048B" w:rsidRDefault="009D048B" w:rsidP="00273435">
      <w:pPr>
        <w:ind w:left="1440"/>
      </w:pPr>
      <w:r>
        <w:tab/>
        <w:t>DayIdentifier</w:t>
      </w:r>
      <w:r>
        <w:tab/>
      </w:r>
      <w:r>
        <w:tab/>
        <w:t>numeric-string(SIZE(6))</w:t>
      </w:r>
    </w:p>
    <w:p w:rsidR="009D048B" w:rsidRDefault="009D048B" w:rsidP="00273435">
      <w:pPr>
        <w:ind w:left="1440"/>
      </w:pPr>
      <w:r>
        <w:tab/>
        <w:t>StartCumulativekWh</w:t>
      </w:r>
      <w:r>
        <w:tab/>
        <w:t>numeric-string(SIZE(8))</w:t>
      </w:r>
    </w:p>
    <w:p w:rsidR="009D048B" w:rsidRDefault="009D048B" w:rsidP="00273435">
      <w:pPr>
        <w:ind w:left="1440"/>
      </w:pPr>
      <w:r>
        <w:tab/>
        <w:t>DailyFlags</w:t>
      </w:r>
      <w:r>
        <w:tab/>
      </w:r>
      <w:r>
        <w:tab/>
        <w:t>bit-string(SIZE(8))</w:t>
      </w:r>
    </w:p>
    <w:p w:rsidR="009D048B" w:rsidRDefault="009D048B" w:rsidP="00273435">
      <w:pPr>
        <w:ind w:left="1440"/>
      </w:pPr>
      <w:r>
        <w:tab/>
        <w:t>HalfHourData</w:t>
      </w:r>
      <w:r>
        <w:tab/>
      </w:r>
      <w:r>
        <w:tab/>
        <w:t>compact-array(SIZE(48)) OF</w:t>
      </w:r>
    </w:p>
    <w:p w:rsidR="009D048B" w:rsidRDefault="009D048B" w:rsidP="00273435">
      <w:pPr>
        <w:ind w:left="3600" w:firstLine="720"/>
      </w:pPr>
      <w:r>
        <w:t>numeric-string (SIZE(4))</w:t>
      </w:r>
    </w:p>
    <w:p w:rsidR="009D048B" w:rsidRDefault="009D048B" w:rsidP="00273435">
      <w:pPr>
        <w:ind w:left="1440"/>
      </w:pPr>
      <w:r>
        <w:tab/>
        <w:t>ReverseRunning</w:t>
      </w:r>
      <w:r>
        <w:tab/>
        <w:t>bit-string(SIZE(48))</w:t>
      </w:r>
    </w:p>
    <w:p w:rsidR="009D048B" w:rsidRDefault="009D048B" w:rsidP="00273435">
      <w:pPr>
        <w:ind w:left="1440"/>
      </w:pPr>
      <w:r>
        <w:tab/>
        <w:t>Level2</w:t>
      </w:r>
      <w:r>
        <w:tab/>
      </w:r>
      <w:r>
        <w:tab/>
      </w:r>
      <w:r>
        <w:tab/>
        <w:t>bit-string(SIZE(48))</w:t>
      </w:r>
    </w:p>
    <w:p w:rsidR="009D048B" w:rsidRDefault="009D048B" w:rsidP="00273435">
      <w:pPr>
        <w:ind w:left="1440"/>
      </w:pPr>
      <w:r>
        <w:tab/>
        <w:t>PowerFail</w:t>
      </w:r>
      <w:r>
        <w:tab/>
      </w:r>
      <w:r>
        <w:tab/>
        <w:t>bit-string(SIZE(48))</w:t>
      </w:r>
    </w:p>
    <w:p w:rsidR="009D048B" w:rsidRDefault="009D048B" w:rsidP="00273435">
      <w:pPr>
        <w:ind w:left="1440"/>
      </w:pPr>
      <w:r>
        <w:t>}</w:t>
      </w:r>
    </w:p>
    <w:p w:rsidR="009D048B" w:rsidRDefault="009D048B"/>
    <w:p w:rsidR="009D048B" w:rsidRDefault="009D048B" w:rsidP="00273435">
      <w:pPr>
        <w:pStyle w:val="Heading2"/>
        <w:keepNext w:val="0"/>
        <w:pageBreakBefore/>
      </w:pPr>
      <w:bookmarkStart w:id="119" w:name="_Toc246989328"/>
      <w:r>
        <w:lastRenderedPageBreak/>
        <w:t>10.13</w:t>
      </w:r>
      <w:r>
        <w:tab/>
        <w:t>Authenticator</w:t>
      </w:r>
      <w:bookmarkEnd w:id="119"/>
    </w:p>
    <w:p w:rsidR="009D048B" w:rsidRDefault="009D048B" w:rsidP="00273435">
      <w:pPr>
        <w:pStyle w:val="Heading3"/>
        <w:keepNext w:val="0"/>
      </w:pPr>
      <w:r>
        <w:rPr>
          <w:lang w:val="en-US"/>
        </w:rPr>
        <w:t>10.13.1</w:t>
      </w:r>
      <w:r>
        <w:rPr>
          <w:lang w:val="en-US"/>
        </w:rPr>
        <w:tab/>
      </w:r>
      <w:r>
        <w:t>General Definition</w:t>
      </w:r>
    </w:p>
    <w:p w:rsidR="009D048B" w:rsidRDefault="009D048B" w:rsidP="006C11A6">
      <w:pPr>
        <w:tabs>
          <w:tab w:val="clear" w:pos="1"/>
        </w:tabs>
        <w:ind w:left="1134"/>
        <w:jc w:val="both"/>
      </w:pPr>
      <w:r>
        <w:t>Eight byte string calculated using an authentication algorithm, an internal 8 byte authentication key and the preceding data.</w:t>
      </w:r>
    </w:p>
    <w:p w:rsidR="009D048B" w:rsidRDefault="009D048B" w:rsidP="00273435">
      <w:pPr>
        <w:jc w:val="both"/>
      </w:pPr>
    </w:p>
    <w:p w:rsidR="009D048B" w:rsidRDefault="009D048B" w:rsidP="00273435">
      <w:pPr>
        <w:pStyle w:val="Heading3"/>
        <w:keepNext w:val="0"/>
      </w:pPr>
      <w:r>
        <w:rPr>
          <w:lang w:val="en-US"/>
        </w:rPr>
        <w:t>10.13.2</w:t>
      </w:r>
      <w:r>
        <w:rPr>
          <w:lang w:val="en-US"/>
        </w:rPr>
        <w:tab/>
      </w:r>
      <w:r>
        <w:t>Data Definition</w:t>
      </w:r>
    </w:p>
    <w:p w:rsidR="009D048B" w:rsidRDefault="009D048B" w:rsidP="00273435"/>
    <w:p w:rsidR="009D048B" w:rsidRDefault="009D048B" w:rsidP="006C11A6">
      <w:pPr>
        <w:ind w:left="1134"/>
      </w:pPr>
      <w:r>
        <w:t>Authenticator ::= NamedVariableObject</w:t>
      </w:r>
    </w:p>
    <w:p w:rsidR="009D048B" w:rsidRDefault="009D048B" w:rsidP="006C11A6">
      <w:pPr>
        <w:ind w:left="1134"/>
      </w:pPr>
      <w:r>
        <w:t>{</w:t>
      </w:r>
    </w:p>
    <w:p w:rsidR="009D048B" w:rsidRDefault="009D048B" w:rsidP="006C11A6">
      <w:pPr>
        <w:ind w:left="1134"/>
      </w:pPr>
      <w:r>
        <w:tab/>
        <w:t>variable name</w:t>
      </w:r>
      <w:r>
        <w:tab/>
      </w:r>
      <w:r>
        <w:tab/>
        <w:t>96</w:t>
      </w:r>
    </w:p>
    <w:p w:rsidR="009D048B" w:rsidRDefault="009D048B" w:rsidP="006C11A6">
      <w:pPr>
        <w:ind w:left="1134"/>
      </w:pPr>
      <w:r>
        <w:tab/>
        <w:t>scope of access</w:t>
      </w:r>
      <w:r>
        <w:tab/>
        <w:t>VDE-specific</w:t>
      </w:r>
    </w:p>
    <w:p w:rsidR="009D048B" w:rsidRDefault="009D048B" w:rsidP="006C11A6">
      <w:pPr>
        <w:ind w:left="1134"/>
      </w:pPr>
      <w:r>
        <w:tab/>
        <w:t xml:space="preserve">scope may change </w:t>
      </w:r>
      <w:r>
        <w:tab/>
        <w:t>FALSE</w:t>
      </w:r>
    </w:p>
    <w:p w:rsidR="009D048B" w:rsidRDefault="009D048B" w:rsidP="006C11A6">
      <w:pPr>
        <w:ind w:left="1134"/>
      </w:pPr>
      <w:r>
        <w:tab/>
        <w:t>life time</w:t>
      </w:r>
      <w:r>
        <w:tab/>
      </w:r>
      <w:r>
        <w:tab/>
        <w:t>VDE</w:t>
      </w:r>
    </w:p>
    <w:p w:rsidR="009D048B" w:rsidRDefault="009D048B" w:rsidP="006C11A6">
      <w:pPr>
        <w:ind w:left="1134"/>
      </w:pPr>
      <w:r>
        <w:tab/>
        <w:t>type description</w:t>
      </w:r>
      <w:r>
        <w:tab/>
        <w:t>octet-string(SIZE(8))</w:t>
      </w:r>
    </w:p>
    <w:p w:rsidR="009D048B" w:rsidRDefault="009D048B" w:rsidP="006C11A6">
      <w:pPr>
        <w:ind w:left="1134"/>
      </w:pPr>
      <w:r>
        <w:tab/>
        <w:t>read-write flag</w:t>
      </w:r>
      <w:r>
        <w:tab/>
      </w:r>
      <w:r>
        <w:tab/>
        <w:t>READ-ONLY</w:t>
      </w:r>
    </w:p>
    <w:p w:rsidR="009D048B" w:rsidRDefault="009D048B" w:rsidP="006C11A6">
      <w:pPr>
        <w:ind w:left="1134"/>
      </w:pPr>
      <w:r>
        <w:tab/>
        <w:t xml:space="preserve">available </w:t>
      </w:r>
      <w:r>
        <w:tab/>
      </w:r>
      <w:r>
        <w:tab/>
        <w:t>TRUE</w:t>
      </w:r>
    </w:p>
    <w:p w:rsidR="009D048B" w:rsidRDefault="009D048B" w:rsidP="006C11A6">
      <w:pPr>
        <w:ind w:left="1134"/>
      </w:pPr>
      <w:r>
        <w:t>}</w:t>
      </w:r>
    </w:p>
    <w:p w:rsidR="009D048B" w:rsidRDefault="009D048B" w:rsidP="00273435"/>
    <w:p w:rsidR="009D048B" w:rsidRDefault="009D048B" w:rsidP="00273435"/>
    <w:p w:rsidR="009D048B" w:rsidRDefault="009D048B" w:rsidP="00273435">
      <w:pPr>
        <w:pStyle w:val="Heading2"/>
        <w:keepNext w:val="0"/>
      </w:pPr>
      <w:bookmarkStart w:id="120" w:name="_Toc246989329"/>
      <w:r>
        <w:t>10.14</w:t>
      </w:r>
      <w:r>
        <w:tab/>
        <w:t>Authentication Key</w:t>
      </w:r>
      <w:bookmarkEnd w:id="120"/>
    </w:p>
    <w:p w:rsidR="009D048B" w:rsidRDefault="009D048B" w:rsidP="00273435">
      <w:pPr>
        <w:pStyle w:val="Heading3"/>
        <w:keepNext w:val="0"/>
      </w:pPr>
      <w:r>
        <w:rPr>
          <w:lang w:val="en-US"/>
        </w:rPr>
        <w:t>10.14.1</w:t>
      </w:r>
      <w:r>
        <w:rPr>
          <w:lang w:val="en-US"/>
        </w:rPr>
        <w:tab/>
      </w:r>
      <w:r>
        <w:t>General Definition</w:t>
      </w:r>
    </w:p>
    <w:p w:rsidR="009D048B" w:rsidRDefault="009D048B" w:rsidP="00273435">
      <w:pPr>
        <w:pStyle w:val="BodyTextIndent"/>
        <w:keepNext w:val="0"/>
        <w:keepLines w:val="0"/>
        <w:jc w:val="left"/>
      </w:pPr>
      <w:r>
        <w:tab/>
        <w:t>Eight byte string used by the authentication algorithm when calculating the authenticator.</w:t>
      </w:r>
    </w:p>
    <w:p w:rsidR="009D048B" w:rsidRDefault="009D048B" w:rsidP="00273435"/>
    <w:p w:rsidR="009D048B" w:rsidRDefault="009D048B" w:rsidP="00273435">
      <w:pPr>
        <w:pStyle w:val="Heading3"/>
        <w:keepNext w:val="0"/>
      </w:pPr>
      <w:r>
        <w:rPr>
          <w:lang w:val="en-US"/>
        </w:rPr>
        <w:t>10.14.2</w:t>
      </w:r>
      <w:r>
        <w:rPr>
          <w:lang w:val="en-US"/>
        </w:rPr>
        <w:tab/>
      </w:r>
      <w:r>
        <w:t>Data Definition</w:t>
      </w:r>
    </w:p>
    <w:p w:rsidR="009D048B" w:rsidRDefault="009D048B" w:rsidP="006C11A6">
      <w:pPr>
        <w:ind w:left="1134"/>
      </w:pPr>
      <w:r>
        <w:t>AuthenticationKey ::= NamedVariableObject</w:t>
      </w:r>
    </w:p>
    <w:p w:rsidR="009D048B" w:rsidRDefault="009D048B" w:rsidP="006C11A6">
      <w:pPr>
        <w:ind w:left="1134"/>
      </w:pPr>
      <w:r>
        <w:t>{</w:t>
      </w:r>
    </w:p>
    <w:p w:rsidR="009D048B" w:rsidRDefault="009D048B" w:rsidP="006C11A6">
      <w:pPr>
        <w:ind w:left="1134"/>
      </w:pPr>
      <w:r>
        <w:tab/>
        <w:t>variable name</w:t>
      </w:r>
      <w:r>
        <w:tab/>
      </w:r>
      <w:r>
        <w:tab/>
        <w:t>104</w:t>
      </w:r>
    </w:p>
    <w:p w:rsidR="009D048B" w:rsidRDefault="009D048B" w:rsidP="006C11A6">
      <w:pPr>
        <w:ind w:left="1134"/>
      </w:pPr>
      <w:r>
        <w:tab/>
        <w:t>scope of access</w:t>
      </w:r>
      <w:r>
        <w:tab/>
        <w:t>VAA-specific</w:t>
      </w:r>
    </w:p>
    <w:p w:rsidR="009D048B" w:rsidRDefault="009D048B" w:rsidP="006C11A6">
      <w:pPr>
        <w:ind w:left="1134"/>
      </w:pPr>
      <w:r>
        <w:tab/>
        <w:t>VAA name</w:t>
      </w:r>
      <w:r>
        <w:tab/>
      </w:r>
      <w:r>
        <w:tab/>
        <w:t>39</w:t>
      </w:r>
      <w:r>
        <w:tab/>
      </w:r>
      <w:r>
        <w:tab/>
      </w:r>
      <w:r>
        <w:tab/>
        <w:t>-- VAAManagement</w:t>
      </w:r>
    </w:p>
    <w:p w:rsidR="009D048B" w:rsidRDefault="009D048B" w:rsidP="006C11A6">
      <w:pPr>
        <w:ind w:left="1134"/>
      </w:pPr>
      <w:r>
        <w:tab/>
        <w:t xml:space="preserve">scope may change </w:t>
      </w:r>
      <w:r>
        <w:tab/>
        <w:t>FALSE</w:t>
      </w:r>
    </w:p>
    <w:p w:rsidR="009D048B" w:rsidRDefault="009D048B" w:rsidP="006C11A6">
      <w:pPr>
        <w:ind w:left="1134"/>
      </w:pPr>
      <w:r>
        <w:tab/>
        <w:t>life time</w:t>
      </w:r>
      <w:r>
        <w:tab/>
      </w:r>
      <w:r>
        <w:tab/>
        <w:t>VDE</w:t>
      </w:r>
    </w:p>
    <w:p w:rsidR="009D048B" w:rsidRDefault="009D048B" w:rsidP="006C11A6">
      <w:pPr>
        <w:ind w:left="1134"/>
      </w:pPr>
      <w:r>
        <w:tab/>
        <w:t>type description</w:t>
      </w:r>
      <w:r>
        <w:tab/>
        <w:t>octet-string(SIZE(8))</w:t>
      </w:r>
    </w:p>
    <w:p w:rsidR="009D048B" w:rsidRDefault="009D048B" w:rsidP="006C11A6">
      <w:pPr>
        <w:ind w:left="1134"/>
      </w:pPr>
      <w:r>
        <w:tab/>
        <w:t>read-write flag</w:t>
      </w:r>
      <w:r>
        <w:tab/>
      </w:r>
      <w:r>
        <w:tab/>
        <w:t>WRITE-ONLY</w:t>
      </w:r>
    </w:p>
    <w:p w:rsidR="009D048B" w:rsidRDefault="009D048B" w:rsidP="006C11A6">
      <w:pPr>
        <w:ind w:left="1134"/>
      </w:pPr>
      <w:r>
        <w:tab/>
        <w:t xml:space="preserve">available </w:t>
      </w:r>
      <w:r>
        <w:tab/>
      </w:r>
      <w:r>
        <w:tab/>
        <w:t>TRUE</w:t>
      </w:r>
    </w:p>
    <w:p w:rsidR="009D048B" w:rsidRDefault="009D048B" w:rsidP="006C11A6">
      <w:pPr>
        <w:ind w:left="1134"/>
      </w:pPr>
      <w:r>
        <w:t>}</w:t>
      </w:r>
    </w:p>
    <w:p w:rsidR="009D048B" w:rsidRDefault="009D048B" w:rsidP="006C11A6">
      <w:pPr>
        <w:ind w:left="1134"/>
      </w:pPr>
    </w:p>
    <w:p w:rsidR="009D048B" w:rsidRDefault="009D048B"/>
    <w:p w:rsidR="009D048B" w:rsidRDefault="009D048B" w:rsidP="00273435">
      <w:pPr>
        <w:pStyle w:val="Heading2"/>
        <w:keepNext w:val="0"/>
        <w:pageBreakBefore/>
      </w:pPr>
      <w:bookmarkStart w:id="121" w:name="_Toc246989330"/>
      <w:r>
        <w:lastRenderedPageBreak/>
        <w:t>10.15</w:t>
      </w:r>
      <w:r>
        <w:tab/>
        <w:t>Password</w:t>
      </w:r>
      <w:bookmarkEnd w:id="121"/>
    </w:p>
    <w:p w:rsidR="009D048B" w:rsidRDefault="009D048B" w:rsidP="00273435">
      <w:pPr>
        <w:pStyle w:val="Heading3"/>
        <w:keepNext w:val="0"/>
      </w:pPr>
      <w:r>
        <w:rPr>
          <w:lang w:val="en-US"/>
        </w:rPr>
        <w:t>10.15.1</w:t>
      </w:r>
      <w:r>
        <w:rPr>
          <w:lang w:val="en-US"/>
        </w:rPr>
        <w:tab/>
      </w:r>
      <w:r>
        <w:t>General Definition</w:t>
      </w:r>
    </w:p>
    <w:p w:rsidR="009D048B" w:rsidRDefault="009D048B" w:rsidP="006C11A6">
      <w:pPr>
        <w:pStyle w:val="BodyTextIndent"/>
        <w:keepNext w:val="0"/>
        <w:keepLines w:val="0"/>
        <w:tabs>
          <w:tab w:val="clear" w:pos="1"/>
        </w:tabs>
        <w:ind w:left="1134" w:firstLine="0"/>
      </w:pPr>
      <w:r>
        <w:t>Six character string consisting of case sensitive alpha characters (A to Z), digits (0 to 9) or the underscore character (_).</w:t>
      </w:r>
    </w:p>
    <w:p w:rsidR="006C11A6" w:rsidRDefault="006C11A6" w:rsidP="006C11A6">
      <w:pPr>
        <w:pStyle w:val="BodyTextIndent"/>
        <w:keepNext w:val="0"/>
        <w:keepLines w:val="0"/>
        <w:tabs>
          <w:tab w:val="clear" w:pos="1"/>
        </w:tabs>
        <w:ind w:left="1134" w:firstLine="0"/>
      </w:pPr>
    </w:p>
    <w:p w:rsidR="009D048B" w:rsidRDefault="009D048B" w:rsidP="00273435">
      <w:pPr>
        <w:pStyle w:val="Heading3"/>
        <w:keepNext w:val="0"/>
      </w:pPr>
      <w:r>
        <w:rPr>
          <w:lang w:val="en-US"/>
        </w:rPr>
        <w:t>10.15.2</w:t>
      </w:r>
      <w:r>
        <w:rPr>
          <w:lang w:val="en-US"/>
        </w:rPr>
        <w:tab/>
      </w:r>
      <w:r>
        <w:t>Data Definition</w:t>
      </w:r>
    </w:p>
    <w:p w:rsidR="009D048B" w:rsidRDefault="009D048B" w:rsidP="00273435">
      <w:pPr>
        <w:ind w:left="1440"/>
      </w:pPr>
      <w:r>
        <w:t>Level2Password ::= NamedVariableObject</w:t>
      </w:r>
    </w:p>
    <w:p w:rsidR="009D048B" w:rsidRDefault="009D048B" w:rsidP="00273435">
      <w:pPr>
        <w:ind w:left="1440"/>
      </w:pPr>
      <w:r>
        <w:t>{</w:t>
      </w:r>
    </w:p>
    <w:p w:rsidR="009D048B" w:rsidRDefault="009D048B" w:rsidP="00273435">
      <w:pPr>
        <w:ind w:left="1440"/>
      </w:pPr>
      <w:r>
        <w:tab/>
        <w:t>variable name</w:t>
      </w:r>
      <w:r>
        <w:tab/>
      </w:r>
      <w:r>
        <w:tab/>
        <w:t>112</w:t>
      </w:r>
    </w:p>
    <w:p w:rsidR="009D048B" w:rsidRDefault="009D048B" w:rsidP="00273435">
      <w:pPr>
        <w:ind w:left="1440"/>
      </w:pPr>
      <w:r>
        <w:tab/>
        <w:t>scope of access</w:t>
      </w:r>
      <w:r>
        <w:tab/>
        <w:t>VAA-specific</w:t>
      </w:r>
    </w:p>
    <w:p w:rsidR="009D048B" w:rsidRDefault="009D048B" w:rsidP="00273435">
      <w:pPr>
        <w:ind w:left="1440"/>
      </w:pPr>
      <w:r>
        <w:tab/>
        <w:t>VAA name</w:t>
      </w:r>
      <w:r>
        <w:tab/>
      </w:r>
      <w:r>
        <w:tab/>
        <w:t>39</w:t>
      </w:r>
      <w:r>
        <w:tab/>
      </w:r>
      <w:r>
        <w:tab/>
      </w:r>
      <w:r>
        <w:tab/>
        <w:t>-- VAAManagement</w:t>
      </w:r>
    </w:p>
    <w:p w:rsidR="009D048B" w:rsidRDefault="009D048B" w:rsidP="00273435">
      <w:pPr>
        <w:ind w:left="1440"/>
      </w:pPr>
      <w:r>
        <w:tab/>
        <w:t xml:space="preserve">scope may change </w:t>
      </w:r>
      <w:r>
        <w:tab/>
        <w:t>FALSE</w:t>
      </w:r>
    </w:p>
    <w:p w:rsidR="009D048B" w:rsidRDefault="009D048B" w:rsidP="00273435">
      <w:pPr>
        <w:ind w:left="1440"/>
      </w:pPr>
      <w:r>
        <w:tab/>
        <w:t>life time</w:t>
      </w:r>
      <w:r>
        <w:tab/>
      </w:r>
      <w:r>
        <w:tab/>
        <w:t>VDE</w:t>
      </w:r>
    </w:p>
    <w:p w:rsidR="009D048B" w:rsidRDefault="009D048B" w:rsidP="00273435">
      <w:pPr>
        <w:ind w:left="1440"/>
      </w:pPr>
      <w:r>
        <w:tab/>
        <w:t>type description</w:t>
      </w:r>
      <w:r>
        <w:tab/>
        <w:t>visible-string(SIZE(6))</w:t>
      </w:r>
    </w:p>
    <w:p w:rsidR="009D048B" w:rsidRDefault="009D048B" w:rsidP="00273435">
      <w:pPr>
        <w:ind w:left="1440"/>
      </w:pPr>
      <w:r>
        <w:tab/>
        <w:t>read-write flag</w:t>
      </w:r>
      <w:r>
        <w:tab/>
      </w:r>
      <w:r>
        <w:tab/>
        <w:t>WRITE-ONLY</w:t>
      </w:r>
    </w:p>
    <w:p w:rsidR="009D048B" w:rsidRDefault="009D048B" w:rsidP="00273435">
      <w:pPr>
        <w:ind w:left="1440"/>
      </w:pPr>
      <w:r>
        <w:tab/>
        <w:t xml:space="preserve">available </w:t>
      </w:r>
      <w:r>
        <w:tab/>
      </w:r>
      <w:r>
        <w:tab/>
        <w:t>TRUE</w:t>
      </w:r>
    </w:p>
    <w:p w:rsidR="009D048B" w:rsidRDefault="009D048B" w:rsidP="00273435">
      <w:pPr>
        <w:ind w:left="1440"/>
      </w:pPr>
      <w:r>
        <w:t>}</w:t>
      </w:r>
    </w:p>
    <w:p w:rsidR="009D048B" w:rsidRDefault="009D048B" w:rsidP="00273435"/>
    <w:p w:rsidR="009D048B" w:rsidRDefault="009D048B" w:rsidP="00273435"/>
    <w:p w:rsidR="009D048B" w:rsidRDefault="009D048B" w:rsidP="00273435">
      <w:pPr>
        <w:pStyle w:val="Heading2"/>
        <w:keepNext w:val="0"/>
      </w:pPr>
      <w:bookmarkStart w:id="122" w:name="_Toc246989331"/>
      <w:r>
        <w:t>10.16</w:t>
      </w:r>
      <w:r>
        <w:tab/>
        <w:t>Date and Time Set</w:t>
      </w:r>
      <w:bookmarkEnd w:id="122"/>
    </w:p>
    <w:p w:rsidR="009D048B" w:rsidRDefault="009D048B" w:rsidP="00273435">
      <w:pPr>
        <w:pStyle w:val="Heading3"/>
        <w:keepNext w:val="0"/>
      </w:pPr>
      <w:r>
        <w:rPr>
          <w:lang w:val="en-US"/>
        </w:rPr>
        <w:t>10.16.1</w:t>
      </w:r>
      <w:r>
        <w:rPr>
          <w:lang w:val="en-US"/>
        </w:rPr>
        <w:tab/>
      </w:r>
      <w:r>
        <w:t>General Definition</w:t>
      </w:r>
    </w:p>
    <w:p w:rsidR="009D048B" w:rsidRDefault="009D048B" w:rsidP="006C11A6">
      <w:pPr>
        <w:ind w:left="1134"/>
      </w:pPr>
      <w:r>
        <w:t>12 characters representing the date and time</w:t>
      </w:r>
    </w:p>
    <w:p w:rsidR="009D048B" w:rsidRDefault="009D048B" w:rsidP="00273435"/>
    <w:p w:rsidR="009D048B" w:rsidRDefault="009D048B" w:rsidP="00273435">
      <w:pPr>
        <w:pStyle w:val="Heading3"/>
        <w:keepNext w:val="0"/>
      </w:pPr>
      <w:r>
        <w:rPr>
          <w:lang w:val="en-US"/>
        </w:rPr>
        <w:t>10.16.2</w:t>
      </w:r>
      <w:r>
        <w:rPr>
          <w:lang w:val="en-US"/>
        </w:rPr>
        <w:tab/>
      </w:r>
      <w:r>
        <w:t>Data Definition</w:t>
      </w:r>
    </w:p>
    <w:p w:rsidR="009D048B" w:rsidRDefault="009D048B" w:rsidP="006C11A6">
      <w:pPr>
        <w:ind w:left="1134"/>
      </w:pPr>
      <w:r>
        <w:t>DateAndTimeSet ::= NamedVariableObject</w:t>
      </w:r>
    </w:p>
    <w:p w:rsidR="009D048B" w:rsidRDefault="009D048B" w:rsidP="006C11A6">
      <w:pPr>
        <w:ind w:left="1134"/>
      </w:pPr>
      <w:r>
        <w:t>{</w:t>
      </w:r>
    </w:p>
    <w:p w:rsidR="009D048B" w:rsidRDefault="009D048B" w:rsidP="006C11A6">
      <w:pPr>
        <w:ind w:left="1134"/>
      </w:pPr>
      <w:r>
        <w:tab/>
        <w:t>variable name</w:t>
      </w:r>
      <w:r>
        <w:tab/>
      </w:r>
      <w:r>
        <w:tab/>
        <w:t>120</w:t>
      </w:r>
    </w:p>
    <w:p w:rsidR="009D048B" w:rsidRDefault="009D048B" w:rsidP="006C11A6">
      <w:pPr>
        <w:ind w:left="1134"/>
      </w:pPr>
      <w:r>
        <w:tab/>
        <w:t>scope of access</w:t>
      </w:r>
      <w:r>
        <w:tab/>
        <w:t>VAA-specific</w:t>
      </w:r>
    </w:p>
    <w:p w:rsidR="009D048B" w:rsidRDefault="009D048B" w:rsidP="006C11A6">
      <w:pPr>
        <w:ind w:left="1134"/>
      </w:pPr>
      <w:r>
        <w:tab/>
        <w:t>VAA name</w:t>
      </w:r>
      <w:r>
        <w:tab/>
      </w:r>
      <w:r>
        <w:tab/>
        <w:t>39</w:t>
      </w:r>
      <w:r>
        <w:tab/>
      </w:r>
      <w:r>
        <w:tab/>
      </w:r>
      <w:r>
        <w:tab/>
        <w:t>-- VAAManagement</w:t>
      </w:r>
    </w:p>
    <w:p w:rsidR="009D048B" w:rsidRDefault="009D048B" w:rsidP="006C11A6">
      <w:pPr>
        <w:ind w:left="1134"/>
      </w:pPr>
      <w:r>
        <w:tab/>
        <w:t xml:space="preserve">scope may change </w:t>
      </w:r>
      <w:r>
        <w:tab/>
        <w:t>FALSE</w:t>
      </w:r>
    </w:p>
    <w:p w:rsidR="009D048B" w:rsidRDefault="009D048B" w:rsidP="006C11A6">
      <w:pPr>
        <w:ind w:left="1134"/>
      </w:pPr>
      <w:r>
        <w:tab/>
        <w:t>life time</w:t>
      </w:r>
      <w:r>
        <w:tab/>
      </w:r>
      <w:r>
        <w:tab/>
        <w:t>VDE</w:t>
      </w:r>
    </w:p>
    <w:p w:rsidR="009D048B" w:rsidRDefault="009D048B" w:rsidP="006C11A6">
      <w:pPr>
        <w:ind w:left="1134"/>
      </w:pPr>
      <w:r>
        <w:tab/>
        <w:t>type description</w:t>
      </w:r>
      <w:r>
        <w:tab/>
        <w:t>numeric-string(SIZE(12))</w:t>
      </w:r>
    </w:p>
    <w:p w:rsidR="009D048B" w:rsidRDefault="009D048B" w:rsidP="006C11A6">
      <w:pPr>
        <w:ind w:left="1134"/>
      </w:pPr>
      <w:r>
        <w:tab/>
        <w:t>read-write flag</w:t>
      </w:r>
      <w:r>
        <w:tab/>
      </w:r>
      <w:r>
        <w:tab/>
        <w:t>READ-WRITE</w:t>
      </w:r>
    </w:p>
    <w:p w:rsidR="009D048B" w:rsidRDefault="009D048B" w:rsidP="006C11A6">
      <w:pPr>
        <w:ind w:left="1134"/>
      </w:pPr>
      <w:r>
        <w:tab/>
        <w:t xml:space="preserve">available </w:t>
      </w:r>
      <w:r>
        <w:tab/>
      </w:r>
      <w:r>
        <w:tab/>
        <w:t>TRUE</w:t>
      </w:r>
    </w:p>
    <w:p w:rsidR="009D048B" w:rsidRDefault="009D048B" w:rsidP="006C11A6">
      <w:pPr>
        <w:ind w:left="1134"/>
      </w:pPr>
      <w:r>
        <w:t>}</w:t>
      </w:r>
    </w:p>
    <w:p w:rsidR="009D048B" w:rsidRDefault="009D048B" w:rsidP="00273435"/>
    <w:p w:rsidR="009D048B" w:rsidRDefault="009D048B" w:rsidP="00273435"/>
    <w:p w:rsidR="009D048B" w:rsidRDefault="009D048B" w:rsidP="00273435">
      <w:pPr>
        <w:pStyle w:val="Heading2"/>
        <w:keepNext w:val="0"/>
        <w:pageBreakBefore/>
      </w:pPr>
      <w:bookmarkStart w:id="123" w:name="_Toc246989332"/>
      <w:r>
        <w:lastRenderedPageBreak/>
        <w:t>10.17</w:t>
      </w:r>
      <w:r>
        <w:tab/>
        <w:t>Time Adjust</w:t>
      </w:r>
      <w:bookmarkEnd w:id="123"/>
    </w:p>
    <w:p w:rsidR="009D048B" w:rsidRDefault="009D048B" w:rsidP="00273435">
      <w:pPr>
        <w:rPr>
          <w:b/>
        </w:rPr>
      </w:pPr>
    </w:p>
    <w:p w:rsidR="009D048B" w:rsidRDefault="009D048B" w:rsidP="00273435">
      <w:pPr>
        <w:pStyle w:val="Heading3"/>
        <w:keepNext w:val="0"/>
      </w:pPr>
      <w:r>
        <w:rPr>
          <w:lang w:val="en-US"/>
        </w:rPr>
        <w:t>10.17.1</w:t>
      </w:r>
      <w:r>
        <w:rPr>
          <w:lang w:val="en-US"/>
        </w:rPr>
        <w:tab/>
      </w:r>
      <w:r>
        <w:t>General Definition</w:t>
      </w:r>
    </w:p>
    <w:p w:rsidR="009D048B" w:rsidRDefault="009D048B" w:rsidP="006C11A6">
      <w:pPr>
        <w:ind w:left="1134"/>
        <w:jc w:val="both"/>
      </w:pPr>
      <w:r>
        <w:t xml:space="preserve">Signed integer representing the number of seconds by which to adjust the time. The maximum permissible value is </w:t>
      </w:r>
      <w:r>
        <w:rPr>
          <w:sz w:val="20"/>
        </w:rPr>
        <w:sym w:font="Symbol" w:char="F0B1"/>
      </w:r>
      <w:r>
        <w:t xml:space="preserve"> 900 seconds.</w:t>
      </w:r>
    </w:p>
    <w:p w:rsidR="009D048B" w:rsidRDefault="009D048B" w:rsidP="006C11A6">
      <w:pPr>
        <w:ind w:left="1134"/>
      </w:pPr>
    </w:p>
    <w:p w:rsidR="009D048B" w:rsidRDefault="009D048B" w:rsidP="00273435">
      <w:pPr>
        <w:pStyle w:val="Heading3"/>
        <w:keepNext w:val="0"/>
      </w:pPr>
      <w:r>
        <w:rPr>
          <w:lang w:val="en-US"/>
        </w:rPr>
        <w:t>10.17.2</w:t>
      </w:r>
      <w:r>
        <w:rPr>
          <w:lang w:val="en-US"/>
        </w:rPr>
        <w:tab/>
      </w:r>
      <w:r>
        <w:t>Data Definition</w:t>
      </w:r>
    </w:p>
    <w:p w:rsidR="009D048B" w:rsidRDefault="009D048B" w:rsidP="006C11A6">
      <w:pPr>
        <w:ind w:left="1134"/>
      </w:pPr>
      <w:r>
        <w:t>DateAndTimeSet ::= NamedVariableObject</w:t>
      </w:r>
    </w:p>
    <w:p w:rsidR="009D048B" w:rsidRDefault="009D048B" w:rsidP="006C11A6">
      <w:pPr>
        <w:ind w:left="1134"/>
      </w:pPr>
      <w:r>
        <w:t>{</w:t>
      </w:r>
    </w:p>
    <w:p w:rsidR="009D048B" w:rsidRDefault="009D048B" w:rsidP="006C11A6">
      <w:pPr>
        <w:ind w:left="1134"/>
      </w:pPr>
      <w:r>
        <w:tab/>
        <w:t>variable name</w:t>
      </w:r>
      <w:r>
        <w:tab/>
      </w:r>
      <w:r>
        <w:tab/>
        <w:t>128</w:t>
      </w:r>
    </w:p>
    <w:p w:rsidR="009D048B" w:rsidRDefault="009D048B" w:rsidP="006C11A6">
      <w:pPr>
        <w:ind w:left="1134"/>
      </w:pPr>
      <w:r>
        <w:tab/>
        <w:t>scope of access</w:t>
      </w:r>
      <w:r>
        <w:tab/>
        <w:t>VAA-specific</w:t>
      </w:r>
    </w:p>
    <w:p w:rsidR="009D048B" w:rsidRDefault="009D048B" w:rsidP="006C11A6">
      <w:pPr>
        <w:ind w:left="1134"/>
      </w:pPr>
      <w:r>
        <w:tab/>
        <w:t>VAA name</w:t>
      </w:r>
      <w:r>
        <w:tab/>
      </w:r>
      <w:r>
        <w:tab/>
        <w:t>39</w:t>
      </w:r>
      <w:r>
        <w:tab/>
      </w:r>
      <w:r>
        <w:tab/>
      </w:r>
      <w:r>
        <w:tab/>
        <w:t>-- VAAManagement</w:t>
      </w:r>
    </w:p>
    <w:p w:rsidR="009D048B" w:rsidRDefault="009D048B" w:rsidP="006C11A6">
      <w:pPr>
        <w:ind w:left="1134"/>
      </w:pPr>
      <w:r>
        <w:tab/>
        <w:t xml:space="preserve">scope may change </w:t>
      </w:r>
      <w:r>
        <w:tab/>
        <w:t>FALSE</w:t>
      </w:r>
    </w:p>
    <w:p w:rsidR="009D048B" w:rsidRDefault="009D048B" w:rsidP="006C11A6">
      <w:pPr>
        <w:ind w:left="1134"/>
      </w:pPr>
      <w:r>
        <w:tab/>
        <w:t>life time</w:t>
      </w:r>
      <w:r>
        <w:tab/>
      </w:r>
      <w:r>
        <w:tab/>
        <w:t>VDE</w:t>
      </w:r>
    </w:p>
    <w:p w:rsidR="009D048B" w:rsidRDefault="009D048B" w:rsidP="006C11A6">
      <w:pPr>
        <w:ind w:left="1134"/>
      </w:pPr>
      <w:r>
        <w:tab/>
        <w:t>type description</w:t>
      </w:r>
      <w:r>
        <w:tab/>
        <w:t>integer16</w:t>
      </w:r>
    </w:p>
    <w:p w:rsidR="009D048B" w:rsidRDefault="009D048B" w:rsidP="006C11A6">
      <w:pPr>
        <w:ind w:left="1134"/>
      </w:pPr>
      <w:r>
        <w:tab/>
        <w:t>read-write flag</w:t>
      </w:r>
      <w:r>
        <w:tab/>
      </w:r>
      <w:r>
        <w:tab/>
        <w:t>WRITE-ONLY</w:t>
      </w:r>
    </w:p>
    <w:p w:rsidR="009D048B" w:rsidRDefault="009D048B" w:rsidP="006C11A6">
      <w:pPr>
        <w:ind w:left="1134"/>
      </w:pPr>
      <w:r>
        <w:tab/>
        <w:t xml:space="preserve">available </w:t>
      </w:r>
      <w:r>
        <w:tab/>
      </w:r>
      <w:r>
        <w:tab/>
        <w:t>TRUE</w:t>
      </w:r>
    </w:p>
    <w:p w:rsidR="009D048B" w:rsidRDefault="009D048B" w:rsidP="006C11A6">
      <w:pPr>
        <w:ind w:left="1134"/>
      </w:pPr>
      <w:r>
        <w:t>}</w:t>
      </w:r>
    </w:p>
    <w:p w:rsidR="009D048B" w:rsidRDefault="009D048B" w:rsidP="00273435"/>
    <w:p w:rsidR="009D048B" w:rsidRDefault="009D048B" w:rsidP="00273435"/>
    <w:p w:rsidR="009D048B" w:rsidRDefault="009D048B" w:rsidP="00273435">
      <w:pPr>
        <w:pStyle w:val="Heading2"/>
        <w:keepNext w:val="0"/>
      </w:pPr>
      <w:bookmarkStart w:id="124" w:name="_Toc246989333"/>
      <w:r>
        <w:t>10.18</w:t>
      </w:r>
      <w:r>
        <w:tab/>
        <w:t>Maximum Demand Reset</w:t>
      </w:r>
      <w:bookmarkEnd w:id="124"/>
    </w:p>
    <w:p w:rsidR="009D048B" w:rsidRDefault="009D048B" w:rsidP="00273435">
      <w:pPr>
        <w:pStyle w:val="Heading3"/>
        <w:keepNext w:val="0"/>
      </w:pPr>
      <w:r>
        <w:rPr>
          <w:lang w:val="en-US"/>
        </w:rPr>
        <w:t>10.18.1</w:t>
      </w:r>
      <w:r>
        <w:rPr>
          <w:lang w:val="en-US"/>
        </w:rPr>
        <w:tab/>
      </w:r>
      <w:r>
        <w:t>General Definition</w:t>
      </w:r>
    </w:p>
    <w:p w:rsidR="009D048B" w:rsidRDefault="009D048B" w:rsidP="006C11A6">
      <w:pPr>
        <w:ind w:left="1134"/>
      </w:pPr>
      <w:r>
        <w:t>Boolean which when written to will initiate a maximum demand reset.</w:t>
      </w:r>
    </w:p>
    <w:p w:rsidR="009D048B" w:rsidRDefault="009D048B" w:rsidP="00273435"/>
    <w:p w:rsidR="009D048B" w:rsidRDefault="009D048B" w:rsidP="00273435">
      <w:pPr>
        <w:pStyle w:val="Heading3"/>
        <w:keepNext w:val="0"/>
      </w:pPr>
      <w:r>
        <w:rPr>
          <w:lang w:val="en-US"/>
        </w:rPr>
        <w:t>10.18.2</w:t>
      </w:r>
      <w:r>
        <w:rPr>
          <w:lang w:val="en-US"/>
        </w:rPr>
        <w:tab/>
      </w:r>
      <w:r>
        <w:t>Data Definition</w:t>
      </w:r>
    </w:p>
    <w:p w:rsidR="009D048B" w:rsidRDefault="009D048B" w:rsidP="00273435">
      <w:pPr>
        <w:ind w:left="720"/>
      </w:pPr>
    </w:p>
    <w:p w:rsidR="009D048B" w:rsidRDefault="009D048B" w:rsidP="006C11A6">
      <w:pPr>
        <w:ind w:left="1134"/>
      </w:pPr>
      <w:r>
        <w:t>MDReset ::= NamedVariableObject</w:t>
      </w:r>
    </w:p>
    <w:p w:rsidR="009D048B" w:rsidRDefault="009D048B" w:rsidP="006C11A6">
      <w:pPr>
        <w:ind w:left="1134"/>
      </w:pPr>
      <w:r>
        <w:t>{</w:t>
      </w:r>
    </w:p>
    <w:p w:rsidR="009D048B" w:rsidRDefault="009D048B" w:rsidP="006C11A6">
      <w:pPr>
        <w:ind w:left="1134"/>
      </w:pPr>
      <w:r>
        <w:tab/>
        <w:t>variable name</w:t>
      </w:r>
      <w:r>
        <w:tab/>
      </w:r>
      <w:r>
        <w:tab/>
        <w:t>136</w:t>
      </w:r>
    </w:p>
    <w:p w:rsidR="009D048B" w:rsidRDefault="009D048B" w:rsidP="006C11A6">
      <w:pPr>
        <w:ind w:left="1134"/>
      </w:pPr>
      <w:r>
        <w:tab/>
        <w:t>scope of access</w:t>
      </w:r>
      <w:r>
        <w:tab/>
        <w:t>VAA-specific</w:t>
      </w:r>
    </w:p>
    <w:p w:rsidR="009D048B" w:rsidRDefault="009D048B" w:rsidP="006C11A6">
      <w:pPr>
        <w:ind w:left="1134"/>
      </w:pPr>
      <w:r>
        <w:tab/>
        <w:t>VAA name</w:t>
      </w:r>
      <w:r>
        <w:tab/>
      </w:r>
      <w:r>
        <w:tab/>
        <w:t>39</w:t>
      </w:r>
      <w:r>
        <w:tab/>
      </w:r>
      <w:r>
        <w:tab/>
      </w:r>
      <w:r>
        <w:tab/>
        <w:t>-- VAAManagement</w:t>
      </w:r>
    </w:p>
    <w:p w:rsidR="009D048B" w:rsidRDefault="009D048B" w:rsidP="006C11A6">
      <w:pPr>
        <w:ind w:left="1134"/>
      </w:pPr>
      <w:r>
        <w:tab/>
        <w:t xml:space="preserve">scope may change </w:t>
      </w:r>
      <w:r>
        <w:tab/>
        <w:t>FALSE</w:t>
      </w:r>
    </w:p>
    <w:p w:rsidR="009D048B" w:rsidRDefault="009D048B" w:rsidP="006C11A6">
      <w:pPr>
        <w:ind w:left="1134"/>
      </w:pPr>
      <w:r>
        <w:tab/>
        <w:t>life time</w:t>
      </w:r>
      <w:r>
        <w:tab/>
      </w:r>
      <w:r>
        <w:tab/>
        <w:t>VDE</w:t>
      </w:r>
    </w:p>
    <w:p w:rsidR="009D048B" w:rsidRDefault="009D048B" w:rsidP="006C11A6">
      <w:pPr>
        <w:ind w:left="1134"/>
      </w:pPr>
      <w:r>
        <w:tab/>
        <w:t>type description</w:t>
      </w:r>
      <w:r>
        <w:tab/>
        <w:t>integer8</w:t>
      </w:r>
    </w:p>
    <w:p w:rsidR="009D048B" w:rsidRDefault="009D048B" w:rsidP="006C11A6">
      <w:pPr>
        <w:ind w:left="1134"/>
      </w:pPr>
      <w:r>
        <w:tab/>
        <w:t>read-write flag</w:t>
      </w:r>
      <w:r>
        <w:tab/>
      </w:r>
      <w:r>
        <w:tab/>
        <w:t>WRITE-ONLY</w:t>
      </w:r>
    </w:p>
    <w:p w:rsidR="009D048B" w:rsidRDefault="009D048B" w:rsidP="006C11A6">
      <w:pPr>
        <w:ind w:left="1134"/>
      </w:pPr>
      <w:r>
        <w:tab/>
        <w:t xml:space="preserve">available </w:t>
      </w:r>
      <w:r>
        <w:tab/>
      </w:r>
      <w:r>
        <w:tab/>
        <w:t>TRUE</w:t>
      </w:r>
    </w:p>
    <w:p w:rsidR="009D048B" w:rsidRDefault="009D048B" w:rsidP="006C11A6">
      <w:pPr>
        <w:ind w:left="1134"/>
      </w:pPr>
      <w:r>
        <w:t>}</w:t>
      </w:r>
    </w:p>
    <w:p w:rsidR="009D048B" w:rsidRDefault="009D048B" w:rsidP="006C11A6">
      <w:pPr>
        <w:ind w:left="1134"/>
      </w:pPr>
    </w:p>
    <w:p w:rsidR="009D048B" w:rsidRDefault="009D048B" w:rsidP="00273435">
      <w:pPr>
        <w:pStyle w:val="Heading2"/>
        <w:keepNext w:val="0"/>
        <w:pageBreakBefore/>
      </w:pPr>
      <w:bookmarkStart w:id="125" w:name="_Toc246989334"/>
      <w:r>
        <w:lastRenderedPageBreak/>
        <w:t>10.19</w:t>
      </w:r>
      <w:r>
        <w:tab/>
        <w:t>Free Format Field of Meter ID</w:t>
      </w:r>
      <w:bookmarkEnd w:id="125"/>
    </w:p>
    <w:p w:rsidR="009D048B" w:rsidRDefault="009D048B" w:rsidP="00273435">
      <w:pPr>
        <w:pStyle w:val="Heading3"/>
        <w:keepNext w:val="0"/>
      </w:pPr>
      <w:r>
        <w:rPr>
          <w:lang w:val="en-US"/>
        </w:rPr>
        <w:t>10.19.1</w:t>
      </w:r>
      <w:r>
        <w:rPr>
          <w:lang w:val="en-US"/>
        </w:rPr>
        <w:tab/>
      </w:r>
      <w:r>
        <w:t>General Definition</w:t>
      </w:r>
    </w:p>
    <w:p w:rsidR="009D048B" w:rsidRDefault="009D048B" w:rsidP="00273435"/>
    <w:p w:rsidR="009D048B" w:rsidRDefault="009D048B" w:rsidP="006C11A6">
      <w:pPr>
        <w:ind w:left="1134"/>
        <w:jc w:val="both"/>
      </w:pPr>
      <w:r>
        <w:t>3 characters representing the free format field section of the Meter Identifier.</w:t>
      </w:r>
    </w:p>
    <w:p w:rsidR="009D048B" w:rsidRDefault="009D048B" w:rsidP="00273435"/>
    <w:p w:rsidR="009D048B" w:rsidRDefault="009D048B" w:rsidP="00273435">
      <w:pPr>
        <w:pStyle w:val="Heading3"/>
        <w:keepNext w:val="0"/>
      </w:pPr>
      <w:r>
        <w:rPr>
          <w:lang w:val="en-US"/>
        </w:rPr>
        <w:t>10.19.2</w:t>
      </w:r>
      <w:r>
        <w:rPr>
          <w:lang w:val="en-US"/>
        </w:rPr>
        <w:tab/>
      </w:r>
      <w:r>
        <w:t>Data Definition</w:t>
      </w:r>
    </w:p>
    <w:p w:rsidR="009D048B" w:rsidRDefault="009D048B" w:rsidP="00273435">
      <w:pPr>
        <w:ind w:left="720"/>
      </w:pPr>
    </w:p>
    <w:p w:rsidR="009D048B" w:rsidRDefault="009D048B" w:rsidP="006C11A6">
      <w:pPr>
        <w:ind w:left="1134"/>
      </w:pPr>
      <w:r>
        <w:t>Identifier ::= NamedVariableObject</w:t>
      </w:r>
    </w:p>
    <w:p w:rsidR="009D048B" w:rsidRDefault="009D048B" w:rsidP="006C11A6">
      <w:pPr>
        <w:ind w:left="1134"/>
      </w:pPr>
      <w:r>
        <w:t>{</w:t>
      </w:r>
    </w:p>
    <w:p w:rsidR="009D048B" w:rsidRDefault="009D048B" w:rsidP="006C11A6">
      <w:pPr>
        <w:ind w:left="1134"/>
      </w:pPr>
      <w:r>
        <w:tab/>
        <w:t>variable name</w:t>
      </w:r>
      <w:r>
        <w:tab/>
      </w:r>
      <w:r>
        <w:tab/>
        <w:t>144</w:t>
      </w:r>
    </w:p>
    <w:p w:rsidR="009D048B" w:rsidRDefault="009D048B" w:rsidP="006C11A6">
      <w:pPr>
        <w:ind w:left="1134"/>
      </w:pPr>
      <w:r>
        <w:tab/>
        <w:t>scope of access</w:t>
      </w:r>
      <w:r>
        <w:tab/>
        <w:t>VAA-specific</w:t>
      </w:r>
    </w:p>
    <w:p w:rsidR="009D048B" w:rsidRDefault="009D048B" w:rsidP="006C11A6">
      <w:pPr>
        <w:ind w:left="1134"/>
      </w:pPr>
      <w:r>
        <w:tab/>
        <w:t>VAA name</w:t>
      </w:r>
      <w:r>
        <w:tab/>
      </w:r>
      <w:r>
        <w:tab/>
        <w:t>39</w:t>
      </w:r>
      <w:r>
        <w:tab/>
      </w:r>
      <w:r>
        <w:tab/>
      </w:r>
      <w:r>
        <w:tab/>
        <w:t>-- VAAManagement</w:t>
      </w:r>
    </w:p>
    <w:p w:rsidR="009D048B" w:rsidRDefault="009D048B" w:rsidP="006C11A6">
      <w:pPr>
        <w:ind w:left="1134"/>
      </w:pPr>
      <w:r>
        <w:tab/>
        <w:t xml:space="preserve">scope may change </w:t>
      </w:r>
      <w:r>
        <w:tab/>
        <w:t>FALSE</w:t>
      </w:r>
    </w:p>
    <w:p w:rsidR="009D048B" w:rsidRDefault="009D048B" w:rsidP="006C11A6">
      <w:pPr>
        <w:ind w:left="1134"/>
      </w:pPr>
      <w:r>
        <w:tab/>
        <w:t>life time</w:t>
      </w:r>
      <w:r>
        <w:tab/>
      </w:r>
      <w:r>
        <w:tab/>
        <w:t>VDE</w:t>
      </w:r>
    </w:p>
    <w:p w:rsidR="009D048B" w:rsidRDefault="009D048B" w:rsidP="006C11A6">
      <w:pPr>
        <w:ind w:left="1134"/>
      </w:pPr>
      <w:r>
        <w:tab/>
        <w:t>type description</w:t>
      </w:r>
      <w:r>
        <w:tab/>
        <w:t>visible-string(SIZE(3))</w:t>
      </w:r>
    </w:p>
    <w:p w:rsidR="009D048B" w:rsidRDefault="009D048B" w:rsidP="006C11A6">
      <w:pPr>
        <w:ind w:left="1134"/>
      </w:pPr>
      <w:r>
        <w:tab/>
        <w:t>read-write flag</w:t>
      </w:r>
      <w:r>
        <w:tab/>
      </w:r>
      <w:r>
        <w:tab/>
        <w:t>READ-WRITE</w:t>
      </w:r>
    </w:p>
    <w:p w:rsidR="009D048B" w:rsidRDefault="009D048B" w:rsidP="006C11A6">
      <w:pPr>
        <w:pStyle w:val="TOC5"/>
        <w:tabs>
          <w:tab w:val="clear" w:pos="8640"/>
        </w:tabs>
        <w:ind w:left="1134"/>
      </w:pPr>
      <w:r>
        <w:tab/>
        <w:t xml:space="preserve">available </w:t>
      </w:r>
      <w:r>
        <w:tab/>
      </w:r>
      <w:r>
        <w:tab/>
        <w:t>TRUE</w:t>
      </w:r>
    </w:p>
    <w:p w:rsidR="009D048B" w:rsidRDefault="009D048B" w:rsidP="006C11A6">
      <w:pPr>
        <w:ind w:left="1134"/>
      </w:pPr>
      <w:r>
        <w:t>}</w:t>
      </w:r>
    </w:p>
    <w:p w:rsidR="009D048B" w:rsidRDefault="009D048B" w:rsidP="00273435">
      <w:pPr>
        <w:ind w:left="1440"/>
      </w:pPr>
    </w:p>
    <w:p w:rsidR="009D048B" w:rsidRDefault="009D048B" w:rsidP="00273435">
      <w:pPr>
        <w:ind w:left="1440"/>
      </w:pPr>
    </w:p>
    <w:p w:rsidR="009D048B" w:rsidRDefault="009D048B" w:rsidP="00273435">
      <w:pPr>
        <w:pStyle w:val="Heading2"/>
        <w:keepNext w:val="0"/>
      </w:pPr>
      <w:bookmarkStart w:id="126" w:name="_Toc246989335"/>
      <w:r>
        <w:t>10.20</w:t>
      </w:r>
      <w:r>
        <w:tab/>
        <w:t>Code of Practice Six Identifier</w:t>
      </w:r>
      <w:bookmarkEnd w:id="126"/>
    </w:p>
    <w:p w:rsidR="009D048B" w:rsidRDefault="009D048B" w:rsidP="00273435">
      <w:pPr>
        <w:pStyle w:val="Heading3"/>
        <w:keepNext w:val="0"/>
      </w:pPr>
      <w:r>
        <w:rPr>
          <w:lang w:val="en-US"/>
        </w:rPr>
        <w:t>10.20.1</w:t>
      </w:r>
      <w:r>
        <w:rPr>
          <w:lang w:val="en-US"/>
        </w:rPr>
        <w:tab/>
      </w:r>
      <w:r>
        <w:t>General Definition</w:t>
      </w:r>
    </w:p>
    <w:p w:rsidR="009D048B" w:rsidRDefault="009D048B" w:rsidP="006C11A6">
      <w:pPr>
        <w:tabs>
          <w:tab w:val="clear" w:pos="1"/>
        </w:tabs>
        <w:ind w:left="1134"/>
        <w:jc w:val="both"/>
      </w:pPr>
      <w:r>
        <w:t>An eleven character string identifying the issue number of Code of Practice Six.</w:t>
      </w:r>
    </w:p>
    <w:p w:rsidR="009D048B" w:rsidRDefault="009D048B" w:rsidP="006C11A6">
      <w:pPr>
        <w:tabs>
          <w:tab w:val="clear" w:pos="1"/>
        </w:tabs>
        <w:ind w:left="1440"/>
        <w:jc w:val="both"/>
      </w:pPr>
    </w:p>
    <w:p w:rsidR="009D048B" w:rsidRDefault="009D048B" w:rsidP="006C11A6">
      <w:pPr>
        <w:tabs>
          <w:tab w:val="clear" w:pos="1"/>
        </w:tabs>
        <w:ind w:left="1134"/>
        <w:jc w:val="both"/>
      </w:pPr>
      <w:r>
        <w:t>Writing to this variable will invoke manufacturer specific features.</w:t>
      </w:r>
    </w:p>
    <w:p w:rsidR="009D048B" w:rsidRDefault="009D048B" w:rsidP="00273435">
      <w:pPr>
        <w:ind w:left="1440"/>
      </w:pPr>
    </w:p>
    <w:p w:rsidR="009D048B" w:rsidRDefault="009D048B" w:rsidP="00273435">
      <w:pPr>
        <w:pStyle w:val="Heading3"/>
        <w:keepNext w:val="0"/>
      </w:pPr>
      <w:r>
        <w:rPr>
          <w:lang w:val="en-US"/>
        </w:rPr>
        <w:t>10.20.2</w:t>
      </w:r>
      <w:r>
        <w:rPr>
          <w:lang w:val="en-US"/>
        </w:rPr>
        <w:tab/>
      </w:r>
      <w:r>
        <w:t>Data Definition</w:t>
      </w:r>
    </w:p>
    <w:p w:rsidR="009D048B" w:rsidRDefault="009D048B" w:rsidP="006C11A6">
      <w:pPr>
        <w:ind w:left="1134"/>
      </w:pPr>
      <w:r>
        <w:t>Identifier ::= NamedVariableObject</w:t>
      </w:r>
    </w:p>
    <w:p w:rsidR="009D048B" w:rsidRDefault="009D048B" w:rsidP="006C11A6">
      <w:pPr>
        <w:ind w:left="1134"/>
      </w:pPr>
      <w:r>
        <w:t>{</w:t>
      </w:r>
    </w:p>
    <w:p w:rsidR="009D048B" w:rsidRDefault="009D048B" w:rsidP="006C11A6">
      <w:pPr>
        <w:ind w:left="1134"/>
      </w:pPr>
      <w:r>
        <w:tab/>
        <w:t>variable name</w:t>
      </w:r>
      <w:r>
        <w:tab/>
      </w:r>
      <w:r>
        <w:tab/>
        <w:t>65528</w:t>
      </w:r>
    </w:p>
    <w:p w:rsidR="009D048B" w:rsidRDefault="009D048B" w:rsidP="006C11A6">
      <w:pPr>
        <w:ind w:left="1134"/>
      </w:pPr>
      <w:r>
        <w:tab/>
        <w:t>scope of access</w:t>
      </w:r>
      <w:r>
        <w:tab/>
        <w:t>VAA-specific</w:t>
      </w:r>
    </w:p>
    <w:p w:rsidR="009D048B" w:rsidRDefault="009D048B" w:rsidP="006C11A6">
      <w:pPr>
        <w:ind w:left="1134"/>
      </w:pPr>
      <w:r>
        <w:tab/>
        <w:t>VAA name</w:t>
      </w:r>
      <w:r>
        <w:tab/>
      </w:r>
      <w:r>
        <w:tab/>
        <w:t>39</w:t>
      </w:r>
      <w:r>
        <w:tab/>
      </w:r>
      <w:r>
        <w:tab/>
      </w:r>
      <w:r>
        <w:tab/>
        <w:t>-- VAAManagement</w:t>
      </w:r>
    </w:p>
    <w:p w:rsidR="009D048B" w:rsidRDefault="009D048B" w:rsidP="006C11A6">
      <w:pPr>
        <w:ind w:left="1134"/>
      </w:pPr>
      <w:r>
        <w:tab/>
        <w:t xml:space="preserve">scope may change </w:t>
      </w:r>
      <w:r>
        <w:tab/>
        <w:t>FALSE</w:t>
      </w:r>
    </w:p>
    <w:p w:rsidR="009D048B" w:rsidRDefault="009D048B" w:rsidP="006C11A6">
      <w:pPr>
        <w:ind w:left="1134"/>
      </w:pPr>
      <w:r>
        <w:tab/>
        <w:t>life time</w:t>
      </w:r>
      <w:r>
        <w:tab/>
      </w:r>
      <w:r>
        <w:tab/>
        <w:t>VDE</w:t>
      </w:r>
    </w:p>
    <w:p w:rsidR="009D048B" w:rsidRDefault="009D048B" w:rsidP="006C11A6">
      <w:pPr>
        <w:ind w:left="1134"/>
      </w:pPr>
      <w:r>
        <w:tab/>
        <w:t>type description</w:t>
      </w:r>
      <w:r>
        <w:tab/>
        <w:t>visible-string(SIZE(11))</w:t>
      </w:r>
    </w:p>
    <w:p w:rsidR="009D048B" w:rsidRDefault="009D048B" w:rsidP="006C11A6">
      <w:pPr>
        <w:ind w:left="1134"/>
      </w:pPr>
      <w:r>
        <w:tab/>
        <w:t>read-write flag</w:t>
      </w:r>
      <w:r>
        <w:tab/>
      </w:r>
      <w:r>
        <w:tab/>
        <w:t>READ-WRITE</w:t>
      </w:r>
    </w:p>
    <w:p w:rsidR="009D048B" w:rsidRDefault="009D048B" w:rsidP="006C11A6">
      <w:pPr>
        <w:ind w:left="1134"/>
      </w:pPr>
      <w:r>
        <w:tab/>
        <w:t xml:space="preserve">available </w:t>
      </w:r>
      <w:r>
        <w:tab/>
      </w:r>
      <w:r>
        <w:tab/>
        <w:t>TRUE</w:t>
      </w:r>
    </w:p>
    <w:p w:rsidR="009D048B" w:rsidRDefault="009D048B" w:rsidP="006C11A6">
      <w:pPr>
        <w:ind w:left="1134"/>
      </w:pPr>
      <w:r>
        <w:t>}</w:t>
      </w:r>
    </w:p>
    <w:p w:rsidR="009D048B" w:rsidRDefault="009D048B">
      <w:pPr>
        <w:pStyle w:val="TOC5"/>
        <w:tabs>
          <w:tab w:val="clear" w:pos="8640"/>
        </w:tabs>
      </w:pPr>
    </w:p>
    <w:p w:rsidR="009D048B" w:rsidRPr="00322588" w:rsidRDefault="009D048B" w:rsidP="0085459E">
      <w:pPr>
        <w:pStyle w:val="StyleHeading112pt"/>
      </w:pPr>
      <w:r w:rsidRPr="00322588">
        <w:rPr>
          <w:lang w:val="en-US"/>
        </w:rPr>
        <w:t>11.</w:t>
      </w:r>
      <w:r w:rsidRPr="00322588">
        <w:rPr>
          <w:lang w:val="en-US"/>
        </w:rPr>
        <w:tab/>
      </w:r>
      <w:r w:rsidRPr="00322588">
        <w:t>Appendix 2b: Transport Protocol and Examples</w:t>
      </w:r>
    </w:p>
    <w:p w:rsidR="009D048B" w:rsidRDefault="009D048B">
      <w:pPr>
        <w:pStyle w:val="Heading2"/>
      </w:pPr>
      <w:bookmarkStart w:id="127" w:name="_Toc246989336"/>
      <w:bookmarkStart w:id="128" w:name="_Toc341781612"/>
      <w:bookmarkStart w:id="129" w:name="_Toc343929138"/>
      <w:bookmarkStart w:id="130" w:name="_Toc343931659"/>
      <w:bookmarkStart w:id="131" w:name="_Toc343931857"/>
      <w:bookmarkStart w:id="132" w:name="_Toc344108087"/>
      <w:bookmarkStart w:id="133" w:name="_Toc344109171"/>
      <w:bookmarkStart w:id="134" w:name="_Toc344111350"/>
      <w:bookmarkStart w:id="135" w:name="_Toc344111948"/>
      <w:bookmarkStart w:id="136" w:name="_Ref346348373"/>
      <w:bookmarkStart w:id="137" w:name="_Toc346676880"/>
      <w:r>
        <w:t>11.1</w:t>
      </w:r>
      <w:r>
        <w:tab/>
        <w:t>Introduction</w:t>
      </w:r>
      <w:bookmarkEnd w:id="127"/>
    </w:p>
    <w:p w:rsidR="009D048B" w:rsidRDefault="009D048B" w:rsidP="006C11A6">
      <w:pPr>
        <w:pStyle w:val="NormalIndent"/>
        <w:ind w:left="1134"/>
        <w:jc w:val="both"/>
      </w:pPr>
      <w:r>
        <w:t>This appendix defines how the BS EN 61107 protocol is used to transfer the DLMS named variables and named variable list specified in Appendix 2a.</w:t>
      </w:r>
    </w:p>
    <w:p w:rsidR="009D048B" w:rsidRDefault="009D048B">
      <w:pPr>
        <w:pStyle w:val="NormalIndent"/>
        <w:jc w:val="both"/>
      </w:pPr>
    </w:p>
    <w:p w:rsidR="009D048B" w:rsidRDefault="009D048B" w:rsidP="006C11A6">
      <w:pPr>
        <w:pStyle w:val="NormalIndent"/>
        <w:ind w:left="1134"/>
        <w:jc w:val="both"/>
      </w:pPr>
      <w:r>
        <w:lastRenderedPageBreak/>
        <w:t>This appendix also defines how the data within each named variable is encoded into a sequence of bytes according to the DLMS definitions, ASN.1 type definitions and the A-XDR encoding rule.</w:t>
      </w:r>
    </w:p>
    <w:p w:rsidR="009D048B" w:rsidRDefault="009D048B" w:rsidP="006C11A6">
      <w:pPr>
        <w:ind w:left="1134"/>
        <w:jc w:val="both"/>
      </w:pPr>
    </w:p>
    <w:p w:rsidR="009D048B" w:rsidRDefault="009D048B" w:rsidP="006C11A6">
      <w:pPr>
        <w:pStyle w:val="NormalIndent"/>
        <w:ind w:left="1134"/>
        <w:jc w:val="both"/>
      </w:pPr>
      <w:r>
        <w:t xml:space="preserve">Some of the named variables in appendix 2a are not individually readable, but are readable via the data block named variable list. This appendix identifies which named variables are readable. </w:t>
      </w:r>
    </w:p>
    <w:p w:rsidR="009D048B" w:rsidRDefault="009D048B" w:rsidP="006C11A6">
      <w:pPr>
        <w:ind w:left="1134"/>
      </w:pPr>
    </w:p>
    <w:p w:rsidR="009D048B" w:rsidRDefault="009D048B" w:rsidP="00273435">
      <w:pPr>
        <w:pStyle w:val="Heading2"/>
        <w:keepNext w:val="0"/>
      </w:pPr>
      <w:bookmarkStart w:id="138" w:name="_Toc246989337"/>
      <w:r>
        <w:t>11.2</w:t>
      </w:r>
      <w:r>
        <w:tab/>
        <w:t>BS EN 61107</w:t>
      </w:r>
      <w:bookmarkEnd w:id="138"/>
    </w:p>
    <w:p w:rsidR="009D048B" w:rsidRDefault="009D048B" w:rsidP="006C11A6">
      <w:pPr>
        <w:pStyle w:val="NormalIndent"/>
        <w:ind w:left="1134"/>
        <w:jc w:val="both"/>
      </w:pPr>
      <w:r>
        <w:t>This section defines how the read, write and password commands of BS EN 61107 mode C are used to access named variables.</w:t>
      </w:r>
    </w:p>
    <w:p w:rsidR="009D048B" w:rsidRDefault="009D048B" w:rsidP="006C11A6">
      <w:pPr>
        <w:ind w:left="1134"/>
      </w:pPr>
    </w:p>
    <w:p w:rsidR="009D048B" w:rsidRDefault="009D048B" w:rsidP="00273435">
      <w:pPr>
        <w:pStyle w:val="Heading3"/>
        <w:keepNext w:val="0"/>
      </w:pPr>
      <w:r>
        <w:rPr>
          <w:lang w:val="en-US"/>
        </w:rPr>
        <w:t>11.2.1</w:t>
      </w:r>
      <w:r>
        <w:rPr>
          <w:lang w:val="en-US"/>
        </w:rPr>
        <w:tab/>
      </w:r>
      <w:r>
        <w:t>Read Selected Meters</w:t>
      </w:r>
    </w:p>
    <w:p w:rsidR="009D048B" w:rsidRDefault="009D048B" w:rsidP="006C11A6">
      <w:pPr>
        <w:tabs>
          <w:tab w:val="clear" w:pos="1"/>
        </w:tabs>
        <w:ind w:left="1134"/>
      </w:pPr>
    </w:p>
    <w:p w:rsidR="009D048B" w:rsidRDefault="009D048B" w:rsidP="006C11A6">
      <w:pPr>
        <w:pStyle w:val="BodyText"/>
        <w:tabs>
          <w:tab w:val="clear" w:pos="1"/>
        </w:tabs>
        <w:ind w:left="1134"/>
        <w:jc w:val="both"/>
      </w:pPr>
      <w:r>
        <w:t>This is implemented via the multi-drop option of BS EN 61107. Where more than one meter is connected to the same serial port it is necessary to include a device identifier in the initial sign-on string.</w:t>
      </w:r>
    </w:p>
    <w:p w:rsidR="009D048B" w:rsidRDefault="009D048B" w:rsidP="006C11A6">
      <w:pPr>
        <w:pStyle w:val="BodyText"/>
        <w:tabs>
          <w:tab w:val="clear" w:pos="1"/>
        </w:tabs>
        <w:ind w:left="1134"/>
      </w:pPr>
    </w:p>
    <w:p w:rsidR="009D048B" w:rsidRDefault="009D048B" w:rsidP="006C11A6">
      <w:pPr>
        <w:pStyle w:val="BodyText"/>
        <w:tabs>
          <w:tab w:val="clear" w:pos="1"/>
        </w:tabs>
        <w:ind w:left="1134"/>
        <w:rPr>
          <w:b/>
        </w:rPr>
      </w:pPr>
      <w:r>
        <w:rPr>
          <w:b/>
        </w:rPr>
        <w:t>/?&lt;Optional device identifier&gt;!&lt;CR&gt;&lt;LF&gt;</w:t>
      </w:r>
    </w:p>
    <w:p w:rsidR="009D048B" w:rsidRDefault="009D048B" w:rsidP="006C11A6">
      <w:pPr>
        <w:pStyle w:val="BodyText"/>
        <w:tabs>
          <w:tab w:val="clear" w:pos="1"/>
        </w:tabs>
        <w:ind w:left="1134"/>
      </w:pPr>
    </w:p>
    <w:p w:rsidR="009D048B" w:rsidRDefault="009D048B" w:rsidP="006C11A6">
      <w:pPr>
        <w:pStyle w:val="BodyText"/>
        <w:tabs>
          <w:tab w:val="clear" w:pos="1"/>
        </w:tabs>
        <w:ind w:left="1134"/>
      </w:pPr>
      <w:r>
        <w:t>The device identifier can be up to 16 characters.</w:t>
      </w:r>
    </w:p>
    <w:p w:rsidR="009D048B" w:rsidRDefault="009D048B" w:rsidP="006C11A6">
      <w:pPr>
        <w:tabs>
          <w:tab w:val="clear" w:pos="1"/>
        </w:tabs>
        <w:ind w:left="1134"/>
      </w:pPr>
    </w:p>
    <w:p w:rsidR="009D048B" w:rsidRDefault="009D048B">
      <w:pPr>
        <w:pStyle w:val="Heading3"/>
      </w:pPr>
      <w:r>
        <w:rPr>
          <w:lang w:val="en-US"/>
        </w:rPr>
        <w:t>11.2.2</w:t>
      </w:r>
      <w:r>
        <w:rPr>
          <w:lang w:val="en-US"/>
        </w:rPr>
        <w:tab/>
      </w:r>
      <w:r>
        <w:t>Password Security</w:t>
      </w:r>
    </w:p>
    <w:p w:rsidR="009D048B" w:rsidRDefault="009D048B"/>
    <w:p w:rsidR="009D048B" w:rsidRDefault="009D048B" w:rsidP="006C11A6">
      <w:pPr>
        <w:pStyle w:val="BodyText"/>
        <w:ind w:left="1134"/>
        <w:jc w:val="both"/>
      </w:pPr>
      <w:r>
        <w:t>To achieve level 2 security an BS EN 61107 P1 command must be sent to the meter. The P1 command should contain the 6 character password.</w:t>
      </w:r>
    </w:p>
    <w:p w:rsidR="009D048B" w:rsidRDefault="009D048B" w:rsidP="006C11A6">
      <w:pPr>
        <w:pStyle w:val="BodyText"/>
        <w:ind w:left="1134"/>
      </w:pPr>
    </w:p>
    <w:p w:rsidR="009D048B" w:rsidRDefault="009D048B" w:rsidP="006C11A6">
      <w:pPr>
        <w:pStyle w:val="BodyText"/>
        <w:ind w:left="1134"/>
      </w:pPr>
      <w:r>
        <w:t>e.g.</w:t>
      </w:r>
    </w:p>
    <w:p w:rsidR="009D048B" w:rsidRDefault="009D048B" w:rsidP="006C11A6">
      <w:pPr>
        <w:pStyle w:val="BodyText"/>
        <w:ind w:left="1134"/>
      </w:pPr>
      <w:r>
        <w:tab/>
        <w:t>&lt;SOH&gt; P 1 &lt;STX&gt; ( 123456 ) &lt;ETX&gt; &lt;</w:t>
      </w:r>
      <w:r>
        <w:rPr>
          <w:i/>
        </w:rPr>
        <w:t>BCC</w:t>
      </w:r>
      <w:r>
        <w:t>&gt;</w:t>
      </w:r>
    </w:p>
    <w:p w:rsidR="009D048B" w:rsidRDefault="009D048B" w:rsidP="006C11A6">
      <w:pPr>
        <w:pStyle w:val="BodyText"/>
        <w:ind w:left="1134"/>
      </w:pPr>
    </w:p>
    <w:p w:rsidR="009D048B" w:rsidRDefault="009D048B" w:rsidP="006C11A6">
      <w:pPr>
        <w:pStyle w:val="BodyText"/>
        <w:ind w:left="1134"/>
      </w:pPr>
      <w:r>
        <w:tab/>
        <w:t>for a password of “123456”.</w:t>
      </w:r>
    </w:p>
    <w:p w:rsidR="009D048B" w:rsidRDefault="009D048B" w:rsidP="006C11A6">
      <w:pPr>
        <w:pStyle w:val="BodyText"/>
        <w:ind w:left="1134"/>
      </w:pPr>
    </w:p>
    <w:p w:rsidR="009D048B" w:rsidRDefault="009D048B" w:rsidP="006C11A6">
      <w:pPr>
        <w:pStyle w:val="BodyText"/>
        <w:ind w:left="1134"/>
        <w:jc w:val="both"/>
      </w:pPr>
      <w:r>
        <w:t>Spaces in the above example are purely to aid readability and are not transmitted.</w:t>
      </w:r>
    </w:p>
    <w:p w:rsidR="009D048B" w:rsidRDefault="006C11A6" w:rsidP="006C11A6">
      <w:pPr>
        <w:pStyle w:val="Heading3"/>
        <w:keepNext w:val="0"/>
        <w:pageBreakBefore/>
        <w:tabs>
          <w:tab w:val="clear" w:pos="1"/>
        </w:tabs>
      </w:pPr>
      <w:r>
        <w:rPr>
          <w:lang w:val="en-US"/>
        </w:rPr>
        <w:lastRenderedPageBreak/>
        <w:t>11.2.3</w:t>
      </w:r>
      <w:r>
        <w:rPr>
          <w:lang w:val="en-US"/>
        </w:rPr>
        <w:tab/>
        <w:t>R</w:t>
      </w:r>
      <w:r w:rsidR="009D048B">
        <w:t>eads</w:t>
      </w:r>
    </w:p>
    <w:p w:rsidR="009D048B" w:rsidRDefault="009D048B"/>
    <w:p w:rsidR="009D048B" w:rsidRDefault="009D048B" w:rsidP="006C11A6">
      <w:pPr>
        <w:pStyle w:val="BodyText"/>
        <w:ind w:left="1134"/>
        <w:jc w:val="both"/>
      </w:pPr>
      <w:r>
        <w:t>For reads of the named variables a BS EN 61107 read command will be used.  .  The partial block command type R3 will be used to read named variable zero (Data Block).  Command type R1 will be used for all other reads.</w:t>
      </w:r>
    </w:p>
    <w:p w:rsidR="009D048B" w:rsidRDefault="009D048B" w:rsidP="006C11A6">
      <w:pPr>
        <w:pStyle w:val="BodyText"/>
        <w:ind w:left="1134"/>
        <w:jc w:val="both"/>
      </w:pPr>
    </w:p>
    <w:p w:rsidR="009D048B" w:rsidRDefault="009D048B" w:rsidP="006C11A6">
      <w:pPr>
        <w:pStyle w:val="BodyText"/>
        <w:ind w:left="1134"/>
        <w:jc w:val="both"/>
      </w:pPr>
      <w:r>
        <w:t>To avoid conflicts with manufacturer specific addresses (used for communications outside the scope of this Code of Practice), each manufacturer will implement a method of switching to manufacturer specific operation, whereby the same address may be used for other purposes.</w:t>
      </w:r>
    </w:p>
    <w:p w:rsidR="009D048B" w:rsidRDefault="009D048B" w:rsidP="006C11A6">
      <w:pPr>
        <w:pStyle w:val="BodyText"/>
        <w:ind w:left="1134"/>
        <w:jc w:val="both"/>
      </w:pPr>
    </w:p>
    <w:p w:rsidR="009D048B" w:rsidRDefault="009D048B" w:rsidP="006C11A6">
      <w:pPr>
        <w:pStyle w:val="BodyText"/>
        <w:ind w:left="1134"/>
        <w:jc w:val="both"/>
      </w:pPr>
      <w:r>
        <w:t>The method for switching to manufacturer specific operation is to write to the ‘Code of Practice Six Identifier’ named variable 65528.  The meter must return to supporting the functionality and addresses specified in this document following a BS EN 61107 sign on.</w:t>
      </w:r>
    </w:p>
    <w:p w:rsidR="009D048B" w:rsidRDefault="009D048B" w:rsidP="006C11A6">
      <w:pPr>
        <w:pStyle w:val="BodyText"/>
        <w:ind w:left="1134"/>
      </w:pPr>
    </w:p>
    <w:p w:rsidR="009D048B" w:rsidRDefault="009D048B" w:rsidP="006C11A6">
      <w:pPr>
        <w:pStyle w:val="BodyText"/>
        <w:ind w:left="1134"/>
        <w:jc w:val="both"/>
      </w:pPr>
      <w:r>
        <w:t>The address field within the read commands will be used to hold the variable name. This variable name is passed as a 4 digit hex number, e.g. password = 112, has the hex address of 0070.</w:t>
      </w:r>
    </w:p>
    <w:p w:rsidR="009D048B" w:rsidRDefault="009D048B" w:rsidP="006C11A6">
      <w:pPr>
        <w:ind w:left="1134"/>
        <w:jc w:val="both"/>
      </w:pPr>
    </w:p>
    <w:p w:rsidR="009D048B" w:rsidRDefault="009D048B" w:rsidP="006C11A6">
      <w:pPr>
        <w:pStyle w:val="BodyText"/>
        <w:ind w:left="1134"/>
        <w:jc w:val="both"/>
      </w:pPr>
      <w:r>
        <w:t>The length field within the read commands will be unused and set to zero, except when reading the data block named variable.</w:t>
      </w:r>
    </w:p>
    <w:p w:rsidR="009D048B" w:rsidRDefault="009D048B" w:rsidP="006C11A6">
      <w:pPr>
        <w:pStyle w:val="BodyText"/>
        <w:ind w:left="1134"/>
        <w:jc w:val="both"/>
      </w:pPr>
    </w:p>
    <w:p w:rsidR="009D048B" w:rsidRDefault="009D048B" w:rsidP="006C11A6">
      <w:pPr>
        <w:pStyle w:val="BodyText"/>
        <w:ind w:left="1134"/>
        <w:jc w:val="both"/>
      </w:pPr>
      <w:r>
        <w:t>When reading the data block named variable the length field of the read request identifies the number of days worth of data to return. If the number of days requested exceeds the quantity of days stored in the meter then the meter returns all of the days data it has stored.  This provides a mechanism for reading all the available days data in the meter.  Reading zero days worth of data shall result in the meter returning the authenticated tag data header block only, including a zero in the tag data header field “Number of days data in message”.</w:t>
      </w:r>
    </w:p>
    <w:p w:rsidR="009D048B" w:rsidRDefault="009D048B" w:rsidP="006C11A6">
      <w:pPr>
        <w:pStyle w:val="BodyText"/>
        <w:ind w:left="1134"/>
        <w:jc w:val="both"/>
      </w:pPr>
    </w:p>
    <w:p w:rsidR="009D048B" w:rsidRDefault="009D048B" w:rsidP="006C11A6">
      <w:pPr>
        <w:pStyle w:val="BodyText"/>
        <w:ind w:left="1134"/>
        <w:jc w:val="both"/>
      </w:pPr>
      <w:r>
        <w:t>Below is a summary of the named variables available for reading directly, their variable name, and whether level 2 security is needed to access them.</w:t>
      </w:r>
    </w:p>
    <w:p w:rsidR="009D048B" w:rsidRDefault="009D048B" w:rsidP="006C11A6">
      <w:pPr>
        <w:ind w:left="1134"/>
      </w:pPr>
    </w:p>
    <w:tbl>
      <w:tblPr>
        <w:tblW w:w="8363" w:type="dxa"/>
        <w:tblInd w:w="12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85"/>
        <w:gridCol w:w="851"/>
        <w:gridCol w:w="1984"/>
        <w:gridCol w:w="1843"/>
      </w:tblGrid>
      <w:tr w:rsidR="009D048B">
        <w:tc>
          <w:tcPr>
            <w:tcW w:w="3685" w:type="dxa"/>
          </w:tcPr>
          <w:p w:rsidR="009D048B" w:rsidRDefault="009D048B" w:rsidP="00273435">
            <w:pPr>
              <w:rPr>
                <w:b/>
                <w:sz w:val="22"/>
              </w:rPr>
            </w:pPr>
            <w:r>
              <w:rPr>
                <w:b/>
                <w:sz w:val="22"/>
              </w:rPr>
              <w:t>Variable</w:t>
            </w:r>
          </w:p>
        </w:tc>
        <w:tc>
          <w:tcPr>
            <w:tcW w:w="851" w:type="dxa"/>
          </w:tcPr>
          <w:p w:rsidR="009D048B" w:rsidRDefault="009D048B" w:rsidP="00273435">
            <w:pPr>
              <w:jc w:val="center"/>
              <w:rPr>
                <w:b/>
                <w:sz w:val="22"/>
              </w:rPr>
            </w:pPr>
            <w:r>
              <w:rPr>
                <w:b/>
                <w:sz w:val="22"/>
              </w:rPr>
              <w:t>Name</w:t>
            </w:r>
          </w:p>
        </w:tc>
        <w:tc>
          <w:tcPr>
            <w:tcW w:w="1984" w:type="dxa"/>
          </w:tcPr>
          <w:p w:rsidR="009D048B" w:rsidRDefault="009D048B" w:rsidP="00273435">
            <w:pPr>
              <w:jc w:val="center"/>
              <w:rPr>
                <w:b/>
                <w:sz w:val="22"/>
              </w:rPr>
            </w:pPr>
            <w:r>
              <w:rPr>
                <w:b/>
                <w:sz w:val="22"/>
              </w:rPr>
              <w:t>Access commands</w:t>
            </w:r>
          </w:p>
        </w:tc>
        <w:tc>
          <w:tcPr>
            <w:tcW w:w="1843" w:type="dxa"/>
          </w:tcPr>
          <w:p w:rsidR="009D048B" w:rsidRDefault="009D048B" w:rsidP="00273435">
            <w:pPr>
              <w:jc w:val="center"/>
              <w:rPr>
                <w:b/>
                <w:sz w:val="22"/>
              </w:rPr>
            </w:pPr>
            <w:r>
              <w:rPr>
                <w:b/>
                <w:sz w:val="22"/>
              </w:rPr>
              <w:t>level 2 security ?</w:t>
            </w:r>
          </w:p>
        </w:tc>
      </w:tr>
      <w:tr w:rsidR="009D048B">
        <w:tc>
          <w:tcPr>
            <w:tcW w:w="3685" w:type="dxa"/>
          </w:tcPr>
          <w:p w:rsidR="009D048B" w:rsidRDefault="009D048B" w:rsidP="00273435">
            <w:pPr>
              <w:rPr>
                <w:sz w:val="22"/>
              </w:rPr>
            </w:pPr>
            <w:r>
              <w:rPr>
                <w:sz w:val="22"/>
              </w:rPr>
              <w:t>Data Block</w:t>
            </w:r>
          </w:p>
        </w:tc>
        <w:tc>
          <w:tcPr>
            <w:tcW w:w="851" w:type="dxa"/>
          </w:tcPr>
          <w:p w:rsidR="009D048B" w:rsidRDefault="009D048B" w:rsidP="00273435">
            <w:pPr>
              <w:jc w:val="center"/>
              <w:rPr>
                <w:sz w:val="22"/>
              </w:rPr>
            </w:pPr>
            <w:r>
              <w:rPr>
                <w:sz w:val="22"/>
              </w:rPr>
              <w:t>0</w:t>
            </w:r>
          </w:p>
        </w:tc>
        <w:tc>
          <w:tcPr>
            <w:tcW w:w="1984" w:type="dxa"/>
          </w:tcPr>
          <w:p w:rsidR="009D048B" w:rsidRDefault="009D048B" w:rsidP="00273435">
            <w:pPr>
              <w:jc w:val="center"/>
              <w:rPr>
                <w:sz w:val="22"/>
              </w:rPr>
            </w:pPr>
            <w:r>
              <w:rPr>
                <w:sz w:val="22"/>
              </w:rPr>
              <w:t>R3</w:t>
            </w:r>
          </w:p>
        </w:tc>
        <w:tc>
          <w:tcPr>
            <w:tcW w:w="1843" w:type="dxa"/>
          </w:tcPr>
          <w:p w:rsidR="009D048B" w:rsidRDefault="009D048B" w:rsidP="00273435">
            <w:pPr>
              <w:jc w:val="center"/>
              <w:rPr>
                <w:sz w:val="22"/>
              </w:rPr>
            </w:pPr>
            <w:r>
              <w:rPr>
                <w:sz w:val="22"/>
              </w:rPr>
              <w:t>no</w:t>
            </w:r>
          </w:p>
        </w:tc>
      </w:tr>
      <w:tr w:rsidR="009D048B">
        <w:tc>
          <w:tcPr>
            <w:tcW w:w="3685" w:type="dxa"/>
          </w:tcPr>
          <w:p w:rsidR="009D048B" w:rsidRDefault="009D048B" w:rsidP="00273435">
            <w:pPr>
              <w:rPr>
                <w:sz w:val="22"/>
              </w:rPr>
            </w:pPr>
            <w:r>
              <w:rPr>
                <w:sz w:val="22"/>
              </w:rPr>
              <w:t>Authentication Key</w:t>
            </w:r>
          </w:p>
        </w:tc>
        <w:tc>
          <w:tcPr>
            <w:tcW w:w="851" w:type="dxa"/>
          </w:tcPr>
          <w:p w:rsidR="009D048B" w:rsidRDefault="009D048B" w:rsidP="00273435">
            <w:pPr>
              <w:jc w:val="center"/>
              <w:rPr>
                <w:sz w:val="22"/>
              </w:rPr>
            </w:pPr>
            <w:r>
              <w:rPr>
                <w:sz w:val="22"/>
              </w:rPr>
              <w:t>104</w:t>
            </w:r>
          </w:p>
        </w:tc>
        <w:tc>
          <w:tcPr>
            <w:tcW w:w="1984" w:type="dxa"/>
          </w:tcPr>
          <w:p w:rsidR="009D048B" w:rsidRDefault="009D048B" w:rsidP="00273435">
            <w:pPr>
              <w:jc w:val="center"/>
              <w:rPr>
                <w:sz w:val="22"/>
              </w:rPr>
            </w:pPr>
            <w:r>
              <w:rPr>
                <w:sz w:val="22"/>
              </w:rPr>
              <w:t>W1</w:t>
            </w:r>
          </w:p>
        </w:tc>
        <w:tc>
          <w:tcPr>
            <w:tcW w:w="1843" w:type="dxa"/>
          </w:tcPr>
          <w:p w:rsidR="009D048B" w:rsidRDefault="009D048B" w:rsidP="00273435">
            <w:pPr>
              <w:jc w:val="center"/>
              <w:rPr>
                <w:sz w:val="22"/>
              </w:rPr>
            </w:pPr>
            <w:r>
              <w:rPr>
                <w:sz w:val="22"/>
              </w:rPr>
              <w:t>yes</w:t>
            </w:r>
          </w:p>
        </w:tc>
      </w:tr>
      <w:tr w:rsidR="009D048B">
        <w:tc>
          <w:tcPr>
            <w:tcW w:w="3685" w:type="dxa"/>
          </w:tcPr>
          <w:p w:rsidR="009D048B" w:rsidRDefault="009D048B" w:rsidP="00273435">
            <w:pPr>
              <w:rPr>
                <w:sz w:val="22"/>
              </w:rPr>
            </w:pPr>
            <w:r>
              <w:rPr>
                <w:sz w:val="22"/>
              </w:rPr>
              <w:t>Password</w:t>
            </w:r>
          </w:p>
        </w:tc>
        <w:tc>
          <w:tcPr>
            <w:tcW w:w="851" w:type="dxa"/>
          </w:tcPr>
          <w:p w:rsidR="009D048B" w:rsidRDefault="009D048B" w:rsidP="00273435">
            <w:pPr>
              <w:jc w:val="center"/>
              <w:rPr>
                <w:sz w:val="22"/>
              </w:rPr>
            </w:pPr>
            <w:r>
              <w:rPr>
                <w:sz w:val="22"/>
              </w:rPr>
              <w:t>112</w:t>
            </w:r>
          </w:p>
        </w:tc>
        <w:tc>
          <w:tcPr>
            <w:tcW w:w="1984" w:type="dxa"/>
          </w:tcPr>
          <w:p w:rsidR="009D048B" w:rsidRDefault="009D048B" w:rsidP="00273435">
            <w:pPr>
              <w:jc w:val="center"/>
              <w:rPr>
                <w:sz w:val="22"/>
              </w:rPr>
            </w:pPr>
            <w:r>
              <w:rPr>
                <w:sz w:val="22"/>
              </w:rPr>
              <w:t>W1</w:t>
            </w:r>
          </w:p>
        </w:tc>
        <w:tc>
          <w:tcPr>
            <w:tcW w:w="1843" w:type="dxa"/>
          </w:tcPr>
          <w:p w:rsidR="009D048B" w:rsidRDefault="009D048B" w:rsidP="00273435">
            <w:pPr>
              <w:jc w:val="center"/>
              <w:rPr>
                <w:sz w:val="22"/>
              </w:rPr>
            </w:pPr>
            <w:r>
              <w:rPr>
                <w:sz w:val="22"/>
              </w:rPr>
              <w:t>yes</w:t>
            </w:r>
          </w:p>
        </w:tc>
      </w:tr>
      <w:tr w:rsidR="009D048B">
        <w:tc>
          <w:tcPr>
            <w:tcW w:w="3685" w:type="dxa"/>
          </w:tcPr>
          <w:p w:rsidR="009D048B" w:rsidRDefault="009D048B" w:rsidP="00273435">
            <w:pPr>
              <w:rPr>
                <w:sz w:val="22"/>
              </w:rPr>
            </w:pPr>
            <w:r>
              <w:rPr>
                <w:sz w:val="22"/>
              </w:rPr>
              <w:t>Date and Time Set</w:t>
            </w:r>
          </w:p>
        </w:tc>
        <w:tc>
          <w:tcPr>
            <w:tcW w:w="851" w:type="dxa"/>
          </w:tcPr>
          <w:p w:rsidR="009D048B" w:rsidRDefault="009D048B" w:rsidP="00273435">
            <w:pPr>
              <w:jc w:val="center"/>
              <w:rPr>
                <w:sz w:val="22"/>
              </w:rPr>
            </w:pPr>
            <w:r>
              <w:rPr>
                <w:sz w:val="22"/>
              </w:rPr>
              <w:t>120</w:t>
            </w:r>
          </w:p>
        </w:tc>
        <w:tc>
          <w:tcPr>
            <w:tcW w:w="1984" w:type="dxa"/>
          </w:tcPr>
          <w:p w:rsidR="009D048B" w:rsidRDefault="009D048B" w:rsidP="00273435">
            <w:pPr>
              <w:jc w:val="center"/>
              <w:rPr>
                <w:sz w:val="22"/>
              </w:rPr>
            </w:pPr>
            <w:r>
              <w:rPr>
                <w:sz w:val="22"/>
              </w:rPr>
              <w:t>R1, W1</w:t>
            </w:r>
          </w:p>
        </w:tc>
        <w:tc>
          <w:tcPr>
            <w:tcW w:w="1843" w:type="dxa"/>
          </w:tcPr>
          <w:p w:rsidR="009D048B" w:rsidRDefault="009D048B" w:rsidP="00273435">
            <w:pPr>
              <w:jc w:val="center"/>
              <w:rPr>
                <w:sz w:val="22"/>
              </w:rPr>
            </w:pPr>
            <w:r>
              <w:rPr>
                <w:sz w:val="22"/>
              </w:rPr>
              <w:t>yes for W1</w:t>
            </w:r>
          </w:p>
        </w:tc>
      </w:tr>
      <w:tr w:rsidR="009D048B">
        <w:tc>
          <w:tcPr>
            <w:tcW w:w="3685" w:type="dxa"/>
          </w:tcPr>
          <w:p w:rsidR="009D048B" w:rsidRDefault="009D048B" w:rsidP="00273435">
            <w:pPr>
              <w:rPr>
                <w:sz w:val="22"/>
              </w:rPr>
            </w:pPr>
            <w:r>
              <w:rPr>
                <w:sz w:val="22"/>
              </w:rPr>
              <w:t>Time Adjust</w:t>
            </w:r>
          </w:p>
        </w:tc>
        <w:tc>
          <w:tcPr>
            <w:tcW w:w="851" w:type="dxa"/>
          </w:tcPr>
          <w:p w:rsidR="009D048B" w:rsidRDefault="009D048B" w:rsidP="00273435">
            <w:pPr>
              <w:jc w:val="center"/>
              <w:rPr>
                <w:sz w:val="22"/>
              </w:rPr>
            </w:pPr>
            <w:r>
              <w:rPr>
                <w:sz w:val="22"/>
              </w:rPr>
              <w:t>128</w:t>
            </w:r>
          </w:p>
        </w:tc>
        <w:tc>
          <w:tcPr>
            <w:tcW w:w="1984" w:type="dxa"/>
          </w:tcPr>
          <w:p w:rsidR="009D048B" w:rsidRDefault="009D048B" w:rsidP="00273435">
            <w:pPr>
              <w:jc w:val="center"/>
              <w:rPr>
                <w:sz w:val="22"/>
              </w:rPr>
            </w:pPr>
            <w:r>
              <w:rPr>
                <w:sz w:val="22"/>
              </w:rPr>
              <w:t>W1</w:t>
            </w:r>
          </w:p>
        </w:tc>
        <w:tc>
          <w:tcPr>
            <w:tcW w:w="1843" w:type="dxa"/>
          </w:tcPr>
          <w:p w:rsidR="009D048B" w:rsidRDefault="009D048B" w:rsidP="00273435">
            <w:pPr>
              <w:jc w:val="center"/>
              <w:rPr>
                <w:sz w:val="22"/>
              </w:rPr>
            </w:pPr>
            <w:r>
              <w:rPr>
                <w:sz w:val="22"/>
              </w:rPr>
              <w:t>yes</w:t>
            </w:r>
          </w:p>
        </w:tc>
      </w:tr>
      <w:tr w:rsidR="009D048B">
        <w:tc>
          <w:tcPr>
            <w:tcW w:w="3685" w:type="dxa"/>
          </w:tcPr>
          <w:p w:rsidR="009D048B" w:rsidRDefault="009D048B" w:rsidP="00273435">
            <w:pPr>
              <w:rPr>
                <w:sz w:val="22"/>
              </w:rPr>
            </w:pPr>
            <w:r>
              <w:rPr>
                <w:sz w:val="22"/>
              </w:rPr>
              <w:t>Maximum Demand Reset</w:t>
            </w:r>
          </w:p>
        </w:tc>
        <w:tc>
          <w:tcPr>
            <w:tcW w:w="851" w:type="dxa"/>
          </w:tcPr>
          <w:p w:rsidR="009D048B" w:rsidRDefault="009D048B" w:rsidP="00273435">
            <w:pPr>
              <w:jc w:val="center"/>
              <w:rPr>
                <w:sz w:val="22"/>
              </w:rPr>
            </w:pPr>
            <w:r>
              <w:rPr>
                <w:sz w:val="22"/>
              </w:rPr>
              <w:t>136</w:t>
            </w:r>
          </w:p>
        </w:tc>
        <w:tc>
          <w:tcPr>
            <w:tcW w:w="1984" w:type="dxa"/>
          </w:tcPr>
          <w:p w:rsidR="009D048B" w:rsidRDefault="009D048B" w:rsidP="00273435">
            <w:pPr>
              <w:jc w:val="center"/>
              <w:rPr>
                <w:sz w:val="22"/>
              </w:rPr>
            </w:pPr>
            <w:r>
              <w:rPr>
                <w:sz w:val="22"/>
              </w:rPr>
              <w:t>W1</w:t>
            </w:r>
          </w:p>
        </w:tc>
        <w:tc>
          <w:tcPr>
            <w:tcW w:w="1843" w:type="dxa"/>
          </w:tcPr>
          <w:p w:rsidR="009D048B" w:rsidRDefault="009D048B" w:rsidP="00273435">
            <w:pPr>
              <w:jc w:val="center"/>
              <w:rPr>
                <w:sz w:val="22"/>
              </w:rPr>
            </w:pPr>
            <w:r>
              <w:rPr>
                <w:sz w:val="22"/>
              </w:rPr>
              <w:t>yes</w:t>
            </w:r>
          </w:p>
        </w:tc>
      </w:tr>
      <w:tr w:rsidR="009D048B">
        <w:tc>
          <w:tcPr>
            <w:tcW w:w="3685" w:type="dxa"/>
          </w:tcPr>
          <w:p w:rsidR="009D048B" w:rsidRDefault="009D048B" w:rsidP="00273435">
            <w:pPr>
              <w:rPr>
                <w:sz w:val="22"/>
              </w:rPr>
            </w:pPr>
            <w:r>
              <w:rPr>
                <w:sz w:val="22"/>
              </w:rPr>
              <w:t>Free format field of Meter ID (PPP)</w:t>
            </w:r>
          </w:p>
        </w:tc>
        <w:tc>
          <w:tcPr>
            <w:tcW w:w="851" w:type="dxa"/>
          </w:tcPr>
          <w:p w:rsidR="009D048B" w:rsidRDefault="009D048B" w:rsidP="00273435">
            <w:pPr>
              <w:jc w:val="center"/>
              <w:rPr>
                <w:sz w:val="22"/>
              </w:rPr>
            </w:pPr>
            <w:r>
              <w:rPr>
                <w:sz w:val="22"/>
              </w:rPr>
              <w:t>144</w:t>
            </w:r>
          </w:p>
        </w:tc>
        <w:tc>
          <w:tcPr>
            <w:tcW w:w="1984" w:type="dxa"/>
          </w:tcPr>
          <w:p w:rsidR="009D048B" w:rsidRDefault="009D048B" w:rsidP="00273435">
            <w:pPr>
              <w:jc w:val="center"/>
              <w:rPr>
                <w:sz w:val="22"/>
              </w:rPr>
            </w:pPr>
            <w:r>
              <w:rPr>
                <w:sz w:val="22"/>
              </w:rPr>
              <w:t>R1,W1</w:t>
            </w:r>
          </w:p>
        </w:tc>
        <w:tc>
          <w:tcPr>
            <w:tcW w:w="1843" w:type="dxa"/>
          </w:tcPr>
          <w:p w:rsidR="009D048B" w:rsidRDefault="009D048B" w:rsidP="00273435">
            <w:pPr>
              <w:jc w:val="center"/>
              <w:rPr>
                <w:sz w:val="22"/>
              </w:rPr>
            </w:pPr>
            <w:r>
              <w:rPr>
                <w:sz w:val="22"/>
              </w:rPr>
              <w:t>yes</w:t>
            </w:r>
          </w:p>
        </w:tc>
      </w:tr>
      <w:tr w:rsidR="009D048B">
        <w:tc>
          <w:tcPr>
            <w:tcW w:w="3685" w:type="dxa"/>
          </w:tcPr>
          <w:p w:rsidR="009D048B" w:rsidRDefault="009D048B" w:rsidP="00273435">
            <w:pPr>
              <w:rPr>
                <w:sz w:val="22"/>
              </w:rPr>
            </w:pPr>
            <w:r>
              <w:rPr>
                <w:sz w:val="22"/>
              </w:rPr>
              <w:t>Meter Identifier</w:t>
            </w:r>
          </w:p>
        </w:tc>
        <w:tc>
          <w:tcPr>
            <w:tcW w:w="851" w:type="dxa"/>
          </w:tcPr>
          <w:p w:rsidR="009D048B" w:rsidRDefault="009D048B" w:rsidP="00273435">
            <w:pPr>
              <w:jc w:val="center"/>
              <w:rPr>
                <w:sz w:val="22"/>
              </w:rPr>
            </w:pPr>
            <w:r>
              <w:rPr>
                <w:sz w:val="22"/>
              </w:rPr>
              <w:t>152</w:t>
            </w:r>
          </w:p>
        </w:tc>
        <w:tc>
          <w:tcPr>
            <w:tcW w:w="1984" w:type="dxa"/>
          </w:tcPr>
          <w:p w:rsidR="009D048B" w:rsidRDefault="009D048B" w:rsidP="00273435">
            <w:pPr>
              <w:jc w:val="center"/>
              <w:rPr>
                <w:sz w:val="22"/>
              </w:rPr>
            </w:pPr>
            <w:r>
              <w:rPr>
                <w:sz w:val="22"/>
              </w:rPr>
              <w:t>R1</w:t>
            </w:r>
          </w:p>
        </w:tc>
        <w:tc>
          <w:tcPr>
            <w:tcW w:w="1843" w:type="dxa"/>
          </w:tcPr>
          <w:p w:rsidR="009D048B" w:rsidRDefault="009D048B" w:rsidP="00273435">
            <w:pPr>
              <w:jc w:val="center"/>
              <w:rPr>
                <w:sz w:val="22"/>
              </w:rPr>
            </w:pPr>
            <w:r>
              <w:rPr>
                <w:sz w:val="22"/>
              </w:rPr>
              <w:t>no</w:t>
            </w:r>
          </w:p>
        </w:tc>
      </w:tr>
      <w:tr w:rsidR="009D048B">
        <w:tc>
          <w:tcPr>
            <w:tcW w:w="3685" w:type="dxa"/>
          </w:tcPr>
          <w:p w:rsidR="009D048B" w:rsidRDefault="009D048B" w:rsidP="00273435">
            <w:pPr>
              <w:rPr>
                <w:sz w:val="22"/>
              </w:rPr>
            </w:pPr>
            <w:r>
              <w:rPr>
                <w:sz w:val="22"/>
              </w:rPr>
              <w:t>COP6 Identifier</w:t>
            </w:r>
          </w:p>
        </w:tc>
        <w:tc>
          <w:tcPr>
            <w:tcW w:w="851" w:type="dxa"/>
          </w:tcPr>
          <w:p w:rsidR="009D048B" w:rsidRDefault="009D048B" w:rsidP="00273435">
            <w:pPr>
              <w:jc w:val="center"/>
              <w:rPr>
                <w:sz w:val="22"/>
              </w:rPr>
            </w:pPr>
            <w:r>
              <w:rPr>
                <w:sz w:val="22"/>
              </w:rPr>
              <w:t>65528</w:t>
            </w:r>
          </w:p>
        </w:tc>
        <w:tc>
          <w:tcPr>
            <w:tcW w:w="1984" w:type="dxa"/>
          </w:tcPr>
          <w:p w:rsidR="009D048B" w:rsidRDefault="009D048B" w:rsidP="00273435">
            <w:pPr>
              <w:jc w:val="center"/>
              <w:rPr>
                <w:sz w:val="22"/>
              </w:rPr>
            </w:pPr>
            <w:r>
              <w:rPr>
                <w:sz w:val="22"/>
              </w:rPr>
              <w:t>R1, W1</w:t>
            </w:r>
          </w:p>
        </w:tc>
        <w:tc>
          <w:tcPr>
            <w:tcW w:w="1843" w:type="dxa"/>
          </w:tcPr>
          <w:p w:rsidR="009D048B" w:rsidRDefault="009D048B" w:rsidP="00273435">
            <w:pPr>
              <w:jc w:val="center"/>
              <w:rPr>
                <w:sz w:val="22"/>
              </w:rPr>
            </w:pPr>
            <w:r>
              <w:rPr>
                <w:sz w:val="22"/>
              </w:rPr>
              <w:t>no/no</w:t>
            </w:r>
          </w:p>
        </w:tc>
      </w:tr>
    </w:tbl>
    <w:p w:rsidR="009D048B" w:rsidRDefault="009D048B"/>
    <w:p w:rsidR="009D048B" w:rsidRDefault="009D048B" w:rsidP="00273435">
      <w:pPr>
        <w:pStyle w:val="Heading3"/>
        <w:keepNext w:val="0"/>
        <w:pageBreakBefore/>
      </w:pPr>
      <w:r>
        <w:rPr>
          <w:lang w:val="en-US"/>
        </w:rPr>
        <w:lastRenderedPageBreak/>
        <w:t>11.2.4</w:t>
      </w:r>
      <w:r>
        <w:rPr>
          <w:lang w:val="en-US"/>
        </w:rPr>
        <w:tab/>
      </w:r>
      <w:r>
        <w:t>Writes</w:t>
      </w:r>
    </w:p>
    <w:p w:rsidR="009D048B" w:rsidRDefault="009D048B"/>
    <w:p w:rsidR="009D048B" w:rsidRDefault="009D048B" w:rsidP="006C11A6">
      <w:pPr>
        <w:pStyle w:val="BodyText"/>
        <w:ind w:left="1276"/>
        <w:jc w:val="both"/>
      </w:pPr>
      <w:r>
        <w:t>Write to named variables shall be performed using the BS EN 61107 W1 command. As for the read command the address field of the command is used to pass the variable name.</w:t>
      </w:r>
    </w:p>
    <w:p w:rsidR="009D048B" w:rsidRDefault="009D048B" w:rsidP="006C11A6">
      <w:pPr>
        <w:pStyle w:val="BodyText"/>
        <w:ind w:left="1276"/>
        <w:jc w:val="both"/>
      </w:pPr>
    </w:p>
    <w:p w:rsidR="009D048B" w:rsidRDefault="009D048B" w:rsidP="006C11A6">
      <w:pPr>
        <w:pStyle w:val="BodyText"/>
        <w:ind w:left="1276"/>
        <w:jc w:val="both"/>
      </w:pPr>
      <w:r>
        <w:t xml:space="preserve">All writes to the meter, except writes to the Code of Practice Six Identifier, require level 2 security as defined in the table above. </w:t>
      </w:r>
    </w:p>
    <w:p w:rsidR="009D048B" w:rsidRDefault="009D048B" w:rsidP="006C11A6">
      <w:pPr>
        <w:pStyle w:val="BodyText"/>
        <w:ind w:left="1276"/>
        <w:jc w:val="both"/>
      </w:pPr>
      <w:r>
        <w:t>Writes to the Code of Practice Six Identifier do not modify data at this level but invoke manufacturer specific addressing modes.</w:t>
      </w:r>
    </w:p>
    <w:p w:rsidR="009D048B" w:rsidRDefault="009D048B">
      <w:pPr>
        <w:pStyle w:val="BodyText"/>
        <w:ind w:left="1440"/>
        <w:jc w:val="both"/>
      </w:pPr>
    </w:p>
    <w:p w:rsidR="009D048B" w:rsidRDefault="009D048B">
      <w:pPr>
        <w:pStyle w:val="BodyText"/>
        <w:ind w:left="1440"/>
      </w:pPr>
    </w:p>
    <w:p w:rsidR="009D048B" w:rsidRDefault="009D048B">
      <w:pPr>
        <w:pStyle w:val="Heading2"/>
      </w:pPr>
      <w:bookmarkStart w:id="139" w:name="_Toc246989338"/>
      <w:r>
        <w:t>11.3</w:t>
      </w:r>
      <w:r>
        <w:tab/>
        <w:t>Read Data Block</w:t>
      </w:r>
      <w:bookmarkEnd w:id="139"/>
    </w:p>
    <w:p w:rsidR="009D048B" w:rsidRDefault="009D048B" w:rsidP="00273435">
      <w:pPr>
        <w:pStyle w:val="Footer"/>
        <w:keepLines w:val="0"/>
        <w:tabs>
          <w:tab w:val="clear" w:pos="4320"/>
          <w:tab w:val="clear" w:pos="8640"/>
        </w:tabs>
      </w:pPr>
    </w:p>
    <w:p w:rsidR="009D048B" w:rsidRDefault="009D048B" w:rsidP="006C11A6">
      <w:pPr>
        <w:pStyle w:val="NormalIndent"/>
        <w:ind w:left="1134"/>
      </w:pPr>
      <w:r>
        <w:t>The read command to fetch the data block variable is as follows :-</w:t>
      </w:r>
    </w:p>
    <w:p w:rsidR="009D048B" w:rsidRDefault="009D048B" w:rsidP="006C11A6">
      <w:pPr>
        <w:pStyle w:val="NormalIndent"/>
        <w:ind w:left="1134"/>
      </w:pPr>
    </w:p>
    <w:p w:rsidR="009D048B" w:rsidRPr="00B7751C" w:rsidRDefault="009D048B" w:rsidP="006C11A6">
      <w:pPr>
        <w:pStyle w:val="NormalIndent"/>
        <w:ind w:left="1134"/>
        <w:rPr>
          <w:lang w:val="de-DE"/>
        </w:rPr>
      </w:pPr>
      <w:r w:rsidRPr="00B7751C">
        <w:rPr>
          <w:lang w:val="de-DE"/>
        </w:rPr>
        <w:t xml:space="preserve">&lt;SOH&gt; R3 &lt;STX&gt; 0000 ( </w:t>
      </w:r>
      <w:r w:rsidRPr="00B7751C">
        <w:rPr>
          <w:i/>
          <w:lang w:val="de-DE"/>
        </w:rPr>
        <w:t>nnnn</w:t>
      </w:r>
      <w:r w:rsidRPr="00B7751C">
        <w:rPr>
          <w:lang w:val="de-DE"/>
        </w:rPr>
        <w:t xml:space="preserve"> ) &lt;ETX&gt; &lt;BCC&gt;</w:t>
      </w:r>
    </w:p>
    <w:p w:rsidR="009D048B" w:rsidRPr="00B7751C" w:rsidRDefault="009D048B" w:rsidP="006C11A6">
      <w:pPr>
        <w:pStyle w:val="NormalIndent"/>
        <w:ind w:left="1134"/>
        <w:rPr>
          <w:lang w:val="de-DE"/>
        </w:rPr>
      </w:pPr>
    </w:p>
    <w:p w:rsidR="009D048B" w:rsidRDefault="009D048B" w:rsidP="006C11A6">
      <w:pPr>
        <w:pStyle w:val="NormalIndent"/>
        <w:ind w:left="1134"/>
        <w:jc w:val="both"/>
      </w:pPr>
      <w:r>
        <w:t xml:space="preserve">where </w:t>
      </w:r>
      <w:r>
        <w:rPr>
          <w:i/>
        </w:rPr>
        <w:t>nnnn</w:t>
      </w:r>
      <w:r>
        <w:t xml:space="preserve"> has values zero to FFFF hex identifying the number of days worth of data required including the current day. </w:t>
      </w:r>
      <w:r>
        <w:rPr>
          <w:i/>
        </w:rPr>
        <w:t>nnnn</w:t>
      </w:r>
      <w:r>
        <w:t xml:space="preserve"> is expressed as a 4 digit hex number.</w:t>
      </w:r>
    </w:p>
    <w:p w:rsidR="009D048B" w:rsidRDefault="009D048B" w:rsidP="006C11A6">
      <w:pPr>
        <w:pStyle w:val="NormalIndent"/>
        <w:ind w:left="1134"/>
        <w:jc w:val="both"/>
      </w:pPr>
    </w:p>
    <w:p w:rsidR="009D048B" w:rsidRDefault="009D048B" w:rsidP="006C11A6">
      <w:pPr>
        <w:pStyle w:val="NormalIndent"/>
        <w:ind w:left="1134"/>
        <w:jc w:val="both"/>
      </w:pPr>
      <w:r>
        <w:t>The data will be passed back to the meter in many BS EN 61107 data messages, using partial block transfer. Each block does NOT necessarily relate to a specific day.</w:t>
      </w:r>
    </w:p>
    <w:p w:rsidR="009D048B" w:rsidRDefault="009D048B" w:rsidP="006C11A6">
      <w:pPr>
        <w:pStyle w:val="NormalIndent"/>
        <w:ind w:left="1134"/>
        <w:jc w:val="both"/>
      </w:pPr>
    </w:p>
    <w:p w:rsidR="009D048B" w:rsidRDefault="009D048B" w:rsidP="006C11A6">
      <w:pPr>
        <w:pStyle w:val="NormalIndent"/>
        <w:ind w:left="1134"/>
        <w:jc w:val="both"/>
      </w:pPr>
      <w:r>
        <w:t>The address field in the data messages used to transfer the data shall be zero for the first message and increment for each following message.</w:t>
      </w:r>
    </w:p>
    <w:p w:rsidR="009D048B" w:rsidRDefault="009D048B" w:rsidP="006C11A6">
      <w:pPr>
        <w:pStyle w:val="NormalIndent"/>
        <w:ind w:left="1134"/>
        <w:jc w:val="both"/>
      </w:pPr>
    </w:p>
    <w:p w:rsidR="009D048B" w:rsidRDefault="009D048B" w:rsidP="006C11A6">
      <w:pPr>
        <w:pStyle w:val="NormalIndent"/>
        <w:ind w:left="1134"/>
        <w:jc w:val="both"/>
      </w:pPr>
      <w:r>
        <w:t>The data is transmitted with the most recent data first.</w:t>
      </w:r>
    </w:p>
    <w:p w:rsidR="009D048B" w:rsidRDefault="009D048B" w:rsidP="006C11A6">
      <w:pPr>
        <w:pStyle w:val="NormalIndent"/>
        <w:ind w:left="1134"/>
      </w:pPr>
    </w:p>
    <w:p w:rsidR="009D048B" w:rsidRDefault="009D048B" w:rsidP="006C11A6">
      <w:pPr>
        <w:pStyle w:val="NormalIndent"/>
        <w:ind w:left="1134"/>
        <w:jc w:val="both"/>
      </w:pPr>
      <w:r>
        <w:t>All data specified in Appendix 1 except the half hour data flags, shall be transmitted unchanged since it contains only printable ASCII characters which can be transmitted using BS EN61107  The half hour data flags specified in Appendix 1, shall be converted to ASCII hex character pairs before transmission, with the most significant nibble first.</w:t>
      </w:r>
    </w:p>
    <w:p w:rsidR="009D048B" w:rsidRDefault="009D048B" w:rsidP="006C11A6">
      <w:pPr>
        <w:pStyle w:val="NormalIndent"/>
        <w:ind w:left="1134"/>
        <w:jc w:val="both"/>
      </w:pPr>
    </w:p>
    <w:p w:rsidR="009D048B" w:rsidRDefault="009D048B" w:rsidP="006C11A6">
      <w:pPr>
        <w:pStyle w:val="NormalIndent"/>
        <w:ind w:left="1134"/>
        <w:jc w:val="both"/>
      </w:pPr>
      <w:r>
        <w:t xml:space="preserve">The half hour data flags which consist of arrays of 48 bit flags are transmitted as a sequence of 12 ASCII hexadecimal characters, where the first hex character transmitted holds the bit flags for the first four integration periods in the day, and within each hex character the most significant bit represents the earliest bit flag and the least significant bit represents the latest bit flag. Hence the bit flag for </w:t>
      </w:r>
      <w:smartTag w:uri="urn:schemas-microsoft-com:office:smarttags" w:element="time">
        <w:smartTagPr>
          <w:attr w:name="Minute" w:val="0"/>
          <w:attr w:name="Hour" w:val="0"/>
        </w:smartTagPr>
        <w:r>
          <w:t>00:00 to 00:30</w:t>
        </w:r>
      </w:smartTag>
      <w:r>
        <w:t xml:space="preserve"> is transmitted in the most significant bit of the first hexadecimal character transmitted, and the bit flag for </w:t>
      </w:r>
      <w:smartTag w:uri="urn:schemas-microsoft-com:office:smarttags" w:element="time">
        <w:smartTagPr>
          <w:attr w:name="Minute" w:val="30"/>
          <w:attr w:name="Hour" w:val="23"/>
        </w:smartTagPr>
        <w:r>
          <w:t>23:30 to 24:00</w:t>
        </w:r>
      </w:smartTag>
      <w:r>
        <w:t xml:space="preserve"> is transmitted in the least significant bit of the twelfth character.</w:t>
      </w:r>
    </w:p>
    <w:p w:rsidR="009D048B" w:rsidRDefault="009D048B" w:rsidP="006C11A6">
      <w:pPr>
        <w:pStyle w:val="NormalIndent"/>
        <w:ind w:left="1134"/>
      </w:pPr>
    </w:p>
    <w:p w:rsidR="009D048B" w:rsidRDefault="009D048B" w:rsidP="006C11A6">
      <w:pPr>
        <w:pStyle w:val="NormalIndent"/>
        <w:ind w:left="1134"/>
      </w:pPr>
      <w:r>
        <w:t>The response to the BS EN61107 read command is a sequence of data messages as follows:-</w:t>
      </w:r>
    </w:p>
    <w:p w:rsidR="00BB5642" w:rsidRDefault="00BB5642" w:rsidP="006C11A6">
      <w:pPr>
        <w:pStyle w:val="NormalIndent"/>
        <w:ind w:left="1134"/>
      </w:pPr>
    </w:p>
    <w:p w:rsidR="009D048B" w:rsidRDefault="009D048B" w:rsidP="006C11A6">
      <w:pPr>
        <w:pStyle w:val="NormalIndent"/>
        <w:ind w:left="1134"/>
      </w:pPr>
    </w:p>
    <w:p w:rsidR="009D048B" w:rsidRDefault="009D048B" w:rsidP="006C11A6">
      <w:pPr>
        <w:pStyle w:val="NormalIndent"/>
        <w:ind w:left="1134"/>
      </w:pPr>
      <w:r>
        <w:lastRenderedPageBreak/>
        <w:t>&lt;STX&gt;0000(</w:t>
      </w:r>
      <w:r>
        <w:rPr>
          <w:i/>
        </w:rPr>
        <w:t>meter identifier</w:t>
      </w:r>
      <w:r>
        <w:t>……..)&lt;EOT&gt;&lt;BCC&gt;</w:t>
      </w:r>
    </w:p>
    <w:p w:rsidR="009D048B" w:rsidRDefault="009D048B" w:rsidP="006C11A6">
      <w:pPr>
        <w:pStyle w:val="NormalIndent"/>
        <w:ind w:left="1134"/>
      </w:pPr>
      <w:r>
        <w:t>&lt;STX&gt;0001(……………………...)&lt;EOT&gt;&lt;BCC&gt;</w:t>
      </w:r>
    </w:p>
    <w:p w:rsidR="009D048B" w:rsidRDefault="009D048B" w:rsidP="006C11A6">
      <w:pPr>
        <w:pStyle w:val="NormalIndent"/>
        <w:ind w:left="1134"/>
        <w:rPr>
          <w:i/>
        </w:rPr>
      </w:pPr>
      <w:r>
        <w:t>&lt;STX&gt;xxxx(……………………...)&lt;ETX&gt;&lt;BCC&gt;</w:t>
      </w:r>
    </w:p>
    <w:p w:rsidR="009D048B" w:rsidRDefault="009D048B" w:rsidP="006C11A6">
      <w:pPr>
        <w:pStyle w:val="NormalIndent"/>
        <w:ind w:left="1134"/>
      </w:pPr>
    </w:p>
    <w:p w:rsidR="009D048B" w:rsidRDefault="009D048B" w:rsidP="006C11A6">
      <w:pPr>
        <w:pStyle w:val="NormalIndent"/>
        <w:ind w:left="1134"/>
      </w:pPr>
    </w:p>
    <w:p w:rsidR="009D048B" w:rsidRDefault="009D048B" w:rsidP="006C11A6">
      <w:pPr>
        <w:pStyle w:val="NormalIndent"/>
        <w:ind w:left="1134"/>
        <w:jc w:val="both"/>
      </w:pPr>
      <w:r>
        <w:t>The format of the data transferred is described below. Before each set of data characters is an explanation of the data source.</w:t>
      </w:r>
    </w:p>
    <w:p w:rsidR="009D048B" w:rsidRDefault="009D048B" w:rsidP="006C11A6">
      <w:pPr>
        <w:pStyle w:val="NormalIndent"/>
        <w:ind w:left="1134"/>
        <w:jc w:val="both"/>
      </w:pPr>
    </w:p>
    <w:p w:rsidR="009D048B" w:rsidRDefault="009D048B" w:rsidP="006C11A6">
      <w:pPr>
        <w:pStyle w:val="NormalIndent"/>
        <w:ind w:left="1134"/>
        <w:jc w:val="both"/>
      </w:pPr>
      <w:r>
        <w:t>Text in italics represent fields to be replaced by data values.  Only these fields are transmitted, the (DLMS packaging) characters in normal text are not transmitted.  The format of the fields is as defined in Appendix 1 unless stated otherwise.</w:t>
      </w:r>
    </w:p>
    <w:p w:rsidR="009D048B" w:rsidRDefault="009D048B" w:rsidP="006C11A6">
      <w:pPr>
        <w:pStyle w:val="NormalIndent"/>
        <w:ind w:left="1134"/>
      </w:pPr>
    </w:p>
    <w:p w:rsidR="009D048B" w:rsidRDefault="009D048B" w:rsidP="006C11A6">
      <w:pPr>
        <w:pStyle w:val="NormalIndent"/>
        <w:ind w:left="1134"/>
      </w:pPr>
      <w:r>
        <w:t>Read named variable list zero is returning</w:t>
      </w:r>
    </w:p>
    <w:p w:rsidR="009D048B" w:rsidRDefault="009D048B" w:rsidP="006C11A6">
      <w:pPr>
        <w:pStyle w:val="NormalIndent"/>
        <w:ind w:left="1134"/>
      </w:pPr>
      <w:r>
        <w:t>twelve variables</w:t>
      </w:r>
      <w:r>
        <w:tab/>
      </w:r>
      <w:r>
        <w:tab/>
      </w:r>
      <w:r>
        <w:tab/>
      </w:r>
      <w:r>
        <w:tab/>
        <w:t>000C</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visible-string</w:t>
      </w:r>
      <w:r>
        <w:tab/>
      </w:r>
      <w:r>
        <w:tab/>
      </w:r>
      <w:r>
        <w:tab/>
        <w:t>0A</w:t>
      </w:r>
    </w:p>
    <w:p w:rsidR="009D048B" w:rsidRDefault="009D048B" w:rsidP="006C11A6">
      <w:pPr>
        <w:pStyle w:val="NormalIndent"/>
        <w:ind w:left="1134"/>
      </w:pPr>
      <w:r>
        <w:t>Identifier</w:t>
      </w:r>
      <w:r>
        <w:tab/>
      </w:r>
      <w:r>
        <w:tab/>
      </w:r>
      <w:r>
        <w:tab/>
      </w:r>
      <w:r>
        <w:tab/>
      </w:r>
      <w:r>
        <w:tab/>
      </w:r>
      <w:r>
        <w:rPr>
          <w:i/>
        </w:rPr>
        <w:t>meter identifier</w:t>
      </w:r>
      <w:r>
        <w:t xml:space="preserve"> (12 characters) </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visible-string</w:t>
      </w:r>
      <w:r>
        <w:tab/>
      </w:r>
      <w:r>
        <w:tab/>
      </w:r>
      <w:r>
        <w:tab/>
        <w:t>0A</w:t>
      </w:r>
    </w:p>
    <w:p w:rsidR="009D048B" w:rsidRDefault="009D048B" w:rsidP="006C11A6">
      <w:pPr>
        <w:pStyle w:val="NormalIndent"/>
        <w:ind w:left="1134"/>
      </w:pPr>
      <w:r>
        <w:t>DateAndTime of reading</w:t>
      </w:r>
      <w:r>
        <w:tab/>
      </w:r>
      <w:r>
        <w:tab/>
      </w:r>
      <w:r>
        <w:tab/>
      </w:r>
      <w:r>
        <w:rPr>
          <w:i/>
        </w:rPr>
        <w:t>date and time of reading</w:t>
      </w:r>
      <w:r>
        <w:t xml:space="preserve"> (12 characters)</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visible-string</w:t>
      </w:r>
      <w:r>
        <w:tab/>
      </w:r>
      <w:r>
        <w:tab/>
      </w:r>
      <w:r>
        <w:tab/>
        <w:t>0A</w:t>
      </w:r>
    </w:p>
    <w:p w:rsidR="009D048B" w:rsidRDefault="009D048B" w:rsidP="006C11A6">
      <w:pPr>
        <w:pStyle w:val="NormalIndent"/>
        <w:ind w:left="1134"/>
      </w:pPr>
      <w:r>
        <w:t>CumulativekWh</w:t>
      </w:r>
      <w:r>
        <w:tab/>
      </w:r>
      <w:r>
        <w:tab/>
      </w:r>
      <w:r>
        <w:tab/>
      </w:r>
      <w:r>
        <w:tab/>
      </w:r>
      <w:r>
        <w:rPr>
          <w:i/>
        </w:rPr>
        <w:t>cumulative kWh</w:t>
      </w:r>
      <w:r>
        <w:t xml:space="preserve"> (6 characters)</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visible-string</w:t>
      </w:r>
      <w:r>
        <w:tab/>
      </w:r>
      <w:r>
        <w:tab/>
      </w:r>
      <w:r>
        <w:tab/>
        <w:t>0A</w:t>
      </w:r>
    </w:p>
    <w:p w:rsidR="009D048B" w:rsidRDefault="009D048B" w:rsidP="006C11A6">
      <w:pPr>
        <w:pStyle w:val="NormalIndent"/>
        <w:ind w:left="1134"/>
      </w:pPr>
      <w:r>
        <w:t>CurrentkWMD</w:t>
      </w:r>
      <w:r>
        <w:tab/>
      </w:r>
      <w:r>
        <w:tab/>
      </w:r>
      <w:r>
        <w:tab/>
      </w:r>
      <w:r>
        <w:tab/>
      </w:r>
      <w:r>
        <w:rPr>
          <w:i/>
        </w:rPr>
        <w:t>current kW maximum demand</w:t>
      </w:r>
      <w:r>
        <w:t xml:space="preserve"> (6 characters)</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visible-string</w:t>
      </w:r>
      <w:r>
        <w:tab/>
      </w:r>
      <w:r>
        <w:tab/>
      </w:r>
      <w:r>
        <w:tab/>
        <w:t>0A</w:t>
      </w:r>
    </w:p>
    <w:p w:rsidR="009D048B" w:rsidRDefault="009D048B" w:rsidP="006C11A6">
      <w:pPr>
        <w:pStyle w:val="NormalIndent"/>
        <w:ind w:left="1134"/>
      </w:pPr>
      <w:r>
        <w:t>PreviouskWMD</w:t>
      </w:r>
      <w:r>
        <w:tab/>
      </w:r>
      <w:r>
        <w:tab/>
      </w:r>
      <w:r>
        <w:tab/>
      </w:r>
      <w:r>
        <w:tab/>
      </w:r>
      <w:r>
        <w:rPr>
          <w:i/>
        </w:rPr>
        <w:t>previous kW maximum demand</w:t>
      </w:r>
      <w:r>
        <w:t xml:space="preserve"> (6 characters)</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visible-string</w:t>
      </w:r>
      <w:r>
        <w:tab/>
      </w:r>
      <w:r>
        <w:tab/>
      </w:r>
      <w:r>
        <w:tab/>
        <w:t>0A</w:t>
      </w:r>
    </w:p>
    <w:p w:rsidR="009D048B" w:rsidRDefault="009D048B" w:rsidP="006C11A6">
      <w:pPr>
        <w:pStyle w:val="NormalIndent"/>
        <w:ind w:left="1134"/>
      </w:pPr>
      <w:r>
        <w:t>CumulativeMD</w:t>
      </w:r>
      <w:r>
        <w:tab/>
      </w:r>
      <w:r>
        <w:tab/>
      </w:r>
      <w:r>
        <w:tab/>
      </w:r>
      <w:r>
        <w:tab/>
      </w:r>
      <w:r>
        <w:rPr>
          <w:i/>
        </w:rPr>
        <w:t>cumulative maximum demand</w:t>
      </w:r>
      <w:r>
        <w:t xml:space="preserve"> (6 characters)</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visible-string</w:t>
      </w:r>
      <w:r>
        <w:tab/>
      </w:r>
      <w:r>
        <w:tab/>
      </w:r>
      <w:r>
        <w:tab/>
        <w:t>0A</w:t>
      </w:r>
    </w:p>
    <w:p w:rsidR="009D048B" w:rsidRDefault="009D048B" w:rsidP="006C11A6">
      <w:pPr>
        <w:pStyle w:val="NormalIndent"/>
        <w:ind w:left="1134"/>
      </w:pPr>
      <w:r>
        <w:t>MDResetDate</w:t>
      </w:r>
      <w:r>
        <w:tab/>
      </w:r>
      <w:r>
        <w:tab/>
      </w:r>
      <w:r>
        <w:tab/>
      </w:r>
      <w:r>
        <w:tab/>
      </w:r>
      <w:r>
        <w:tab/>
      </w:r>
      <w:r>
        <w:rPr>
          <w:i/>
        </w:rPr>
        <w:t>date of last MD reset</w:t>
      </w:r>
      <w:r>
        <w:t xml:space="preserve"> (6 characters)</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visible-string</w:t>
      </w:r>
      <w:r>
        <w:tab/>
      </w:r>
      <w:r>
        <w:tab/>
      </w:r>
      <w:r>
        <w:tab/>
        <w:t>0A</w:t>
      </w:r>
    </w:p>
    <w:p w:rsidR="009D048B" w:rsidRDefault="009D048B" w:rsidP="006C11A6">
      <w:pPr>
        <w:pStyle w:val="NormalIndent"/>
        <w:ind w:left="1134"/>
      </w:pPr>
      <w:r>
        <w:t>NumMaxDemandResets</w:t>
      </w:r>
      <w:r>
        <w:tab/>
      </w:r>
      <w:r>
        <w:tab/>
      </w:r>
      <w:r>
        <w:tab/>
      </w:r>
      <w:r>
        <w:rPr>
          <w:i/>
        </w:rPr>
        <w:t>number of MD resets</w:t>
      </w:r>
      <w:r>
        <w:t xml:space="preserve"> (2 characters)</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compact-array</w:t>
      </w:r>
      <w:r>
        <w:tab/>
      </w:r>
      <w:r>
        <w:tab/>
      </w:r>
      <w:r>
        <w:tab/>
        <w:t>13</w:t>
      </w:r>
    </w:p>
    <w:p w:rsidR="009D048B" w:rsidRDefault="009D048B" w:rsidP="006C11A6">
      <w:pPr>
        <w:pStyle w:val="NormalIndent"/>
        <w:ind w:left="1134"/>
      </w:pPr>
      <w:r>
        <w:t>Array element type - visible-string</w:t>
      </w:r>
      <w:r>
        <w:tab/>
      </w:r>
      <w:r>
        <w:tab/>
        <w:t>0A</w:t>
      </w:r>
    </w:p>
    <w:p w:rsidR="009D048B" w:rsidRDefault="009D048B" w:rsidP="006C11A6">
      <w:pPr>
        <w:pStyle w:val="NormalIndent"/>
        <w:ind w:left="1134"/>
      </w:pPr>
      <w:r>
        <w:t>MultiRatekWh</w:t>
      </w:r>
      <w:r>
        <w:tab/>
      </w:r>
      <w:r>
        <w:tab/>
      </w:r>
      <w:r>
        <w:tab/>
      </w:r>
      <w:r>
        <w:tab/>
      </w:r>
      <w:r>
        <w:tab/>
      </w:r>
      <w:r>
        <w:rPr>
          <w:i/>
        </w:rPr>
        <w:t>eight rate kWh registers</w:t>
      </w:r>
      <w:r>
        <w:t xml:space="preserve"> (48 characters = 8x6)</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visible-string</w:t>
      </w:r>
      <w:r>
        <w:tab/>
      </w:r>
      <w:r>
        <w:tab/>
      </w:r>
      <w:r>
        <w:tab/>
        <w:t>0A</w:t>
      </w:r>
    </w:p>
    <w:p w:rsidR="009D048B" w:rsidRDefault="009D048B" w:rsidP="006C11A6">
      <w:pPr>
        <w:pStyle w:val="NormalIndent"/>
        <w:ind w:left="1134"/>
      </w:pPr>
      <w:r>
        <w:t>NumberOfDays</w:t>
      </w:r>
      <w:r>
        <w:tab/>
      </w:r>
      <w:r>
        <w:tab/>
      </w:r>
      <w:r>
        <w:tab/>
      </w:r>
      <w:r>
        <w:tab/>
      </w:r>
      <w:r>
        <w:rPr>
          <w:i/>
        </w:rPr>
        <w:t>number of days worth of data</w:t>
      </w:r>
      <w:r>
        <w:t xml:space="preserve"> (3 characters)</w:t>
      </w:r>
    </w:p>
    <w:p w:rsidR="009D048B" w:rsidRDefault="009D048B" w:rsidP="006C11A6">
      <w:pPr>
        <w:pStyle w:val="NormalIndent"/>
        <w:ind w:left="1134"/>
      </w:pPr>
    </w:p>
    <w:p w:rsidR="009D048B" w:rsidRDefault="009D048B" w:rsidP="006C11A6">
      <w:pPr>
        <w:pStyle w:val="NormalIndent"/>
        <w:ind w:left="1134"/>
      </w:pPr>
      <w:r>
        <w:t>Variable read request successful</w:t>
      </w:r>
      <w:r>
        <w:tab/>
      </w:r>
      <w:r>
        <w:tab/>
        <w:t>00</w:t>
      </w:r>
    </w:p>
    <w:p w:rsidR="009D048B" w:rsidRDefault="009D048B" w:rsidP="006C11A6">
      <w:pPr>
        <w:pStyle w:val="NormalIndent"/>
        <w:ind w:left="1134"/>
      </w:pPr>
      <w:r>
        <w:t>Data type = array</w:t>
      </w:r>
      <w:r>
        <w:tab/>
      </w:r>
      <w:r>
        <w:tab/>
      </w:r>
      <w:r>
        <w:tab/>
      </w:r>
      <w:r>
        <w:tab/>
        <w:t>01</w:t>
      </w:r>
    </w:p>
    <w:p w:rsidR="009D048B" w:rsidRDefault="009D048B" w:rsidP="006C11A6">
      <w:pPr>
        <w:pStyle w:val="NormalIndent"/>
        <w:ind w:left="1134"/>
      </w:pPr>
      <w:r>
        <w:t>Number of elements of array</w:t>
      </w:r>
      <w:r>
        <w:tab/>
      </w:r>
      <w:r>
        <w:tab/>
      </w:r>
      <w:r>
        <w:tab/>
        <w:t>number of days worth of data expressed as a 4</w:t>
      </w:r>
    </w:p>
    <w:p w:rsidR="009D048B" w:rsidRDefault="009D048B" w:rsidP="006C11A6">
      <w:pPr>
        <w:pStyle w:val="NormalIndent"/>
        <w:ind w:left="1134"/>
      </w:pPr>
      <w:r>
        <w:tab/>
      </w:r>
      <w:r>
        <w:tab/>
      </w:r>
      <w:r>
        <w:tab/>
      </w:r>
      <w:r>
        <w:tab/>
      </w:r>
      <w:r>
        <w:tab/>
      </w:r>
      <w:r>
        <w:tab/>
        <w:t>digit ASCII hex number (zero upwards)</w:t>
      </w:r>
      <w:r>
        <w:rPr>
          <w:i/>
        </w:rPr>
        <w:t>.</w:t>
      </w:r>
    </w:p>
    <w:p w:rsidR="009D048B" w:rsidRDefault="009D048B" w:rsidP="006C11A6">
      <w:pPr>
        <w:pStyle w:val="NormalIndent"/>
        <w:ind w:left="1134"/>
      </w:pPr>
    </w:p>
    <w:p w:rsidR="009D048B" w:rsidRDefault="009D048B" w:rsidP="006C11A6">
      <w:pPr>
        <w:pStyle w:val="NormalIndent"/>
        <w:ind w:left="1134"/>
      </w:pPr>
      <w:r>
        <w:t>Then the following is repeated for each days worth of data :-</w:t>
      </w:r>
    </w:p>
    <w:p w:rsidR="009D048B" w:rsidRDefault="009D048B" w:rsidP="006C11A6">
      <w:pPr>
        <w:pStyle w:val="NormalIndent"/>
        <w:ind w:left="1134"/>
      </w:pPr>
    </w:p>
    <w:p w:rsidR="009D048B" w:rsidRDefault="009D048B" w:rsidP="006C11A6">
      <w:pPr>
        <w:pStyle w:val="NormalIndent"/>
        <w:ind w:left="1134"/>
      </w:pPr>
      <w:r>
        <w:t>Structure</w:t>
      </w:r>
      <w:r>
        <w:tab/>
      </w:r>
      <w:r>
        <w:tab/>
      </w:r>
      <w:r>
        <w:tab/>
      </w:r>
      <w:r>
        <w:tab/>
      </w:r>
      <w:r>
        <w:tab/>
        <w:t xml:space="preserve">02 </w:t>
      </w:r>
    </w:p>
    <w:p w:rsidR="009D048B" w:rsidRDefault="009D048B" w:rsidP="006C11A6">
      <w:pPr>
        <w:pStyle w:val="NormalIndent"/>
        <w:ind w:left="1134"/>
      </w:pPr>
      <w:r>
        <w:t>Number of items in structure</w:t>
      </w:r>
      <w:r>
        <w:tab/>
      </w:r>
      <w:r>
        <w:tab/>
      </w:r>
      <w:r>
        <w:tab/>
        <w:t xml:space="preserve">07 </w:t>
      </w:r>
    </w:p>
    <w:p w:rsidR="009D048B" w:rsidRDefault="009D048B" w:rsidP="006C11A6">
      <w:pPr>
        <w:pStyle w:val="NormalIndent"/>
        <w:ind w:left="1134"/>
      </w:pPr>
      <w:r>
        <w:t>Data type = visible string</w:t>
      </w:r>
      <w:r>
        <w:tab/>
      </w:r>
      <w:r>
        <w:tab/>
      </w:r>
      <w:r>
        <w:tab/>
        <w:t xml:space="preserve">0A </w:t>
      </w:r>
    </w:p>
    <w:p w:rsidR="009D048B" w:rsidRDefault="009D048B" w:rsidP="006C11A6">
      <w:pPr>
        <w:pStyle w:val="NormalIndent"/>
        <w:ind w:left="1134"/>
      </w:pPr>
      <w:r>
        <w:t>DayIdentifier</w:t>
      </w:r>
      <w:r>
        <w:tab/>
      </w:r>
      <w:r>
        <w:tab/>
      </w:r>
      <w:r>
        <w:tab/>
      </w:r>
      <w:r>
        <w:tab/>
      </w:r>
      <w:r>
        <w:tab/>
      </w:r>
      <w:r>
        <w:rPr>
          <w:i/>
        </w:rPr>
        <w:t>day identifier YYMMDD</w:t>
      </w:r>
      <w:r>
        <w:t xml:space="preserve"> (6 characters)</w:t>
      </w:r>
    </w:p>
    <w:p w:rsidR="009D048B" w:rsidRDefault="009D048B" w:rsidP="006C11A6">
      <w:pPr>
        <w:pStyle w:val="NormalIndent"/>
        <w:ind w:left="1134"/>
      </w:pPr>
      <w:r>
        <w:t>Data type = visible string</w:t>
      </w:r>
      <w:r>
        <w:tab/>
      </w:r>
      <w:r>
        <w:tab/>
      </w:r>
      <w:r>
        <w:tab/>
        <w:t xml:space="preserve">0A </w:t>
      </w:r>
    </w:p>
    <w:p w:rsidR="009D048B" w:rsidRDefault="009D048B" w:rsidP="006C11A6">
      <w:pPr>
        <w:pStyle w:val="NormalIndent"/>
        <w:ind w:left="1134"/>
      </w:pPr>
      <w:r>
        <w:t>StartCumulativeDWh</w:t>
      </w:r>
      <w:r>
        <w:tab/>
      </w:r>
      <w:r>
        <w:tab/>
      </w:r>
      <w:r>
        <w:tab/>
      </w:r>
      <w:r>
        <w:tab/>
      </w:r>
      <w:r>
        <w:rPr>
          <w:i/>
        </w:rPr>
        <w:t>start of day cumulative DWh</w:t>
      </w:r>
      <w:r>
        <w:t xml:space="preserve"> (8 characters)</w:t>
      </w:r>
    </w:p>
    <w:p w:rsidR="009D048B" w:rsidRDefault="009D048B" w:rsidP="006C11A6">
      <w:pPr>
        <w:pStyle w:val="NormalIndent"/>
        <w:ind w:left="1134"/>
      </w:pPr>
      <w:r>
        <w:t>Data type = Bit string</w:t>
      </w:r>
      <w:r>
        <w:tab/>
      </w:r>
      <w:r>
        <w:tab/>
      </w:r>
      <w:r>
        <w:tab/>
      </w:r>
      <w:r>
        <w:tab/>
        <w:t xml:space="preserve">04 </w:t>
      </w:r>
    </w:p>
    <w:p w:rsidR="009D048B" w:rsidRDefault="009D048B" w:rsidP="006C11A6">
      <w:pPr>
        <w:pStyle w:val="NormalIndent"/>
        <w:ind w:left="1134"/>
        <w:rPr>
          <w:i/>
        </w:rPr>
      </w:pPr>
      <w:r>
        <w:t>DailyFlags</w:t>
      </w:r>
      <w:r>
        <w:tab/>
      </w:r>
      <w:r>
        <w:tab/>
      </w:r>
      <w:r>
        <w:tab/>
      </w:r>
      <w:r>
        <w:tab/>
      </w:r>
      <w:r>
        <w:tab/>
      </w:r>
      <w:r>
        <w:rPr>
          <w:i/>
        </w:rPr>
        <w:t>daily security data and flags expressed as a</w:t>
      </w:r>
    </w:p>
    <w:p w:rsidR="009D048B" w:rsidRDefault="009D048B" w:rsidP="006C11A6">
      <w:pPr>
        <w:pStyle w:val="NormalIndent"/>
        <w:ind w:left="1134"/>
      </w:pPr>
      <w:r>
        <w:rPr>
          <w:i/>
        </w:rPr>
        <w:tab/>
      </w:r>
      <w:r>
        <w:rPr>
          <w:i/>
        </w:rPr>
        <w:tab/>
      </w:r>
      <w:r>
        <w:rPr>
          <w:i/>
        </w:rPr>
        <w:tab/>
      </w:r>
      <w:r>
        <w:rPr>
          <w:i/>
        </w:rPr>
        <w:tab/>
      </w:r>
      <w:r>
        <w:rPr>
          <w:i/>
        </w:rPr>
        <w:tab/>
      </w:r>
      <w:r>
        <w:rPr>
          <w:i/>
        </w:rPr>
        <w:tab/>
        <w:t>two digit ASCII hex number.</w:t>
      </w:r>
    </w:p>
    <w:p w:rsidR="009D048B" w:rsidRDefault="009D048B" w:rsidP="006C11A6">
      <w:pPr>
        <w:pStyle w:val="NormalIndent"/>
        <w:ind w:left="1134"/>
      </w:pPr>
      <w:r>
        <w:t>Data type = compact array</w:t>
      </w:r>
      <w:r>
        <w:tab/>
      </w:r>
      <w:r>
        <w:tab/>
      </w:r>
      <w:r>
        <w:tab/>
        <w:t>13</w:t>
      </w:r>
    </w:p>
    <w:p w:rsidR="009D048B" w:rsidRDefault="009D048B" w:rsidP="006C11A6">
      <w:pPr>
        <w:pStyle w:val="NormalIndent"/>
        <w:ind w:left="1134"/>
      </w:pPr>
      <w:r>
        <w:t>Array element type = visible string</w:t>
      </w:r>
      <w:r>
        <w:tab/>
      </w:r>
      <w:r>
        <w:tab/>
        <w:t xml:space="preserve">0A </w:t>
      </w:r>
    </w:p>
    <w:p w:rsidR="009D048B" w:rsidRDefault="009D048B" w:rsidP="006C11A6">
      <w:pPr>
        <w:pStyle w:val="NormalIndent"/>
        <w:ind w:left="1134"/>
        <w:rPr>
          <w:i/>
        </w:rPr>
      </w:pPr>
      <w:r>
        <w:t>HalfHourData</w:t>
      </w:r>
      <w:r>
        <w:tab/>
      </w:r>
      <w:r>
        <w:tab/>
      </w:r>
      <w:r>
        <w:tab/>
      </w:r>
      <w:r>
        <w:tab/>
      </w:r>
      <w:r>
        <w:tab/>
      </w:r>
      <w:r>
        <w:rPr>
          <w:i/>
        </w:rPr>
        <w:t>forty eight truncated cumulative energy</w:t>
      </w:r>
    </w:p>
    <w:p w:rsidR="009D048B" w:rsidRDefault="009D048B" w:rsidP="006C11A6">
      <w:pPr>
        <w:pStyle w:val="NormalIndent"/>
        <w:ind w:left="1134"/>
        <w:rPr>
          <w:i/>
        </w:rPr>
      </w:pPr>
      <w:r>
        <w:rPr>
          <w:i/>
        </w:rPr>
        <w:tab/>
      </w:r>
      <w:r>
        <w:rPr>
          <w:i/>
        </w:rPr>
        <w:tab/>
      </w:r>
      <w:r>
        <w:rPr>
          <w:i/>
        </w:rPr>
        <w:tab/>
      </w:r>
      <w:r>
        <w:rPr>
          <w:i/>
        </w:rPr>
        <w:tab/>
      </w:r>
      <w:r>
        <w:rPr>
          <w:i/>
        </w:rPr>
        <w:tab/>
      </w:r>
      <w:r>
        <w:rPr>
          <w:i/>
        </w:rPr>
        <w:tab/>
        <w:t>register values of four characters each</w:t>
      </w:r>
    </w:p>
    <w:p w:rsidR="009D048B" w:rsidRDefault="009D048B" w:rsidP="006C11A6">
      <w:pPr>
        <w:pStyle w:val="NormalIndent"/>
        <w:ind w:left="1134"/>
      </w:pPr>
      <w:r>
        <w:rPr>
          <w:i/>
        </w:rPr>
        <w:tab/>
      </w:r>
      <w:r>
        <w:rPr>
          <w:i/>
        </w:rPr>
        <w:tab/>
      </w:r>
      <w:r>
        <w:rPr>
          <w:i/>
        </w:rPr>
        <w:tab/>
      </w:r>
      <w:r>
        <w:rPr>
          <w:i/>
        </w:rPr>
        <w:tab/>
      </w:r>
      <w:r>
        <w:rPr>
          <w:i/>
        </w:rPr>
        <w:tab/>
      </w:r>
      <w:r>
        <w:rPr>
          <w:i/>
        </w:rPr>
        <w:tab/>
      </w:r>
      <w:r>
        <w:t>(192 characters)</w:t>
      </w:r>
    </w:p>
    <w:p w:rsidR="009D048B" w:rsidRDefault="009D048B" w:rsidP="006C11A6">
      <w:pPr>
        <w:pStyle w:val="NormalIndent"/>
        <w:ind w:left="1134"/>
      </w:pPr>
      <w:r>
        <w:t>Data type = bit array</w:t>
      </w:r>
      <w:r>
        <w:tab/>
      </w:r>
      <w:r>
        <w:tab/>
      </w:r>
      <w:r>
        <w:tab/>
      </w:r>
      <w:r>
        <w:tab/>
        <w:t xml:space="preserve">04 </w:t>
      </w:r>
    </w:p>
    <w:p w:rsidR="009D048B" w:rsidRDefault="009D048B" w:rsidP="006C11A6">
      <w:pPr>
        <w:pStyle w:val="NormalIndent"/>
        <w:ind w:left="1134"/>
        <w:rPr>
          <w:i/>
        </w:rPr>
      </w:pPr>
      <w:r>
        <w:t>ReverseRunning</w:t>
      </w:r>
      <w:r>
        <w:tab/>
      </w:r>
      <w:r>
        <w:tab/>
      </w:r>
      <w:r>
        <w:tab/>
      </w:r>
      <w:r>
        <w:tab/>
      </w:r>
      <w:r>
        <w:rPr>
          <w:i/>
        </w:rPr>
        <w:t>forty eight reverse running bit flags expressed</w:t>
      </w:r>
    </w:p>
    <w:p w:rsidR="009D048B" w:rsidRDefault="009D048B" w:rsidP="006C11A6">
      <w:pPr>
        <w:pStyle w:val="NormalIndent"/>
        <w:ind w:left="1134"/>
        <w:rPr>
          <w:i/>
        </w:rPr>
      </w:pPr>
      <w:r>
        <w:rPr>
          <w:i/>
        </w:rPr>
        <w:tab/>
      </w:r>
      <w:r>
        <w:rPr>
          <w:i/>
        </w:rPr>
        <w:tab/>
      </w:r>
      <w:r>
        <w:rPr>
          <w:i/>
        </w:rPr>
        <w:tab/>
      </w:r>
      <w:r>
        <w:rPr>
          <w:i/>
        </w:rPr>
        <w:tab/>
      </w:r>
      <w:r>
        <w:rPr>
          <w:i/>
        </w:rPr>
        <w:tab/>
      </w:r>
      <w:r>
        <w:rPr>
          <w:i/>
        </w:rPr>
        <w:tab/>
        <w:t>as a twelve digit ASCII hex number</w:t>
      </w:r>
    </w:p>
    <w:p w:rsidR="009D048B" w:rsidRDefault="009D048B" w:rsidP="006C11A6">
      <w:pPr>
        <w:pStyle w:val="NormalIndent"/>
        <w:ind w:left="1134"/>
      </w:pPr>
      <w:r>
        <w:rPr>
          <w:i/>
        </w:rPr>
        <w:tab/>
      </w:r>
      <w:r>
        <w:rPr>
          <w:i/>
        </w:rPr>
        <w:tab/>
      </w:r>
      <w:r>
        <w:rPr>
          <w:i/>
        </w:rPr>
        <w:tab/>
      </w:r>
      <w:r>
        <w:rPr>
          <w:i/>
        </w:rPr>
        <w:tab/>
      </w:r>
      <w:r>
        <w:rPr>
          <w:i/>
        </w:rPr>
        <w:tab/>
      </w:r>
      <w:r>
        <w:rPr>
          <w:i/>
        </w:rPr>
        <w:tab/>
      </w:r>
      <w:r>
        <w:t>(12 characters)</w:t>
      </w:r>
    </w:p>
    <w:p w:rsidR="009D048B" w:rsidRDefault="009D048B" w:rsidP="006C11A6">
      <w:pPr>
        <w:pStyle w:val="NormalIndent"/>
        <w:ind w:left="1134"/>
      </w:pPr>
      <w:r>
        <w:t>Data type = bit array</w:t>
      </w:r>
      <w:r>
        <w:tab/>
      </w:r>
      <w:r>
        <w:tab/>
      </w:r>
      <w:r>
        <w:tab/>
      </w:r>
      <w:r>
        <w:tab/>
        <w:t xml:space="preserve">04 </w:t>
      </w:r>
    </w:p>
    <w:p w:rsidR="009D048B" w:rsidRDefault="009D048B" w:rsidP="006C11A6">
      <w:pPr>
        <w:pStyle w:val="NormalIndent"/>
        <w:ind w:left="1134"/>
        <w:rPr>
          <w:i/>
        </w:rPr>
      </w:pPr>
      <w:r>
        <w:t>Level2</w:t>
      </w:r>
      <w:r>
        <w:tab/>
      </w:r>
      <w:r>
        <w:tab/>
      </w:r>
      <w:r>
        <w:tab/>
      </w:r>
      <w:r>
        <w:tab/>
      </w:r>
      <w:r>
        <w:tab/>
      </w:r>
      <w:r>
        <w:tab/>
      </w:r>
      <w:r>
        <w:rPr>
          <w:i/>
        </w:rPr>
        <w:t>forty eight level 2 access bit flags expressed as</w:t>
      </w:r>
    </w:p>
    <w:p w:rsidR="009D048B" w:rsidRDefault="009D048B" w:rsidP="006C11A6">
      <w:pPr>
        <w:pStyle w:val="NormalIndent"/>
        <w:ind w:left="1134"/>
        <w:rPr>
          <w:i/>
        </w:rPr>
      </w:pPr>
      <w:r>
        <w:rPr>
          <w:i/>
        </w:rPr>
        <w:tab/>
      </w:r>
      <w:r>
        <w:rPr>
          <w:i/>
        </w:rPr>
        <w:tab/>
      </w:r>
      <w:r>
        <w:rPr>
          <w:i/>
        </w:rPr>
        <w:tab/>
      </w:r>
      <w:r>
        <w:rPr>
          <w:i/>
        </w:rPr>
        <w:tab/>
      </w:r>
      <w:r>
        <w:rPr>
          <w:i/>
        </w:rPr>
        <w:tab/>
      </w:r>
      <w:r>
        <w:rPr>
          <w:i/>
        </w:rPr>
        <w:tab/>
        <w:t>a twelve digit ASCII hex number</w:t>
      </w:r>
    </w:p>
    <w:p w:rsidR="009D048B" w:rsidRDefault="009D048B" w:rsidP="006C11A6">
      <w:pPr>
        <w:pStyle w:val="NormalIndent"/>
        <w:ind w:left="1134"/>
      </w:pPr>
      <w:r>
        <w:rPr>
          <w:i/>
        </w:rPr>
        <w:tab/>
      </w:r>
      <w:r>
        <w:rPr>
          <w:i/>
        </w:rPr>
        <w:tab/>
      </w:r>
      <w:r>
        <w:rPr>
          <w:i/>
        </w:rPr>
        <w:tab/>
      </w:r>
      <w:r>
        <w:rPr>
          <w:i/>
        </w:rPr>
        <w:tab/>
      </w:r>
      <w:r>
        <w:rPr>
          <w:i/>
        </w:rPr>
        <w:tab/>
      </w:r>
      <w:r>
        <w:rPr>
          <w:i/>
        </w:rPr>
        <w:tab/>
      </w:r>
      <w:r>
        <w:t>(12 characters)</w:t>
      </w:r>
    </w:p>
    <w:p w:rsidR="009D048B" w:rsidRDefault="009D048B" w:rsidP="006C11A6">
      <w:pPr>
        <w:pStyle w:val="NormalIndent"/>
        <w:ind w:left="1134"/>
      </w:pPr>
      <w:r>
        <w:t>Data type = bit array</w:t>
      </w:r>
      <w:r>
        <w:tab/>
      </w:r>
      <w:r>
        <w:tab/>
      </w:r>
      <w:r>
        <w:tab/>
      </w:r>
      <w:r>
        <w:tab/>
        <w:t xml:space="preserve">04 </w:t>
      </w:r>
    </w:p>
    <w:p w:rsidR="009D048B" w:rsidRDefault="009D048B" w:rsidP="006C11A6">
      <w:pPr>
        <w:pStyle w:val="NormalIndent"/>
        <w:ind w:left="1134"/>
        <w:rPr>
          <w:i/>
        </w:rPr>
      </w:pPr>
      <w:r>
        <w:lastRenderedPageBreak/>
        <w:t>PowerFail</w:t>
      </w:r>
      <w:r>
        <w:tab/>
      </w:r>
      <w:r>
        <w:tab/>
      </w:r>
      <w:r>
        <w:tab/>
      </w:r>
      <w:r>
        <w:tab/>
      </w:r>
      <w:r>
        <w:tab/>
      </w:r>
      <w:r>
        <w:rPr>
          <w:i/>
        </w:rPr>
        <w:t>forty eight power failure bit flags expressed as</w:t>
      </w:r>
    </w:p>
    <w:p w:rsidR="009D048B" w:rsidRDefault="009D048B" w:rsidP="006C11A6">
      <w:pPr>
        <w:pStyle w:val="NormalIndent"/>
        <w:ind w:left="1134"/>
        <w:rPr>
          <w:i/>
        </w:rPr>
      </w:pPr>
      <w:r>
        <w:rPr>
          <w:i/>
        </w:rPr>
        <w:tab/>
      </w:r>
      <w:r>
        <w:rPr>
          <w:i/>
        </w:rPr>
        <w:tab/>
      </w:r>
      <w:r>
        <w:rPr>
          <w:i/>
        </w:rPr>
        <w:tab/>
      </w:r>
      <w:r>
        <w:rPr>
          <w:i/>
        </w:rPr>
        <w:tab/>
      </w:r>
      <w:r>
        <w:rPr>
          <w:i/>
        </w:rPr>
        <w:tab/>
      </w:r>
      <w:r>
        <w:rPr>
          <w:i/>
        </w:rPr>
        <w:tab/>
        <w:t>a twelve digit ASCII hex number</w:t>
      </w:r>
    </w:p>
    <w:p w:rsidR="009D048B" w:rsidRDefault="009D048B" w:rsidP="006C11A6">
      <w:pPr>
        <w:pStyle w:val="NormalIndent"/>
        <w:ind w:left="1134"/>
      </w:pPr>
      <w:r>
        <w:rPr>
          <w:i/>
        </w:rPr>
        <w:tab/>
      </w:r>
      <w:r>
        <w:rPr>
          <w:i/>
        </w:rPr>
        <w:tab/>
      </w:r>
      <w:r>
        <w:rPr>
          <w:i/>
        </w:rPr>
        <w:tab/>
      </w:r>
      <w:r>
        <w:rPr>
          <w:i/>
        </w:rPr>
        <w:tab/>
      </w:r>
      <w:r>
        <w:rPr>
          <w:i/>
        </w:rPr>
        <w:tab/>
      </w:r>
      <w:r>
        <w:rPr>
          <w:i/>
        </w:rPr>
        <w:tab/>
      </w:r>
      <w:r>
        <w:t>(12 characters)</w:t>
      </w:r>
    </w:p>
    <w:p w:rsidR="009D048B" w:rsidRDefault="009D048B" w:rsidP="006C11A6">
      <w:pPr>
        <w:ind w:left="1134"/>
      </w:pPr>
    </w:p>
    <w:p w:rsidR="008D7F43" w:rsidRDefault="008D7F43">
      <w:pPr>
        <w:ind w:left="720"/>
      </w:pPr>
    </w:p>
    <w:p w:rsidR="009D048B" w:rsidRDefault="009D048B" w:rsidP="006C11A6">
      <w:pPr>
        <w:ind w:left="1134"/>
      </w:pPr>
      <w:r>
        <w:t>Finally:-</w:t>
      </w:r>
    </w:p>
    <w:p w:rsidR="009D048B" w:rsidRDefault="009D048B" w:rsidP="006C11A6">
      <w:pPr>
        <w:ind w:left="1134"/>
      </w:pPr>
      <w:r>
        <w:t>Variable read request successful</w:t>
      </w:r>
      <w:r>
        <w:tab/>
      </w:r>
      <w:r>
        <w:tab/>
        <w:t>00</w:t>
      </w:r>
    </w:p>
    <w:p w:rsidR="009D048B" w:rsidRDefault="009D048B" w:rsidP="006C11A6">
      <w:pPr>
        <w:ind w:left="1134"/>
      </w:pPr>
      <w:r>
        <w:t>Data type = visible string</w:t>
      </w:r>
      <w:r>
        <w:tab/>
      </w:r>
      <w:r>
        <w:tab/>
      </w:r>
      <w:r>
        <w:tab/>
        <w:t>0A</w:t>
      </w:r>
    </w:p>
    <w:p w:rsidR="009D048B" w:rsidRDefault="009D048B" w:rsidP="006C11A6">
      <w:pPr>
        <w:ind w:left="5040" w:hanging="3906"/>
        <w:rPr>
          <w:i/>
        </w:rPr>
      </w:pPr>
      <w:r>
        <w:t>Authenticator</w:t>
      </w:r>
      <w:r>
        <w:tab/>
      </w:r>
      <w:r>
        <w:rPr>
          <w:i/>
        </w:rPr>
        <w:t>authenticator expressed as a sixteen digit ASCII hex number</w:t>
      </w:r>
    </w:p>
    <w:p w:rsidR="009D048B" w:rsidRDefault="009D048B"/>
    <w:p w:rsidR="009D048B" w:rsidRDefault="009D048B">
      <w:pPr>
        <w:pStyle w:val="Heading2"/>
      </w:pPr>
      <w:bookmarkStart w:id="140" w:name="_Toc246989339"/>
      <w:r>
        <w:t>11.4</w:t>
      </w:r>
      <w:r>
        <w:tab/>
        <w:t>Authenticator</w:t>
      </w:r>
      <w:bookmarkEnd w:id="140"/>
    </w:p>
    <w:p w:rsidR="009D048B" w:rsidRDefault="009D048B" w:rsidP="006C11A6">
      <w:pPr>
        <w:pStyle w:val="NormalIndent"/>
        <w:ind w:left="1134"/>
        <w:jc w:val="both"/>
      </w:pPr>
      <w:r>
        <w:t>The purpose of the authenticator is to verify the origin and authenticity of data retrieved from the meter.</w:t>
      </w:r>
    </w:p>
    <w:p w:rsidR="009D048B" w:rsidRDefault="009D048B" w:rsidP="006C11A6">
      <w:pPr>
        <w:pStyle w:val="NormalIndent"/>
        <w:ind w:left="1134"/>
        <w:jc w:val="both"/>
      </w:pPr>
    </w:p>
    <w:p w:rsidR="009D048B" w:rsidRDefault="009D048B" w:rsidP="006C11A6">
      <w:pPr>
        <w:pStyle w:val="NormalIndent"/>
        <w:ind w:left="1134"/>
        <w:jc w:val="both"/>
      </w:pPr>
      <w:r>
        <w:t>An Authenticator is automatically provided at the end of the sequence of reading ‘n’ days meter reading records.  On receipt of the request to read ‘n’ days records, the data authenticator seed is automatically reset (set to 0) by the meter.  Once the last day’s data has been transmitted, the resultant authenticator is then transmitted.</w:t>
      </w:r>
    </w:p>
    <w:p w:rsidR="009D048B" w:rsidRDefault="009D048B" w:rsidP="006C11A6">
      <w:pPr>
        <w:pStyle w:val="NormalIndent"/>
        <w:ind w:left="1134"/>
        <w:jc w:val="both"/>
      </w:pPr>
    </w:p>
    <w:p w:rsidR="009D048B" w:rsidRDefault="009D048B" w:rsidP="006C11A6">
      <w:pPr>
        <w:pStyle w:val="NormalIndent"/>
        <w:ind w:left="1134"/>
        <w:jc w:val="both"/>
      </w:pPr>
      <w:r>
        <w:t>No direct access is provided for writing the seed or reading the authenticator.</w:t>
      </w:r>
    </w:p>
    <w:p w:rsidR="009D048B" w:rsidRDefault="009D048B" w:rsidP="006C11A6">
      <w:pPr>
        <w:pStyle w:val="NormalIndent"/>
        <w:ind w:left="1134"/>
        <w:jc w:val="both"/>
      </w:pPr>
    </w:p>
    <w:p w:rsidR="009D048B" w:rsidRDefault="009D048B" w:rsidP="006C11A6">
      <w:pPr>
        <w:pStyle w:val="NormalIndent"/>
        <w:ind w:left="1134"/>
        <w:jc w:val="both"/>
      </w:pPr>
      <w:r>
        <w:t>A description of how the authenticator is calculated is defined in Appendix 3.</w:t>
      </w:r>
    </w:p>
    <w:p w:rsidR="009D048B" w:rsidRDefault="009D048B" w:rsidP="006C11A6">
      <w:pPr>
        <w:ind w:left="1134"/>
        <w:jc w:val="both"/>
      </w:pPr>
    </w:p>
    <w:p w:rsidR="009D048B" w:rsidRDefault="009D048B"/>
    <w:p w:rsidR="009D048B" w:rsidRDefault="009D048B">
      <w:pPr>
        <w:pStyle w:val="Heading2"/>
      </w:pPr>
      <w:bookmarkStart w:id="141" w:name="_Toc246989340"/>
      <w:r>
        <w:t>11.5</w:t>
      </w:r>
      <w:r>
        <w:tab/>
        <w:t>Authentication Key</w:t>
      </w:r>
      <w:bookmarkEnd w:id="141"/>
    </w:p>
    <w:p w:rsidR="009D048B" w:rsidRDefault="009D048B" w:rsidP="006C11A6">
      <w:pPr>
        <w:pStyle w:val="NormalIndent"/>
        <w:ind w:left="1134"/>
        <w:jc w:val="both"/>
      </w:pPr>
      <w:r>
        <w:t>Assuming level 2 access has been granted, the level authentication key is set by writing to variable 104 as defined in Appendix 2a.</w:t>
      </w:r>
    </w:p>
    <w:p w:rsidR="009D048B" w:rsidRDefault="009D048B" w:rsidP="006C11A6">
      <w:pPr>
        <w:pStyle w:val="NormalIndent"/>
        <w:ind w:left="1134"/>
        <w:jc w:val="both"/>
      </w:pPr>
    </w:p>
    <w:p w:rsidR="009D048B" w:rsidRDefault="009D048B" w:rsidP="006C11A6">
      <w:pPr>
        <w:pStyle w:val="NormalIndent"/>
        <w:ind w:left="1134"/>
        <w:jc w:val="both"/>
      </w:pPr>
      <w:r>
        <w:t>The authentication key is defined as an eight byte binary number which is transferred as a sixteen character ASCII HEX value</w:t>
      </w:r>
    </w:p>
    <w:p w:rsidR="009D048B" w:rsidRDefault="009D048B" w:rsidP="006C11A6">
      <w:pPr>
        <w:pStyle w:val="NormalIndent"/>
        <w:ind w:left="1134"/>
      </w:pPr>
    </w:p>
    <w:p w:rsidR="009D048B" w:rsidRDefault="009D048B" w:rsidP="006C11A6">
      <w:pPr>
        <w:pStyle w:val="NormalIndent"/>
        <w:ind w:left="1134"/>
      </w:pPr>
      <w:r>
        <w:t>e.g. To set the authentication key to 0123456789ABCDEF hexadecimal</w:t>
      </w:r>
    </w:p>
    <w:p w:rsidR="009D048B" w:rsidRDefault="009D048B" w:rsidP="006C11A6">
      <w:pPr>
        <w:pStyle w:val="NormalIndent"/>
        <w:ind w:left="1134"/>
      </w:pPr>
    </w:p>
    <w:p w:rsidR="009D048B" w:rsidRDefault="009D048B" w:rsidP="006C11A6">
      <w:pPr>
        <w:pStyle w:val="NormalIndent"/>
        <w:ind w:left="1134"/>
      </w:pPr>
      <w:r>
        <w:t>To meter</w:t>
      </w:r>
      <w:r>
        <w:tab/>
        <w:t>&lt;SOH&gt; W 1 &lt;STX&gt; 0068 ( 0123456789ABCDEF )&lt;ETX&gt;&lt;BCC&gt;</w:t>
      </w:r>
    </w:p>
    <w:p w:rsidR="009D048B" w:rsidRDefault="009D048B" w:rsidP="006C11A6">
      <w:pPr>
        <w:pStyle w:val="NormalIndent"/>
        <w:ind w:left="1134"/>
      </w:pPr>
    </w:p>
    <w:p w:rsidR="009D048B" w:rsidRDefault="009D048B" w:rsidP="006C11A6">
      <w:pPr>
        <w:pStyle w:val="NormalIndent"/>
        <w:ind w:left="1134"/>
      </w:pPr>
      <w:r>
        <w:t>From meter</w:t>
      </w:r>
      <w:r>
        <w:tab/>
        <w:t>&lt;ACK&gt;</w:t>
      </w:r>
    </w:p>
    <w:p w:rsidR="009D048B" w:rsidRDefault="009D048B">
      <w:pPr>
        <w:pStyle w:val="NormalIndent"/>
      </w:pPr>
    </w:p>
    <w:p w:rsidR="009D048B" w:rsidRDefault="009D048B">
      <w:pPr>
        <w:pStyle w:val="NormalIndent"/>
      </w:pPr>
    </w:p>
    <w:p w:rsidR="009D048B" w:rsidRDefault="009D048B">
      <w:pPr>
        <w:pStyle w:val="Heading2"/>
      </w:pPr>
      <w:bookmarkStart w:id="142" w:name="_Toc246989341"/>
      <w:r>
        <w:t>11.6</w:t>
      </w:r>
      <w:r>
        <w:tab/>
        <w:t>Set Password</w:t>
      </w:r>
      <w:bookmarkEnd w:id="142"/>
    </w:p>
    <w:p w:rsidR="009D048B" w:rsidRDefault="009D048B" w:rsidP="006C11A6">
      <w:pPr>
        <w:pStyle w:val="NormalIndent"/>
        <w:ind w:left="1134"/>
      </w:pPr>
      <w:r>
        <w:t>Assuming level 2 access has been granted, the level 2 password is set by writing to variable 112 as defined in Appendix 2a.</w:t>
      </w:r>
    </w:p>
    <w:p w:rsidR="009D048B" w:rsidRDefault="009D048B" w:rsidP="006C11A6">
      <w:pPr>
        <w:pStyle w:val="NormalIndent"/>
        <w:ind w:left="1134"/>
      </w:pPr>
    </w:p>
    <w:p w:rsidR="009D048B" w:rsidRDefault="009D048B" w:rsidP="006C11A6">
      <w:pPr>
        <w:pStyle w:val="NormalIndent"/>
        <w:ind w:left="1134"/>
      </w:pPr>
      <w:r>
        <w:t>e.g. To set the password to “ABC123”</w:t>
      </w:r>
    </w:p>
    <w:p w:rsidR="009D048B" w:rsidRDefault="009D048B" w:rsidP="006C11A6">
      <w:pPr>
        <w:pStyle w:val="NormalIndent"/>
        <w:ind w:left="1134"/>
      </w:pPr>
    </w:p>
    <w:p w:rsidR="009D048B" w:rsidRDefault="009D048B" w:rsidP="006C11A6">
      <w:pPr>
        <w:pStyle w:val="NormalIndent"/>
        <w:ind w:left="1134"/>
      </w:pPr>
      <w:r>
        <w:t>To meter</w:t>
      </w:r>
      <w:r>
        <w:tab/>
        <w:t>&lt;SOH&gt; W 1 &lt;STX&gt; 0070 ( ABC123 ) &lt;ETX&gt; &lt;BCC&gt;</w:t>
      </w:r>
    </w:p>
    <w:p w:rsidR="009D048B" w:rsidRDefault="009D048B" w:rsidP="006C11A6">
      <w:pPr>
        <w:pStyle w:val="NormalIndent"/>
        <w:ind w:left="1134"/>
      </w:pPr>
      <w:r>
        <w:t>From meter</w:t>
      </w:r>
      <w:r>
        <w:tab/>
        <w:t>&lt;ACK&gt;</w:t>
      </w:r>
    </w:p>
    <w:p w:rsidR="009D048B" w:rsidRDefault="009D048B"/>
    <w:p w:rsidR="009D048B" w:rsidRDefault="009D048B">
      <w:pPr>
        <w:pStyle w:val="Heading2"/>
      </w:pPr>
      <w:bookmarkStart w:id="143" w:name="_Toc246989342"/>
      <w:r>
        <w:t>11.7</w:t>
      </w:r>
      <w:r>
        <w:tab/>
        <w:t>Time and Date</w:t>
      </w:r>
      <w:bookmarkEnd w:id="143"/>
    </w:p>
    <w:p w:rsidR="009D048B" w:rsidRDefault="009D048B">
      <w:pPr>
        <w:keepNext/>
        <w:keepLines/>
      </w:pPr>
    </w:p>
    <w:p w:rsidR="009D048B" w:rsidRDefault="009D048B" w:rsidP="006C11A6">
      <w:pPr>
        <w:pStyle w:val="NormalIndent"/>
        <w:ind w:left="1134"/>
      </w:pPr>
      <w:r>
        <w:t>Assuming level 2 access has been granted, the date and time is set by writing to variable 120 as defined in Appendix 2a.</w:t>
      </w:r>
    </w:p>
    <w:p w:rsidR="009D048B" w:rsidRDefault="009D048B" w:rsidP="006C11A6">
      <w:pPr>
        <w:pStyle w:val="NormalIndent"/>
        <w:ind w:left="1134"/>
      </w:pPr>
    </w:p>
    <w:p w:rsidR="009D048B" w:rsidRDefault="009D048B" w:rsidP="006C11A6">
      <w:pPr>
        <w:pStyle w:val="NormalIndent"/>
        <w:ind w:left="1134"/>
      </w:pPr>
      <w:r>
        <w:t xml:space="preserve">e.g. To set the date and time to </w:t>
      </w:r>
      <w:smartTag w:uri="urn:schemas-microsoft-com:office:smarttags" w:element="date">
        <w:smartTagPr>
          <w:attr w:name="Month" w:val="12"/>
          <w:attr w:name="Day" w:val="18"/>
          <w:attr w:name="Year" w:val="1995"/>
        </w:smartTagPr>
        <w:r>
          <w:t>18 December 1995</w:t>
        </w:r>
      </w:smartTag>
      <w:r>
        <w:t xml:space="preserve"> </w:t>
      </w:r>
      <w:smartTag w:uri="urn:schemas-microsoft-com:office:smarttags" w:element="time">
        <w:smartTagPr>
          <w:attr w:name="Hour" w:val="9"/>
          <w:attr w:name="Minute" w:val="25"/>
        </w:smartTagPr>
        <w:r>
          <w:t>09:25:00</w:t>
        </w:r>
      </w:smartTag>
    </w:p>
    <w:p w:rsidR="009D048B" w:rsidRDefault="009D048B" w:rsidP="006C11A6">
      <w:pPr>
        <w:pStyle w:val="NormalIndent"/>
        <w:ind w:left="1134"/>
      </w:pPr>
    </w:p>
    <w:p w:rsidR="009D048B" w:rsidRDefault="009D048B" w:rsidP="006C11A6">
      <w:pPr>
        <w:pStyle w:val="NormalIndent"/>
        <w:ind w:left="1134"/>
      </w:pPr>
      <w:r>
        <w:t xml:space="preserve">To meter </w:t>
      </w:r>
      <w:r>
        <w:tab/>
        <w:t>&lt;SOH&gt;W1&lt;STX&gt;0078(951218092500)&lt;ETX&gt;&lt;BCC&gt;</w:t>
      </w:r>
    </w:p>
    <w:p w:rsidR="009D048B" w:rsidRDefault="009D048B" w:rsidP="006C11A6">
      <w:pPr>
        <w:pStyle w:val="NormalIndent"/>
        <w:ind w:left="1134"/>
      </w:pPr>
    </w:p>
    <w:p w:rsidR="009D048B" w:rsidRDefault="009D048B" w:rsidP="006C11A6">
      <w:pPr>
        <w:pStyle w:val="NormalIndent"/>
        <w:ind w:left="1134"/>
      </w:pPr>
      <w:r>
        <w:t>From meter</w:t>
      </w:r>
      <w:r>
        <w:tab/>
        <w:t>&lt;ACK&gt;</w:t>
      </w:r>
    </w:p>
    <w:p w:rsidR="009D048B" w:rsidRDefault="009D048B" w:rsidP="006C11A6">
      <w:pPr>
        <w:pStyle w:val="NormalIndent"/>
        <w:ind w:left="1134"/>
      </w:pPr>
    </w:p>
    <w:p w:rsidR="009D048B" w:rsidRDefault="009D048B" w:rsidP="006C11A6">
      <w:pPr>
        <w:pStyle w:val="NormalIndent"/>
        <w:ind w:left="1134"/>
      </w:pPr>
      <w:r>
        <w:t>To read the date and time, Level 2 access is not required and it can be retrieved by reading named variable 120.</w:t>
      </w:r>
    </w:p>
    <w:p w:rsidR="009D048B" w:rsidRDefault="009D048B">
      <w:pPr>
        <w:pStyle w:val="NormalIndent"/>
      </w:pPr>
    </w:p>
    <w:p w:rsidR="009D048B" w:rsidRDefault="009D048B">
      <w:pPr>
        <w:pStyle w:val="NormalIndent"/>
        <w:ind w:left="1440"/>
      </w:pPr>
      <w:r>
        <w:t>e.g.</w:t>
      </w:r>
    </w:p>
    <w:p w:rsidR="009D048B" w:rsidRDefault="009D048B">
      <w:pPr>
        <w:pStyle w:val="NormalIndent"/>
        <w:ind w:left="2160"/>
      </w:pPr>
      <w:r>
        <w:t>To meter</w:t>
      </w:r>
      <w:r>
        <w:tab/>
        <w:t>&lt;SOH&gt;R1&lt;STX&gt;0078(0)&lt;ETX&gt;&lt;BCC&gt;</w:t>
      </w:r>
    </w:p>
    <w:p w:rsidR="009D048B" w:rsidRPr="00933800" w:rsidRDefault="009D048B">
      <w:pPr>
        <w:pStyle w:val="NormalIndent"/>
        <w:ind w:left="2160"/>
        <w:rPr>
          <w:lang w:val="de-DE"/>
        </w:rPr>
      </w:pPr>
      <w:r w:rsidRPr="00933800">
        <w:rPr>
          <w:lang w:val="de-DE"/>
        </w:rPr>
        <w:t>From meter</w:t>
      </w:r>
      <w:r w:rsidRPr="00933800">
        <w:rPr>
          <w:lang w:val="de-DE"/>
        </w:rPr>
        <w:tab/>
        <w:t>&lt;STX&gt;0078(951218092500)&lt;ETX&gt;&lt;BCC&gt;</w:t>
      </w:r>
    </w:p>
    <w:p w:rsidR="009D048B" w:rsidRDefault="009D048B">
      <w:pPr>
        <w:pStyle w:val="NormalIndent"/>
        <w:ind w:left="2160"/>
      </w:pPr>
      <w:r>
        <w:t xml:space="preserve">Where the date and time is </w:t>
      </w:r>
      <w:smartTag w:uri="urn:schemas-microsoft-com:office:smarttags" w:element="date">
        <w:smartTagPr>
          <w:attr w:name="Month" w:val="12"/>
          <w:attr w:name="Day" w:val="18"/>
          <w:attr w:name="Year" w:val="1995"/>
        </w:smartTagPr>
        <w:r>
          <w:t>18</w:t>
        </w:r>
        <w:r>
          <w:rPr>
            <w:vertAlign w:val="superscript"/>
          </w:rPr>
          <w:t>th</w:t>
        </w:r>
        <w:r>
          <w:t xml:space="preserve"> December 1995</w:t>
        </w:r>
      </w:smartTag>
      <w:r>
        <w:t xml:space="preserve"> at </w:t>
      </w:r>
      <w:smartTag w:uri="urn:schemas-microsoft-com:office:smarttags" w:element="time">
        <w:smartTagPr>
          <w:attr w:name="Hour" w:val="9"/>
          <w:attr w:name="Minute" w:val="25"/>
        </w:smartTagPr>
        <w:r>
          <w:t>09:25:00</w:t>
        </w:r>
      </w:smartTag>
      <w:r>
        <w:t>.</w:t>
      </w:r>
    </w:p>
    <w:p w:rsidR="009D048B" w:rsidRDefault="009D048B">
      <w:pPr>
        <w:pStyle w:val="NormalIndent"/>
      </w:pPr>
    </w:p>
    <w:p w:rsidR="009D048B" w:rsidRDefault="009D048B">
      <w:pPr>
        <w:pStyle w:val="Heading2"/>
      </w:pPr>
      <w:bookmarkStart w:id="144" w:name="_Toc246989343"/>
      <w:r>
        <w:t>11.8</w:t>
      </w:r>
      <w:r>
        <w:tab/>
        <w:t>Time Adjust</w:t>
      </w:r>
      <w:bookmarkEnd w:id="144"/>
    </w:p>
    <w:p w:rsidR="009D048B" w:rsidRDefault="009D048B" w:rsidP="006C11A6">
      <w:pPr>
        <w:pStyle w:val="NormalIndent"/>
        <w:ind w:left="1134"/>
        <w:jc w:val="both"/>
      </w:pPr>
      <w:r>
        <w:t>The time in the meter can be adjusted by a specified number of seconds by writing to variable 128 as defined in Appendix 2a. This method of clock synchronisation must never introduce or skip integration periods, i.e. it must guarantee that there are always 48 integration periods in a day.</w:t>
      </w:r>
    </w:p>
    <w:p w:rsidR="009D048B" w:rsidRDefault="009D048B" w:rsidP="006C11A6">
      <w:pPr>
        <w:pStyle w:val="NormalIndent"/>
        <w:ind w:left="1134"/>
        <w:jc w:val="both"/>
      </w:pPr>
    </w:p>
    <w:p w:rsidR="009D048B" w:rsidRDefault="009D048B" w:rsidP="006C11A6">
      <w:pPr>
        <w:pStyle w:val="NormalIndent"/>
        <w:ind w:left="1134"/>
        <w:jc w:val="both"/>
      </w:pPr>
      <w:r>
        <w:t>The data passed in the write command represents the number of seconds to advance or retard the meters clock by and is a signed integer of length two bytes which is encoded as a four character ASCII HEX number.</w:t>
      </w:r>
    </w:p>
    <w:p w:rsidR="009D048B" w:rsidRDefault="009D048B" w:rsidP="006C11A6">
      <w:pPr>
        <w:pStyle w:val="NormalIndent"/>
        <w:ind w:left="1134"/>
        <w:jc w:val="both"/>
      </w:pPr>
    </w:p>
    <w:p w:rsidR="009D048B" w:rsidRDefault="009D048B" w:rsidP="006C11A6">
      <w:pPr>
        <w:pStyle w:val="NormalIndent"/>
        <w:ind w:left="1134"/>
      </w:pPr>
      <w:r>
        <w:t>e.g. To advance the clock by 12 seconds</w:t>
      </w:r>
    </w:p>
    <w:p w:rsidR="009D048B" w:rsidRDefault="009D048B" w:rsidP="006C11A6">
      <w:pPr>
        <w:pStyle w:val="NormalIndent"/>
        <w:ind w:left="1134"/>
      </w:pPr>
    </w:p>
    <w:p w:rsidR="009D048B" w:rsidRDefault="009D048B" w:rsidP="006C11A6">
      <w:pPr>
        <w:pStyle w:val="NormalIndent"/>
        <w:ind w:left="1134"/>
      </w:pPr>
      <w:r>
        <w:t xml:space="preserve">To meter </w:t>
      </w:r>
      <w:r>
        <w:tab/>
        <w:t>&lt;SOH&gt; W1 &lt;STX&gt; 0080 ( 000C ) &lt;ETX&gt; &lt;BCC&gt;</w:t>
      </w:r>
    </w:p>
    <w:p w:rsidR="009D048B" w:rsidRDefault="009D048B" w:rsidP="006C11A6">
      <w:pPr>
        <w:pStyle w:val="NormalIndent"/>
        <w:ind w:left="1134"/>
      </w:pPr>
    </w:p>
    <w:p w:rsidR="009D048B" w:rsidRDefault="009D048B" w:rsidP="006C11A6">
      <w:pPr>
        <w:pStyle w:val="NormalIndent"/>
        <w:ind w:left="1134"/>
      </w:pPr>
      <w:r>
        <w:t>From meter</w:t>
      </w:r>
      <w:r>
        <w:tab/>
        <w:t>&lt;ACK&gt;</w:t>
      </w:r>
    </w:p>
    <w:p w:rsidR="009D048B" w:rsidRDefault="009D048B" w:rsidP="006C11A6">
      <w:pPr>
        <w:pStyle w:val="NormalIndent"/>
        <w:ind w:left="1134"/>
      </w:pPr>
    </w:p>
    <w:p w:rsidR="009D048B" w:rsidRDefault="009D048B" w:rsidP="006C11A6">
      <w:pPr>
        <w:pStyle w:val="NormalIndent"/>
        <w:ind w:left="1134"/>
      </w:pPr>
      <w:r>
        <w:t>e.g. To retard the clock by 12 seconds</w:t>
      </w:r>
    </w:p>
    <w:p w:rsidR="009D048B" w:rsidRDefault="009D048B" w:rsidP="006C11A6">
      <w:pPr>
        <w:pStyle w:val="NormalIndent"/>
        <w:ind w:left="1134"/>
      </w:pPr>
    </w:p>
    <w:p w:rsidR="009D048B" w:rsidRDefault="009D048B" w:rsidP="006C11A6">
      <w:pPr>
        <w:pStyle w:val="NormalIndent"/>
        <w:ind w:left="1134"/>
      </w:pPr>
      <w:r>
        <w:t xml:space="preserve">To meter </w:t>
      </w:r>
      <w:r>
        <w:tab/>
        <w:t>&lt;SOH&gt; W1 &lt;STX&gt; 0080 ( FFF4 ) &lt;ETX&gt; &lt;BCC&gt;</w:t>
      </w:r>
    </w:p>
    <w:p w:rsidR="009D048B" w:rsidRDefault="009D048B" w:rsidP="006C11A6">
      <w:pPr>
        <w:pStyle w:val="NormalIndent"/>
        <w:ind w:left="1134"/>
      </w:pPr>
    </w:p>
    <w:p w:rsidR="009D048B" w:rsidRDefault="009D048B" w:rsidP="006C11A6">
      <w:pPr>
        <w:pStyle w:val="NormalIndent"/>
        <w:ind w:left="1134"/>
      </w:pPr>
      <w:r>
        <w:t>From meter</w:t>
      </w:r>
      <w:r>
        <w:tab/>
        <w:t>&lt;ACK&gt;</w:t>
      </w:r>
    </w:p>
    <w:p w:rsidR="009D048B" w:rsidRDefault="009D048B" w:rsidP="006C11A6">
      <w:pPr>
        <w:pStyle w:val="NormalIndent"/>
        <w:ind w:left="1134"/>
      </w:pPr>
    </w:p>
    <w:p w:rsidR="009D048B" w:rsidRDefault="009D048B" w:rsidP="006C11A6">
      <w:pPr>
        <w:pStyle w:val="NormalIndent"/>
        <w:ind w:left="1134"/>
      </w:pPr>
      <w:r>
        <w:t>Where 0xFFF4 is the two’s complement of 0x000C.</w:t>
      </w:r>
    </w:p>
    <w:p w:rsidR="009D048B" w:rsidRDefault="009D048B">
      <w:pPr>
        <w:pStyle w:val="NormalIndent"/>
      </w:pPr>
    </w:p>
    <w:p w:rsidR="009D048B" w:rsidRDefault="009D048B">
      <w:pPr>
        <w:pStyle w:val="Heading2"/>
      </w:pPr>
      <w:bookmarkStart w:id="145" w:name="_Toc246989344"/>
      <w:r>
        <w:t>11.9</w:t>
      </w:r>
      <w:r>
        <w:tab/>
        <w:t>Reset MD</w:t>
      </w:r>
      <w:bookmarkEnd w:id="145"/>
    </w:p>
    <w:p w:rsidR="009D048B" w:rsidRDefault="009D048B" w:rsidP="006C11A6">
      <w:pPr>
        <w:pStyle w:val="NormalIndent"/>
        <w:ind w:left="1134"/>
        <w:jc w:val="both"/>
      </w:pPr>
      <w:r>
        <w:t>Assuming level 2 access has been granted, a maximum demand reset can be initiated by writing one character (any value) to variable 136 as defined in Appendix 2a.</w:t>
      </w:r>
    </w:p>
    <w:p w:rsidR="009D048B" w:rsidRDefault="009D048B" w:rsidP="006C11A6">
      <w:pPr>
        <w:pStyle w:val="NormalIndent"/>
        <w:ind w:left="1134"/>
      </w:pPr>
    </w:p>
    <w:p w:rsidR="009D048B" w:rsidRDefault="009D048B" w:rsidP="006C11A6">
      <w:pPr>
        <w:pStyle w:val="NormalIndent"/>
        <w:ind w:left="1134"/>
      </w:pPr>
      <w:r>
        <w:t>e.g.</w:t>
      </w:r>
    </w:p>
    <w:p w:rsidR="009D048B" w:rsidRDefault="009D048B" w:rsidP="006C11A6">
      <w:pPr>
        <w:pStyle w:val="NormalIndent"/>
        <w:ind w:left="1134"/>
      </w:pPr>
    </w:p>
    <w:p w:rsidR="009D048B" w:rsidRDefault="009D048B" w:rsidP="006C11A6">
      <w:pPr>
        <w:pStyle w:val="NormalIndent"/>
        <w:ind w:left="1134"/>
      </w:pPr>
      <w:r>
        <w:t>To meter</w:t>
      </w:r>
      <w:r>
        <w:tab/>
        <w:t>&lt;SOH&gt; W1 &lt;STX&gt; 0088 ( 0 ) &lt;ETX&gt; &lt;BCC&gt;</w:t>
      </w:r>
    </w:p>
    <w:p w:rsidR="009D048B" w:rsidRDefault="009D048B" w:rsidP="006C11A6">
      <w:pPr>
        <w:pStyle w:val="NormalIndent"/>
        <w:ind w:left="1134"/>
      </w:pPr>
    </w:p>
    <w:p w:rsidR="009D048B" w:rsidRDefault="009D048B" w:rsidP="006C11A6">
      <w:pPr>
        <w:pStyle w:val="NormalIndent"/>
        <w:ind w:left="1134"/>
      </w:pPr>
      <w:r>
        <w:t>From meter</w:t>
      </w:r>
      <w:r>
        <w:tab/>
        <w:t>&lt;ACK&gt;</w:t>
      </w:r>
    </w:p>
    <w:p w:rsidR="009D048B" w:rsidRDefault="009D048B" w:rsidP="006C11A6">
      <w:pPr>
        <w:pStyle w:val="NormalIndent"/>
        <w:ind w:left="1134"/>
      </w:pPr>
    </w:p>
    <w:p w:rsidR="009D048B" w:rsidRDefault="009D048B">
      <w:pPr>
        <w:pStyle w:val="NormalIndent"/>
      </w:pPr>
    </w:p>
    <w:p w:rsidR="009D048B" w:rsidRDefault="009D048B">
      <w:pPr>
        <w:pStyle w:val="Heading2"/>
      </w:pPr>
      <w:bookmarkStart w:id="146" w:name="_Toc246989345"/>
      <w:r>
        <w:t>11.10</w:t>
      </w:r>
      <w:r>
        <w:tab/>
        <w:t>Free Format Field of Meter ID (ppp)</w:t>
      </w:r>
      <w:bookmarkEnd w:id="146"/>
    </w:p>
    <w:p w:rsidR="009D048B" w:rsidRDefault="009D048B" w:rsidP="006C11A6">
      <w:pPr>
        <w:pStyle w:val="BodyTextIndent2"/>
        <w:ind w:left="1134"/>
        <w:jc w:val="both"/>
      </w:pPr>
      <w:r>
        <w:t>Assuming Level 2 access has been granted, the free format part of the meter ID can be written to by writing to a named variable 144 as defined in Appendix 2a.</w:t>
      </w:r>
    </w:p>
    <w:p w:rsidR="009D048B" w:rsidRDefault="009D048B">
      <w:pPr>
        <w:ind w:left="720"/>
      </w:pPr>
    </w:p>
    <w:p w:rsidR="009D048B" w:rsidRDefault="009D048B">
      <w:pPr>
        <w:pStyle w:val="TOC5"/>
        <w:tabs>
          <w:tab w:val="clear" w:pos="8640"/>
        </w:tabs>
      </w:pPr>
      <w:r>
        <w:t>e.g.</w:t>
      </w:r>
      <w:r>
        <w:tab/>
        <w:t>To set the value “ABC”</w:t>
      </w:r>
    </w:p>
    <w:p w:rsidR="009D048B" w:rsidRDefault="009D048B">
      <w:pPr>
        <w:ind w:left="2160"/>
      </w:pPr>
      <w:r>
        <w:t>To meter</w:t>
      </w:r>
      <w:r>
        <w:tab/>
        <w:t>&lt;SOH&gt;W1&lt;STX&gt;008C(ABC)&lt;ETX&gt;&lt;BCC&gt;</w:t>
      </w:r>
    </w:p>
    <w:p w:rsidR="009D048B" w:rsidRDefault="009D048B">
      <w:pPr>
        <w:ind w:left="2160"/>
      </w:pPr>
      <w:r>
        <w:t>From meter</w:t>
      </w:r>
      <w:r>
        <w:tab/>
        <w:t>&lt;ACK&gt;</w:t>
      </w:r>
    </w:p>
    <w:p w:rsidR="009D048B" w:rsidRDefault="009D048B"/>
    <w:p w:rsidR="009D048B" w:rsidRDefault="009D048B"/>
    <w:p w:rsidR="009D048B" w:rsidRDefault="009D048B">
      <w:pPr>
        <w:pStyle w:val="Heading2"/>
      </w:pPr>
      <w:bookmarkStart w:id="147" w:name="_Toc246989346"/>
      <w:r>
        <w:t>11.11</w:t>
      </w:r>
      <w:r>
        <w:tab/>
        <w:t>Code of Practice Six Identifier</w:t>
      </w:r>
      <w:bookmarkEnd w:id="147"/>
    </w:p>
    <w:p w:rsidR="009D048B" w:rsidRDefault="009D048B" w:rsidP="006C11A6">
      <w:pPr>
        <w:pStyle w:val="BodyTextIndent2"/>
        <w:ind w:left="1134"/>
        <w:jc w:val="both"/>
      </w:pPr>
      <w:r>
        <w:t>Named variable 65528 can be read to determine the Issue of Code of Practice Six supported by the meter.  The format of the response is fixed as “COP6I300^^^”, where “^” represents a space character and “I300” represents Issue 3.00 of Code of Practice Six.</w:t>
      </w:r>
    </w:p>
    <w:p w:rsidR="009D048B" w:rsidRDefault="009D048B">
      <w:pPr>
        <w:ind w:left="720"/>
      </w:pPr>
    </w:p>
    <w:p w:rsidR="009D048B" w:rsidRDefault="009D048B">
      <w:pPr>
        <w:ind w:left="1440"/>
      </w:pPr>
      <w:r>
        <w:t>e.g.</w:t>
      </w:r>
    </w:p>
    <w:p w:rsidR="009D048B" w:rsidRDefault="009D048B">
      <w:pPr>
        <w:ind w:left="2160"/>
      </w:pPr>
      <w:r>
        <w:t>To meter</w:t>
      </w:r>
      <w:r>
        <w:tab/>
        <w:t>&lt;SOH&gt;R1&lt;STX&gt;FFF8(0)&lt;ETX&gt;&lt;BCC&gt;</w:t>
      </w:r>
    </w:p>
    <w:p w:rsidR="009D048B" w:rsidRDefault="009D048B">
      <w:pPr>
        <w:ind w:left="2160"/>
      </w:pPr>
      <w:r>
        <w:t>From meter</w:t>
      </w:r>
      <w:r>
        <w:tab/>
        <w:t>&lt;STX&gt;FFF8(COP6I300^^^)&lt;ETX&gt;&lt;BCC&gt;</w:t>
      </w:r>
    </w:p>
    <w:p w:rsidR="009D048B" w:rsidRDefault="009D048B">
      <w:pPr>
        <w:ind w:left="1440"/>
      </w:pPr>
    </w:p>
    <w:p w:rsidR="009D048B" w:rsidRDefault="009D048B">
      <w:pPr>
        <w:ind w:left="1440"/>
      </w:pPr>
      <w:r>
        <w:t>Writing to this address invokes manufacturer specific addressing modes.</w:t>
      </w:r>
    </w:p>
    <w:p w:rsidR="009D048B" w:rsidRDefault="009D048B"/>
    <w:p w:rsidR="009D048B" w:rsidRPr="00322588" w:rsidRDefault="009D048B" w:rsidP="0085459E">
      <w:pPr>
        <w:pStyle w:val="StyleHeading112pt"/>
      </w:pPr>
      <w:r w:rsidRPr="00322588">
        <w:rPr>
          <w:lang w:val="en-US"/>
        </w:rPr>
        <w:t>12.</w:t>
      </w:r>
      <w:r w:rsidRPr="00322588">
        <w:rPr>
          <w:lang w:val="en-US"/>
        </w:rPr>
        <w:tab/>
      </w:r>
      <w:r w:rsidRPr="00322588">
        <w:t>Appendix 3: Authentication</w:t>
      </w:r>
      <w:bookmarkEnd w:id="128"/>
      <w:bookmarkEnd w:id="129"/>
      <w:bookmarkEnd w:id="130"/>
      <w:bookmarkEnd w:id="131"/>
      <w:bookmarkEnd w:id="132"/>
      <w:bookmarkEnd w:id="133"/>
      <w:bookmarkEnd w:id="134"/>
      <w:bookmarkEnd w:id="135"/>
      <w:bookmarkEnd w:id="136"/>
      <w:bookmarkEnd w:id="137"/>
    </w:p>
    <w:p w:rsidR="009D048B" w:rsidRDefault="009D048B">
      <w:pPr>
        <w:pStyle w:val="BodyText"/>
      </w:pPr>
    </w:p>
    <w:p w:rsidR="009D048B" w:rsidRDefault="009D048B">
      <w:pPr>
        <w:pStyle w:val="Heading2"/>
        <w:rPr>
          <w:color w:val="000000"/>
        </w:rPr>
      </w:pPr>
      <w:bookmarkStart w:id="148" w:name="_Toc246989347"/>
      <w:r>
        <w:t>12.1</w:t>
      </w:r>
      <w:r>
        <w:tab/>
        <w:t>Authentication Overview</w:t>
      </w:r>
      <w:bookmarkEnd w:id="148"/>
    </w:p>
    <w:p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both"/>
      </w:pPr>
    </w:p>
    <w:p w:rsidR="009D048B" w:rsidRDefault="009D048B" w:rsidP="006C11A6">
      <w:pPr>
        <w:pStyle w:val="NormalIndent"/>
        <w:ind w:left="1134"/>
        <w:jc w:val="both"/>
      </w:pPr>
      <w:r>
        <w:t>The purpose of authentication is to ensure that the receiver of the information can be confident that the contents of the message have not been altered since it left the sender and that the identity of the sender is not misrepresented.</w:t>
      </w:r>
    </w:p>
    <w:p w:rsidR="009D048B" w:rsidRDefault="009D048B" w:rsidP="006C11A6">
      <w:pPr>
        <w:pStyle w:val="NormalIndent"/>
        <w:ind w:left="1134"/>
        <w:jc w:val="both"/>
      </w:pPr>
    </w:p>
    <w:p w:rsidR="009D048B" w:rsidRDefault="009D048B" w:rsidP="006C11A6">
      <w:pPr>
        <w:pStyle w:val="NormalIndent"/>
        <w:ind w:left="1134"/>
        <w:jc w:val="both"/>
      </w:pPr>
      <w:r>
        <w:t>The data authentication process uses a system whereby an Authentication Key will be loaded into Outstations by authorised parties. This Authentication Key will then be used to form an Authenticator on all the data to be communicated. The same Authentication Key will be provided to the authenticating parties. This will ensure that all authorised holders of the Authentication Key will be able to validate the authenticity of the information being transferred, provided of course that they also have knowledge of the Authentication Algorithm and its method of use.</w:t>
      </w:r>
    </w:p>
    <w:p w:rsidR="009D048B" w:rsidRDefault="009D048B" w:rsidP="006C11A6">
      <w:pPr>
        <w:pStyle w:val="NormalIndent"/>
        <w:ind w:left="1134"/>
        <w:jc w:val="both"/>
      </w:pPr>
    </w:p>
    <w:p w:rsidR="009D048B" w:rsidRDefault="009D048B" w:rsidP="006C11A6">
      <w:pPr>
        <w:pStyle w:val="NormalIndent"/>
        <w:ind w:left="1134"/>
        <w:jc w:val="both"/>
      </w:pPr>
      <w:r>
        <w:lastRenderedPageBreak/>
        <w:t>The Authentication Key programmed into outstations and other validation equipment can be changed should the authentication system be compromised by disclosure or discovery of the key.</w:t>
      </w:r>
    </w:p>
    <w:p w:rsidR="009D048B" w:rsidRDefault="009D048B">
      <w:pPr>
        <w:pStyle w:val="NormalIndent"/>
        <w:jc w:val="both"/>
      </w:pPr>
    </w:p>
    <w:p w:rsidR="009D048B" w:rsidRDefault="009D048B" w:rsidP="006C11A6">
      <w:pPr>
        <w:pStyle w:val="NormalIndent"/>
        <w:ind w:left="1134"/>
        <w:jc w:val="both"/>
      </w:pPr>
      <w:r>
        <w:t>A Key Management System is required to ensure secure creation, storage and distribution of the Authentication Key to all parties concerned.  This system is outside the scope of this document.</w:t>
      </w:r>
    </w:p>
    <w:p w:rsidR="009D048B" w:rsidRDefault="009D048B" w:rsidP="006C11A6">
      <w:pPr>
        <w:pStyle w:val="NormalIndent"/>
        <w:ind w:left="1134"/>
        <w:jc w:val="both"/>
      </w:pPr>
    </w:p>
    <w:p w:rsidR="009D048B" w:rsidRDefault="009D048B" w:rsidP="006C11A6">
      <w:pPr>
        <w:pStyle w:val="NormalIndent"/>
        <w:ind w:left="1134"/>
        <w:jc w:val="both"/>
      </w:pPr>
      <w:r>
        <w:t>Different Authentication Keys may be used for various Outstations or groups of Outstations if required. However, this will require a more complex Key Management System to be used, and knowledge of a number of Authentication Keys from which the appropriate one must be selected, by the authenticating party.</w:t>
      </w:r>
    </w:p>
    <w:p w:rsidR="009D048B" w:rsidRDefault="009D048B" w:rsidP="006C11A6">
      <w:pPr>
        <w:pStyle w:val="NormalIndent"/>
        <w:ind w:left="1134"/>
        <w:rPr>
          <w:color w:val="000000"/>
        </w:rPr>
      </w:pPr>
    </w:p>
    <w:p w:rsidR="009D048B" w:rsidRDefault="009D048B">
      <w:pPr>
        <w:pStyle w:val="Heading2"/>
      </w:pPr>
      <w:bookmarkStart w:id="149" w:name="_Toc246989348"/>
      <w:r>
        <w:t>12.2</w:t>
      </w:r>
      <w:r>
        <w:tab/>
        <w:t>Authentication Process</w:t>
      </w:r>
      <w:bookmarkEnd w:id="149"/>
    </w:p>
    <w:p w:rsidR="009D048B" w:rsidRDefault="009D048B" w:rsidP="006C11A6">
      <w:pPr>
        <w:pStyle w:val="NormalIndent"/>
        <w:ind w:left="1134"/>
        <w:jc w:val="both"/>
      </w:pPr>
      <w:r>
        <w:t>The complete Data Block described in Appendix 1(a) will be signed by an Authenticator to provide authentication of the source and validation of the data. This allows the content of the message to be sent in plain text and still to be validated and authenticated by authorised parties only.</w:t>
      </w:r>
    </w:p>
    <w:p w:rsidR="009D048B" w:rsidRDefault="009D048B" w:rsidP="006C11A6">
      <w:pPr>
        <w:pStyle w:val="NormalIndent"/>
        <w:ind w:left="1134"/>
      </w:pPr>
    </w:p>
    <w:p w:rsidR="009D048B" w:rsidRDefault="009D048B" w:rsidP="006C11A6">
      <w:pPr>
        <w:pStyle w:val="NormalIndent"/>
        <w:ind w:left="1134"/>
      </w:pPr>
      <w:r>
        <w:t>There are four elements used in the calculation of the Authenticator. These are:</w:t>
      </w:r>
    </w:p>
    <w:p w:rsidR="009D048B" w:rsidRDefault="009D048B">
      <w:pPr>
        <w:pStyle w:val="NormalIndent"/>
      </w:pPr>
    </w:p>
    <w:p w:rsidR="009D048B" w:rsidRDefault="007174EC" w:rsidP="006C11A6">
      <w:pPr>
        <w:pStyle w:val="NormalIndent"/>
        <w:ind w:left="1701" w:hanging="567"/>
      </w:pPr>
      <w:r>
        <w:t>a)</w:t>
      </w:r>
      <w:r>
        <w:tab/>
      </w:r>
      <w:r w:rsidR="009D048B">
        <w:t>The Authentication Key</w:t>
      </w:r>
    </w:p>
    <w:p w:rsidR="009D048B" w:rsidRDefault="007174EC" w:rsidP="006C11A6">
      <w:pPr>
        <w:pStyle w:val="NormalIndent"/>
        <w:ind w:left="1701" w:hanging="567"/>
      </w:pPr>
      <w:r>
        <w:t>b)</w:t>
      </w:r>
      <w:r>
        <w:tab/>
      </w:r>
      <w:r w:rsidR="009D048B">
        <w:t>The Authentication Algorithm,</w:t>
      </w:r>
    </w:p>
    <w:p w:rsidR="009D048B" w:rsidRDefault="007174EC" w:rsidP="006C11A6">
      <w:pPr>
        <w:pStyle w:val="NormalIndent"/>
        <w:ind w:left="1701" w:hanging="567"/>
      </w:pPr>
      <w:r>
        <w:t>c)</w:t>
      </w:r>
      <w:r>
        <w:tab/>
      </w:r>
      <w:r w:rsidR="009D048B">
        <w:t>The Data Block,</w:t>
      </w:r>
    </w:p>
    <w:p w:rsidR="009D048B" w:rsidRDefault="007174EC" w:rsidP="006C11A6">
      <w:pPr>
        <w:pStyle w:val="NormalIndent"/>
        <w:ind w:left="1701" w:hanging="567"/>
      </w:pPr>
      <w:r>
        <w:t>d)</w:t>
      </w:r>
      <w:r>
        <w:tab/>
      </w:r>
      <w:r w:rsidR="009D048B">
        <w:t>The method by which (a) and (b) above operate on the contents of the Data Block to create the Authenticator.</w:t>
      </w:r>
    </w:p>
    <w:p w:rsidR="009D048B" w:rsidRDefault="009D048B" w:rsidP="006C11A6">
      <w:pPr>
        <w:pStyle w:val="NormalIndent"/>
        <w:ind w:left="1134"/>
      </w:pPr>
    </w:p>
    <w:p w:rsidR="009D048B" w:rsidRDefault="009D048B" w:rsidP="006C11A6">
      <w:pPr>
        <w:pStyle w:val="NormalIndent"/>
        <w:ind w:left="1134"/>
        <w:jc w:val="both"/>
      </w:pPr>
      <w:r>
        <w:t>The Authentication Key is an 8 byte binary number (56 bits of key data and 8 bits of parity) that is kept secret. It is placed only in those devices that need either to generate an Authenticator, or to check that the Authenticator received is valid.</w:t>
      </w:r>
    </w:p>
    <w:p w:rsidR="009D048B" w:rsidRDefault="009D048B" w:rsidP="006C11A6">
      <w:pPr>
        <w:pStyle w:val="NormalIndent"/>
        <w:ind w:left="1134"/>
        <w:jc w:val="both"/>
      </w:pPr>
    </w:p>
    <w:p w:rsidR="009D048B" w:rsidRDefault="009D048B" w:rsidP="006C11A6">
      <w:pPr>
        <w:pStyle w:val="NormalIndent"/>
        <w:ind w:left="1134"/>
        <w:jc w:val="both"/>
      </w:pPr>
      <w:r>
        <w:t>The Algorithm used in the calculation of the Authenticator is the Data Encryption Standard (DES). This is a publicly available secret key block encryption algorithm, detailed in the following Standard: ANSI X3.92-1981.</w:t>
      </w:r>
    </w:p>
    <w:p w:rsidR="009D048B" w:rsidRDefault="009D048B" w:rsidP="006C11A6">
      <w:pPr>
        <w:pStyle w:val="NormalIndent"/>
        <w:ind w:left="1134"/>
        <w:jc w:val="both"/>
      </w:pPr>
    </w:p>
    <w:p w:rsidR="009D048B" w:rsidRDefault="009D048B" w:rsidP="006C11A6">
      <w:pPr>
        <w:pStyle w:val="NormalIndent"/>
        <w:ind w:left="1134"/>
        <w:jc w:val="both"/>
      </w:pPr>
      <w:r>
        <w:t>The Data Block for authentication is detailed in Appendix 1(a). All the data in the total Data Block, consisting of the data in the Tag Header Block and the data for each of the days of daily data transmitted, are included in the Authenticator calculation.  A change to any item of data in the Data Block affects the Authenticator.</w:t>
      </w:r>
    </w:p>
    <w:p w:rsidR="009D048B" w:rsidRDefault="009D048B" w:rsidP="006C11A6">
      <w:pPr>
        <w:pStyle w:val="NormalIndent"/>
        <w:ind w:left="1134"/>
        <w:jc w:val="both"/>
      </w:pPr>
    </w:p>
    <w:p w:rsidR="009D048B" w:rsidRDefault="009D048B" w:rsidP="006C11A6">
      <w:pPr>
        <w:pStyle w:val="NormalIndent"/>
        <w:ind w:left="1134"/>
        <w:jc w:val="both"/>
      </w:pPr>
      <w:r>
        <w:t xml:space="preserve">The method by which the Authenticator is calculated, (using the Authentication Key, DES, and the data in the Data Block) is detailed in a controlled document, available on request to authorised parties from the </w:t>
      </w:r>
      <w:r w:rsidR="001B1208">
        <w:t>BSCCo</w:t>
      </w:r>
      <w:r>
        <w:t xml:space="preserve">.  However, the security of Authentication depends essentially on the security of the key, not on the security of the controlled document. </w:t>
      </w:r>
    </w:p>
    <w:p w:rsidR="009D048B" w:rsidRDefault="009D048B">
      <w:pPr>
        <w:pStyle w:val="NormalIndent"/>
        <w:jc w:val="both"/>
      </w:pPr>
    </w:p>
    <w:p w:rsidR="009D048B" w:rsidRPr="00322588" w:rsidRDefault="009D048B" w:rsidP="0085459E">
      <w:pPr>
        <w:pStyle w:val="StyleHeading112pt"/>
      </w:pPr>
      <w:r w:rsidRPr="00322588">
        <w:rPr>
          <w:lang w:val="en-US"/>
        </w:rPr>
        <w:lastRenderedPageBreak/>
        <w:t>13.</w:t>
      </w:r>
      <w:r w:rsidRPr="00322588">
        <w:rPr>
          <w:lang w:val="en-US"/>
        </w:rPr>
        <w:tab/>
      </w:r>
      <w:r w:rsidRPr="00322588">
        <w:t>Appendix 4: Authenticator Calculation</w:t>
      </w:r>
    </w:p>
    <w:p w:rsidR="009D048B" w:rsidRDefault="009D048B">
      <w:pPr>
        <w:pStyle w:val="BodyText"/>
      </w:pPr>
    </w:p>
    <w:p w:rsidR="009D048B" w:rsidRDefault="009D048B" w:rsidP="006C11A6">
      <w:pPr>
        <w:tabs>
          <w:tab w:val="clear" w:pos="1"/>
        </w:tabs>
        <w:jc w:val="both"/>
      </w:pPr>
      <w:r>
        <w:t>This Appendix 4: Authenticator Calculation is a controlled document, available on request to authorised parties from the BSCCo (Elexon Limited).</w:t>
      </w:r>
    </w:p>
    <w:p w:rsidR="009D048B" w:rsidRDefault="009D048B">
      <w:pPr>
        <w:jc w:val="both"/>
      </w:pPr>
    </w:p>
    <w:p w:rsidR="009D048B" w:rsidRPr="00322588" w:rsidRDefault="009D048B" w:rsidP="0085459E">
      <w:pPr>
        <w:pStyle w:val="StyleHeading112pt"/>
      </w:pPr>
      <w:r w:rsidRPr="00322588">
        <w:rPr>
          <w:lang w:val="en-US"/>
        </w:rPr>
        <w:t>14.</w:t>
      </w:r>
      <w:r w:rsidRPr="00322588">
        <w:rPr>
          <w:lang w:val="en-US"/>
        </w:rPr>
        <w:tab/>
      </w:r>
      <w:bookmarkStart w:id="150" w:name="_Toc341781613"/>
      <w:bookmarkStart w:id="151" w:name="_Toc343929139"/>
      <w:bookmarkStart w:id="152" w:name="_Toc343931660"/>
      <w:bookmarkStart w:id="153" w:name="_Toc343931858"/>
      <w:bookmarkStart w:id="154" w:name="_Toc344108088"/>
      <w:bookmarkStart w:id="155" w:name="_Toc344109172"/>
      <w:bookmarkStart w:id="156" w:name="_Toc344111351"/>
      <w:bookmarkStart w:id="157" w:name="_Toc344111949"/>
      <w:bookmarkStart w:id="158" w:name="_Toc346676881"/>
      <w:r w:rsidRPr="00322588">
        <w:t>Appendix 5: Multi-rate Register Switching Regime</w:t>
      </w:r>
      <w:bookmarkEnd w:id="150"/>
      <w:bookmarkEnd w:id="151"/>
      <w:bookmarkEnd w:id="152"/>
      <w:bookmarkEnd w:id="153"/>
      <w:bookmarkEnd w:id="154"/>
      <w:bookmarkEnd w:id="155"/>
      <w:bookmarkEnd w:id="156"/>
      <w:bookmarkEnd w:id="157"/>
      <w:bookmarkEnd w:id="158"/>
    </w:p>
    <w:p w:rsidR="009D048B" w:rsidRDefault="009D048B">
      <w:pPr>
        <w:pStyle w:val="BodyText"/>
        <w:jc w:val="both"/>
      </w:pPr>
    </w:p>
    <w:p w:rsidR="009D048B" w:rsidRDefault="009D048B" w:rsidP="00BB5642">
      <w:pPr>
        <w:pStyle w:val="BodyText"/>
        <w:spacing w:after="120"/>
        <w:jc w:val="both"/>
      </w:pPr>
      <w:r>
        <w:t>Multi-rate registers shall be programmable to provide the following minimum seasonal time of use tariff switching regime as described below and in the following diagrams;</w:t>
      </w:r>
    </w:p>
    <w:p w:rsidR="009D048B" w:rsidRDefault="009D048B" w:rsidP="00BB5642">
      <w:pPr>
        <w:pStyle w:val="BodyText"/>
        <w:numPr>
          <w:ilvl w:val="0"/>
          <w:numId w:val="2"/>
        </w:numPr>
        <w:spacing w:after="120"/>
        <w:ind w:left="357" w:hanging="357"/>
        <w:jc w:val="both"/>
      </w:pPr>
      <w:r>
        <w:t>A minimum of 24 stored register switching times for a single phase and 48 for polyphase Meter systems at any one time.</w:t>
      </w:r>
    </w:p>
    <w:p w:rsidR="009D048B" w:rsidRDefault="009D048B" w:rsidP="00BB5642">
      <w:pPr>
        <w:pStyle w:val="BodyText"/>
        <w:numPr>
          <w:ilvl w:val="0"/>
          <w:numId w:val="2"/>
        </w:numPr>
        <w:spacing w:after="120"/>
        <w:ind w:left="357" w:hanging="357"/>
        <w:jc w:val="both"/>
      </w:pPr>
      <w:r>
        <w:t>A minimum of 8 day types, each of which has an individual set of register switching times.</w:t>
      </w:r>
    </w:p>
    <w:p w:rsidR="009D048B" w:rsidRDefault="009D048B" w:rsidP="00BB5642">
      <w:pPr>
        <w:pStyle w:val="BodyText"/>
        <w:numPr>
          <w:ilvl w:val="0"/>
          <w:numId w:val="2"/>
        </w:numPr>
        <w:spacing w:after="120"/>
        <w:ind w:left="357" w:hanging="357"/>
        <w:jc w:val="both"/>
      </w:pPr>
      <w:r>
        <w:t>A sequential day of the week number to allow register switching to take place on any day of the week or combinations of days of the week. Monday shall be day 1.</w:t>
      </w:r>
    </w:p>
    <w:p w:rsidR="009D048B" w:rsidRDefault="009D048B" w:rsidP="00BB5642">
      <w:pPr>
        <w:pStyle w:val="BodyText"/>
        <w:numPr>
          <w:ilvl w:val="0"/>
          <w:numId w:val="2"/>
        </w:numPr>
        <w:spacing w:after="120"/>
        <w:ind w:left="357" w:hanging="357"/>
        <w:jc w:val="both"/>
      </w:pPr>
      <w:r>
        <w:t>A minimum of 8 seasons. Different weekday or combinations of weekdays register switching time registers can apply to each season.</w:t>
      </w:r>
    </w:p>
    <w:p w:rsidR="009D048B" w:rsidRDefault="009D048B" w:rsidP="00BB5642">
      <w:pPr>
        <w:pStyle w:val="BodyText"/>
        <w:numPr>
          <w:ilvl w:val="0"/>
          <w:numId w:val="2"/>
        </w:numPr>
        <w:spacing w:after="120"/>
        <w:ind w:left="357" w:hanging="357"/>
        <w:jc w:val="both"/>
      </w:pPr>
      <w:r>
        <w:t>In addition to switching times a minimum of 13 MD Reset dates, commencing at the start of the settlement day, for the start of the seasons.</w:t>
      </w:r>
    </w:p>
    <w:p w:rsidR="009D048B" w:rsidRDefault="009D048B" w:rsidP="00BB5642">
      <w:pPr>
        <w:pStyle w:val="BodyText"/>
        <w:numPr>
          <w:ilvl w:val="0"/>
          <w:numId w:val="2"/>
        </w:numPr>
        <w:spacing w:after="120"/>
        <w:ind w:left="357" w:hanging="357"/>
        <w:jc w:val="both"/>
      </w:pPr>
      <w:r>
        <w:t>A minimum of 2 daylight clock time changes, indicated by date and month during which a time offset of 0, 1 or 2 hours shall be implemented for the purposes of the tariff switching regime only, i.e. this shall not affect the UTC clock.  The offset is specified with respect to UTC and shall be actioned at 02.00 hours UTC on the date(s) specified.</w:t>
      </w:r>
    </w:p>
    <w:p w:rsidR="009D048B" w:rsidRDefault="009D048B" w:rsidP="00BB5642">
      <w:pPr>
        <w:pStyle w:val="BodyText"/>
        <w:numPr>
          <w:ilvl w:val="0"/>
          <w:numId w:val="2"/>
        </w:numPr>
        <w:spacing w:after="120"/>
        <w:ind w:left="357" w:hanging="357"/>
        <w:jc w:val="both"/>
      </w:pPr>
      <w:r>
        <w:t>A minimum of 12 exclusion dates during which any day’s register switching times, indicated by day type, can be implemented for each exclusion date.</w:t>
      </w:r>
    </w:p>
    <w:p w:rsidR="009D048B" w:rsidRDefault="009D048B" w:rsidP="00BB5642">
      <w:pPr>
        <w:pStyle w:val="BodyText"/>
        <w:numPr>
          <w:ilvl w:val="0"/>
          <w:numId w:val="2"/>
        </w:numPr>
        <w:spacing w:after="120"/>
        <w:ind w:left="357" w:hanging="357"/>
        <w:jc w:val="both"/>
      </w:pPr>
      <w:r>
        <w:t>Where Maximum Demand (MD) metering is being operated the MD shall be programmable to reset automatically as defined by 13 MD reset dates.</w:t>
      </w:r>
    </w:p>
    <w:p w:rsidR="009D048B" w:rsidRDefault="009D048B" w:rsidP="00BB5642">
      <w:pPr>
        <w:pStyle w:val="BodyText"/>
        <w:spacing w:after="240"/>
        <w:jc w:val="both"/>
      </w:pPr>
      <w:r>
        <w:t>Where load switching is provided it shall comply with the appropriate standards.</w:t>
      </w:r>
    </w:p>
    <w:p w:rsidR="008D7F43" w:rsidRDefault="008D7F43">
      <w:pPr>
        <w:pStyle w:val="BodyText"/>
        <w:jc w:val="both"/>
      </w:pPr>
    </w:p>
    <w:p w:rsidR="00BB5642" w:rsidRDefault="00BB5642" w:rsidP="00BB5642">
      <w:pPr>
        <w:pStyle w:val="BodyText"/>
        <w:pageBreakBefore/>
        <w:jc w:val="both"/>
      </w:pPr>
    </w:p>
    <w:p w:rsidR="009D048B" w:rsidRDefault="00071740" w:rsidP="00BB5642">
      <w:pPr>
        <w:pStyle w:val="BodyText"/>
        <w:jc w:val="both"/>
        <w:rPr>
          <w:sz w:val="20"/>
        </w:rPr>
      </w:pPr>
      <w:r>
        <w:rPr>
          <w:sz w:val="20"/>
        </w:rPr>
        <w:pict>
          <v:shape id="_x0000_i1030" type="#_x0000_t75" style="width:363.75pt;height:630.8pt" fillcolor="window">
            <v:imagedata r:id="rId13" o:title=""/>
          </v:shape>
        </w:pict>
      </w:r>
    </w:p>
    <w:p w:rsidR="00BB5642" w:rsidRDefault="00BB5642" w:rsidP="00BB5642">
      <w:pPr>
        <w:pStyle w:val="BodyText"/>
        <w:pageBreakBefore/>
        <w:jc w:val="both"/>
      </w:pPr>
    </w:p>
    <w:tbl>
      <w:tblPr>
        <w:tblW w:w="0" w:type="auto"/>
        <w:tblInd w:w="918" w:type="dxa"/>
        <w:tblLayout w:type="fixed"/>
        <w:tblLook w:val="0000" w:firstRow="0" w:lastRow="0" w:firstColumn="0" w:lastColumn="0" w:noHBand="0" w:noVBand="0"/>
      </w:tblPr>
      <w:tblGrid>
        <w:gridCol w:w="630"/>
        <w:gridCol w:w="1260"/>
        <w:gridCol w:w="670"/>
        <w:gridCol w:w="2030"/>
        <w:gridCol w:w="630"/>
        <w:gridCol w:w="1440"/>
      </w:tblGrid>
      <w:tr w:rsidR="009D048B">
        <w:trPr>
          <w:trHeight w:val="718"/>
        </w:trPr>
        <w:tc>
          <w:tcPr>
            <w:tcW w:w="2560" w:type="dxa"/>
            <w:gridSpan w:val="3"/>
          </w:tcPr>
          <w:p w:rsidR="009D048B" w:rsidRDefault="009D048B" w:rsidP="00BB5642">
            <w:pPr>
              <w:pStyle w:val="BodyText"/>
              <w:spacing w:before="160" w:after="120"/>
              <w:jc w:val="center"/>
              <w:rPr>
                <w:u w:val="single"/>
              </w:rPr>
            </w:pPr>
            <w:r>
              <w:rPr>
                <w:u w:val="single"/>
              </w:rPr>
              <w:t>Exclusion Dates</w:t>
            </w:r>
          </w:p>
        </w:tc>
        <w:tc>
          <w:tcPr>
            <w:tcW w:w="2030" w:type="dxa"/>
          </w:tcPr>
          <w:p w:rsidR="009D048B" w:rsidRDefault="009D048B" w:rsidP="00BB5642">
            <w:pPr>
              <w:pStyle w:val="BodyText"/>
              <w:spacing w:before="160" w:after="120"/>
              <w:jc w:val="center"/>
              <w:rPr>
                <w:u w:val="single"/>
              </w:rPr>
            </w:pPr>
          </w:p>
        </w:tc>
        <w:tc>
          <w:tcPr>
            <w:tcW w:w="2070" w:type="dxa"/>
            <w:gridSpan w:val="2"/>
          </w:tcPr>
          <w:p w:rsidR="009D048B" w:rsidRDefault="009D048B" w:rsidP="00BB5642">
            <w:pPr>
              <w:pStyle w:val="BodyText"/>
              <w:spacing w:before="160" w:after="120"/>
              <w:jc w:val="center"/>
              <w:rPr>
                <w:u w:val="single"/>
              </w:rPr>
            </w:pPr>
            <w:r>
              <w:rPr>
                <w:u w:val="single"/>
              </w:rPr>
              <w:t>Date of MD Reset</w:t>
            </w:r>
          </w:p>
        </w:tc>
      </w:tr>
      <w:tr w:rsidR="009D048B">
        <w:tc>
          <w:tcPr>
            <w:tcW w:w="630" w:type="dxa"/>
            <w:tcBorders>
              <w:top w:val="doub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1</w:t>
            </w:r>
          </w:p>
        </w:tc>
        <w:tc>
          <w:tcPr>
            <w:tcW w:w="1260" w:type="dxa"/>
            <w:tcBorders>
              <w:top w:val="doub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doub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doub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1</w:t>
            </w:r>
          </w:p>
        </w:tc>
        <w:tc>
          <w:tcPr>
            <w:tcW w:w="1439" w:type="dxa"/>
            <w:tcBorders>
              <w:top w:val="doub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2</w:t>
            </w:r>
          </w:p>
        </w:tc>
        <w:tc>
          <w:tcPr>
            <w:tcW w:w="1260" w:type="dxa"/>
            <w:tcBorders>
              <w:top w:val="sing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2</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3</w:t>
            </w:r>
          </w:p>
        </w:tc>
        <w:tc>
          <w:tcPr>
            <w:tcW w:w="1260" w:type="dxa"/>
            <w:tcBorders>
              <w:top w:val="sing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3</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4</w:t>
            </w:r>
          </w:p>
        </w:tc>
        <w:tc>
          <w:tcPr>
            <w:tcW w:w="1260" w:type="dxa"/>
            <w:tcBorders>
              <w:top w:val="sing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4</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5</w:t>
            </w:r>
          </w:p>
        </w:tc>
        <w:tc>
          <w:tcPr>
            <w:tcW w:w="1260" w:type="dxa"/>
            <w:tcBorders>
              <w:top w:val="sing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5</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6</w:t>
            </w:r>
          </w:p>
        </w:tc>
        <w:tc>
          <w:tcPr>
            <w:tcW w:w="1260" w:type="dxa"/>
            <w:tcBorders>
              <w:top w:val="sing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6</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7</w:t>
            </w:r>
          </w:p>
        </w:tc>
        <w:tc>
          <w:tcPr>
            <w:tcW w:w="1260" w:type="dxa"/>
            <w:tcBorders>
              <w:top w:val="sing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7</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8</w:t>
            </w:r>
          </w:p>
        </w:tc>
        <w:tc>
          <w:tcPr>
            <w:tcW w:w="1260" w:type="dxa"/>
            <w:tcBorders>
              <w:top w:val="sing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8</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9</w:t>
            </w:r>
          </w:p>
        </w:tc>
        <w:tc>
          <w:tcPr>
            <w:tcW w:w="1260" w:type="dxa"/>
            <w:tcBorders>
              <w:top w:val="sing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9</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10</w:t>
            </w:r>
          </w:p>
        </w:tc>
        <w:tc>
          <w:tcPr>
            <w:tcW w:w="1260" w:type="dxa"/>
            <w:tcBorders>
              <w:top w:val="single" w:sz="6" w:space="0" w:color="auto"/>
              <w:left w:val="single" w:sz="6" w:space="0" w:color="auto"/>
              <w:bottom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10</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right w:val="single" w:sz="6" w:space="0" w:color="auto"/>
            </w:tcBorders>
          </w:tcPr>
          <w:p w:rsidR="009D048B" w:rsidRDefault="009D048B" w:rsidP="00273435">
            <w:pPr>
              <w:pStyle w:val="BodyText"/>
              <w:spacing w:before="160" w:after="120"/>
              <w:jc w:val="center"/>
            </w:pPr>
            <w:r>
              <w:t>11</w:t>
            </w:r>
          </w:p>
        </w:tc>
        <w:tc>
          <w:tcPr>
            <w:tcW w:w="1260" w:type="dxa"/>
            <w:tcBorders>
              <w:top w:val="single" w:sz="6" w:space="0" w:color="auto"/>
              <w:left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11</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single" w:sz="6" w:space="0" w:color="auto"/>
              <w:left w:val="double" w:sz="6" w:space="0" w:color="auto"/>
              <w:right w:val="single" w:sz="6" w:space="0" w:color="auto"/>
            </w:tcBorders>
          </w:tcPr>
          <w:p w:rsidR="009D048B" w:rsidRDefault="009D048B" w:rsidP="00273435">
            <w:pPr>
              <w:pStyle w:val="BodyText"/>
              <w:spacing w:before="160" w:after="120"/>
              <w:jc w:val="center"/>
            </w:pPr>
            <w:r>
              <w:t>12</w:t>
            </w:r>
          </w:p>
        </w:tc>
        <w:tc>
          <w:tcPr>
            <w:tcW w:w="1260" w:type="dxa"/>
            <w:tcBorders>
              <w:top w:val="single" w:sz="6" w:space="0" w:color="auto"/>
              <w:left w:val="single" w:sz="6" w:space="0" w:color="auto"/>
              <w:right w:val="single" w:sz="6" w:space="0" w:color="auto"/>
            </w:tcBorders>
          </w:tcPr>
          <w:p w:rsidR="009D048B" w:rsidRDefault="009D048B" w:rsidP="00273435">
            <w:pPr>
              <w:pStyle w:val="BodyText"/>
              <w:spacing w:before="160" w:after="120"/>
              <w:jc w:val="center"/>
            </w:pPr>
            <w:r>
              <w:t>DDMM</w:t>
            </w:r>
          </w:p>
        </w:tc>
        <w:tc>
          <w:tcPr>
            <w:tcW w:w="670" w:type="dxa"/>
            <w:tcBorders>
              <w:top w:val="single" w:sz="6" w:space="0" w:color="auto"/>
              <w:left w:val="single" w:sz="6" w:space="0" w:color="auto"/>
              <w:right w:val="double" w:sz="6" w:space="0" w:color="auto"/>
            </w:tcBorders>
          </w:tcPr>
          <w:p w:rsidR="009D048B" w:rsidRDefault="009D048B" w:rsidP="00273435">
            <w:pPr>
              <w:pStyle w:val="BodyText"/>
              <w:spacing w:before="160" w:after="120"/>
              <w:jc w:val="center"/>
            </w:pPr>
            <w:r>
              <w:t>DT</w:t>
            </w: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rsidR="009D048B" w:rsidRDefault="009D048B" w:rsidP="00273435">
            <w:pPr>
              <w:pStyle w:val="BodyText"/>
              <w:spacing w:before="160" w:after="120"/>
              <w:jc w:val="center"/>
            </w:pPr>
            <w:r>
              <w:t>12</w:t>
            </w:r>
          </w:p>
        </w:tc>
        <w:tc>
          <w:tcPr>
            <w:tcW w:w="1439" w:type="dxa"/>
            <w:tcBorders>
              <w:top w:val="single" w:sz="6" w:space="0" w:color="auto"/>
              <w:left w:val="single" w:sz="6" w:space="0" w:color="auto"/>
              <w:bottom w:val="single" w:sz="6" w:space="0" w:color="auto"/>
              <w:right w:val="double" w:sz="6" w:space="0" w:color="auto"/>
            </w:tcBorders>
          </w:tcPr>
          <w:p w:rsidR="009D048B" w:rsidRDefault="009D048B" w:rsidP="00273435">
            <w:pPr>
              <w:pStyle w:val="BodyText"/>
              <w:spacing w:before="160" w:after="120"/>
              <w:jc w:val="center"/>
            </w:pPr>
            <w:r>
              <w:t>DDMM</w:t>
            </w:r>
          </w:p>
        </w:tc>
      </w:tr>
      <w:tr w:rsidR="009D048B">
        <w:tc>
          <w:tcPr>
            <w:tcW w:w="630" w:type="dxa"/>
            <w:tcBorders>
              <w:top w:val="double" w:sz="6" w:space="0" w:color="auto"/>
            </w:tcBorders>
          </w:tcPr>
          <w:p w:rsidR="009D048B" w:rsidRDefault="009D048B" w:rsidP="00273435">
            <w:pPr>
              <w:pStyle w:val="BodyText"/>
              <w:spacing w:before="160" w:after="120"/>
              <w:jc w:val="center"/>
            </w:pPr>
          </w:p>
        </w:tc>
        <w:tc>
          <w:tcPr>
            <w:tcW w:w="1260" w:type="dxa"/>
            <w:tcBorders>
              <w:top w:val="double" w:sz="6" w:space="0" w:color="auto"/>
            </w:tcBorders>
          </w:tcPr>
          <w:p w:rsidR="009D048B" w:rsidRDefault="009D048B" w:rsidP="00273435">
            <w:pPr>
              <w:pStyle w:val="BodyText"/>
              <w:spacing w:before="160" w:after="120"/>
              <w:jc w:val="center"/>
            </w:pPr>
          </w:p>
        </w:tc>
        <w:tc>
          <w:tcPr>
            <w:tcW w:w="670" w:type="dxa"/>
            <w:tcBorders>
              <w:top w:val="double" w:sz="6" w:space="0" w:color="auto"/>
            </w:tcBorders>
          </w:tcPr>
          <w:p w:rsidR="009D048B" w:rsidRDefault="009D048B" w:rsidP="00273435">
            <w:pPr>
              <w:pStyle w:val="BodyText"/>
              <w:spacing w:before="160" w:after="120"/>
              <w:jc w:val="center"/>
            </w:pPr>
          </w:p>
        </w:tc>
        <w:tc>
          <w:tcPr>
            <w:tcW w:w="2030" w:type="dxa"/>
          </w:tcPr>
          <w:p w:rsidR="009D048B" w:rsidRDefault="009D048B" w:rsidP="00273435">
            <w:pPr>
              <w:pStyle w:val="BodyText"/>
              <w:spacing w:before="160" w:after="120"/>
              <w:jc w:val="center"/>
            </w:pPr>
          </w:p>
        </w:tc>
        <w:tc>
          <w:tcPr>
            <w:tcW w:w="630" w:type="dxa"/>
            <w:tcBorders>
              <w:top w:val="single" w:sz="6" w:space="0" w:color="auto"/>
              <w:left w:val="double" w:sz="6" w:space="0" w:color="auto"/>
              <w:bottom w:val="double" w:sz="6" w:space="0" w:color="auto"/>
              <w:right w:val="single" w:sz="6" w:space="0" w:color="auto"/>
            </w:tcBorders>
          </w:tcPr>
          <w:p w:rsidR="009D048B" w:rsidRDefault="009D048B" w:rsidP="00273435">
            <w:pPr>
              <w:pStyle w:val="BodyText"/>
              <w:spacing w:before="160" w:after="120"/>
              <w:jc w:val="center"/>
            </w:pPr>
            <w:r>
              <w:t>13</w:t>
            </w:r>
          </w:p>
        </w:tc>
        <w:tc>
          <w:tcPr>
            <w:tcW w:w="1439" w:type="dxa"/>
            <w:tcBorders>
              <w:top w:val="single" w:sz="6" w:space="0" w:color="auto"/>
              <w:left w:val="single" w:sz="6" w:space="0" w:color="auto"/>
              <w:bottom w:val="double" w:sz="6" w:space="0" w:color="auto"/>
              <w:right w:val="double" w:sz="6" w:space="0" w:color="auto"/>
            </w:tcBorders>
          </w:tcPr>
          <w:p w:rsidR="009D048B" w:rsidRDefault="009D048B" w:rsidP="00273435">
            <w:pPr>
              <w:pStyle w:val="BodyText"/>
              <w:spacing w:before="160" w:after="120"/>
              <w:jc w:val="center"/>
            </w:pPr>
            <w:r>
              <w:t>DDMM</w:t>
            </w:r>
          </w:p>
        </w:tc>
      </w:tr>
    </w:tbl>
    <w:p w:rsidR="009D048B" w:rsidRDefault="009D048B" w:rsidP="00273435">
      <w:pPr>
        <w:pStyle w:val="BodyText"/>
        <w:spacing w:before="160" w:after="120"/>
      </w:pPr>
    </w:p>
    <w:p w:rsidR="009D048B" w:rsidRDefault="009D048B" w:rsidP="00273435">
      <w:pPr>
        <w:pStyle w:val="BodyText"/>
        <w:spacing w:before="160" w:after="120"/>
        <w:jc w:val="center"/>
        <w:rPr>
          <w:u w:val="single"/>
        </w:rPr>
      </w:pPr>
      <w:r>
        <w:rPr>
          <w:u w:val="single"/>
        </w:rPr>
        <w:t>Daylight Saving Clock Changes</w:t>
      </w:r>
    </w:p>
    <w:p w:rsidR="009D048B" w:rsidRDefault="009D048B" w:rsidP="00273435">
      <w:pPr>
        <w:pStyle w:val="BodyText"/>
        <w:spacing w:before="160" w:after="120"/>
        <w:jc w:val="center"/>
        <w:rPr>
          <w:u w:val="single"/>
        </w:rPr>
      </w:pPr>
    </w:p>
    <w:tbl>
      <w:tblPr>
        <w:tblW w:w="0" w:type="auto"/>
        <w:tblInd w:w="918" w:type="dxa"/>
        <w:tblLayout w:type="fixed"/>
        <w:tblLook w:val="0000" w:firstRow="0" w:lastRow="0" w:firstColumn="0" w:lastColumn="0" w:noHBand="0" w:noVBand="0"/>
      </w:tblPr>
      <w:tblGrid>
        <w:gridCol w:w="1260"/>
        <w:gridCol w:w="810"/>
        <w:gridCol w:w="6832"/>
      </w:tblGrid>
      <w:tr w:rsidR="009D048B">
        <w:tc>
          <w:tcPr>
            <w:tcW w:w="1260" w:type="dxa"/>
            <w:tcBorders>
              <w:top w:val="double" w:sz="6" w:space="0" w:color="auto"/>
              <w:left w:val="double" w:sz="6" w:space="0" w:color="auto"/>
              <w:bottom w:val="double" w:sz="6" w:space="0" w:color="auto"/>
              <w:right w:val="single" w:sz="6" w:space="0" w:color="auto"/>
            </w:tcBorders>
          </w:tcPr>
          <w:p w:rsidR="009D048B" w:rsidRDefault="009D048B" w:rsidP="00273435">
            <w:pPr>
              <w:spacing w:before="160" w:after="120"/>
            </w:pPr>
            <w:r>
              <w:t>DDMM</w:t>
            </w:r>
          </w:p>
        </w:tc>
        <w:tc>
          <w:tcPr>
            <w:tcW w:w="810" w:type="dxa"/>
            <w:tcBorders>
              <w:top w:val="double" w:sz="6" w:space="0" w:color="auto"/>
              <w:left w:val="single" w:sz="6" w:space="0" w:color="auto"/>
              <w:bottom w:val="double" w:sz="6" w:space="0" w:color="auto"/>
              <w:right w:val="double" w:sz="6" w:space="0" w:color="auto"/>
            </w:tcBorders>
          </w:tcPr>
          <w:p w:rsidR="009D048B" w:rsidRDefault="009D048B" w:rsidP="00273435">
            <w:pPr>
              <w:spacing w:before="160" w:after="120"/>
            </w:pPr>
            <w:r>
              <w:t xml:space="preserve">  H</w:t>
            </w:r>
          </w:p>
        </w:tc>
        <w:tc>
          <w:tcPr>
            <w:tcW w:w="6832" w:type="dxa"/>
          </w:tcPr>
          <w:p w:rsidR="009D048B" w:rsidRDefault="009D048B" w:rsidP="00273435">
            <w:pPr>
              <w:spacing w:before="160" w:after="120"/>
              <w:jc w:val="center"/>
              <w:rPr>
                <w:sz w:val="22"/>
              </w:rPr>
            </w:pPr>
            <w:r>
              <w:rPr>
                <w:sz w:val="22"/>
              </w:rPr>
              <w:t>Set Tariff clock at 02.00 hours UTC to UTC plus offset ‘H’ hours on date specified</w:t>
            </w:r>
          </w:p>
        </w:tc>
      </w:tr>
      <w:tr w:rsidR="009D048B">
        <w:tc>
          <w:tcPr>
            <w:tcW w:w="1260" w:type="dxa"/>
          </w:tcPr>
          <w:p w:rsidR="009D048B" w:rsidRDefault="009D048B" w:rsidP="00273435">
            <w:pPr>
              <w:spacing w:before="160" w:after="120"/>
            </w:pPr>
          </w:p>
        </w:tc>
        <w:tc>
          <w:tcPr>
            <w:tcW w:w="810" w:type="dxa"/>
          </w:tcPr>
          <w:p w:rsidR="009D048B" w:rsidRDefault="009D048B" w:rsidP="00273435">
            <w:pPr>
              <w:spacing w:before="160" w:after="120"/>
            </w:pPr>
          </w:p>
        </w:tc>
        <w:tc>
          <w:tcPr>
            <w:tcW w:w="6832" w:type="dxa"/>
          </w:tcPr>
          <w:p w:rsidR="009D048B" w:rsidRDefault="009D048B" w:rsidP="00273435">
            <w:pPr>
              <w:spacing w:before="160" w:after="120"/>
              <w:jc w:val="center"/>
              <w:rPr>
                <w:sz w:val="22"/>
              </w:rPr>
            </w:pPr>
          </w:p>
          <w:p w:rsidR="009D048B" w:rsidRDefault="009D048B" w:rsidP="00273435">
            <w:pPr>
              <w:pStyle w:val="heading"/>
              <w:keepLines w:val="0"/>
              <w:tabs>
                <w:tab w:val="clear" w:pos="4320"/>
                <w:tab w:val="clear" w:pos="8640"/>
              </w:tabs>
              <w:spacing w:before="160" w:after="120"/>
            </w:pPr>
            <w:r>
              <w:t>Notes:</w:t>
            </w:r>
            <w:r>
              <w:tab/>
              <w:t>- Valid range of ‘H’ is either 0, 1 or 2.</w:t>
            </w:r>
          </w:p>
          <w:p w:rsidR="009D048B" w:rsidRDefault="009D048B" w:rsidP="00273435">
            <w:pPr>
              <w:spacing w:before="160" w:after="120"/>
              <w:rPr>
                <w:sz w:val="22"/>
              </w:rPr>
            </w:pPr>
            <w:r>
              <w:rPr>
                <w:sz w:val="22"/>
              </w:rPr>
              <w:tab/>
              <w:t>- Two daylight saving changes are required.</w:t>
            </w:r>
          </w:p>
        </w:tc>
      </w:tr>
      <w:tr w:rsidR="009D048B">
        <w:tc>
          <w:tcPr>
            <w:tcW w:w="1260" w:type="dxa"/>
          </w:tcPr>
          <w:p w:rsidR="009D048B" w:rsidRDefault="009D048B" w:rsidP="00273435">
            <w:pPr>
              <w:spacing w:before="160" w:after="120"/>
            </w:pPr>
          </w:p>
        </w:tc>
        <w:tc>
          <w:tcPr>
            <w:tcW w:w="810" w:type="dxa"/>
          </w:tcPr>
          <w:p w:rsidR="009D048B" w:rsidRDefault="009D048B" w:rsidP="00273435">
            <w:pPr>
              <w:spacing w:before="160" w:after="120"/>
            </w:pPr>
          </w:p>
        </w:tc>
        <w:tc>
          <w:tcPr>
            <w:tcW w:w="6832" w:type="dxa"/>
          </w:tcPr>
          <w:p w:rsidR="009D048B" w:rsidRDefault="009D048B" w:rsidP="00273435">
            <w:pPr>
              <w:spacing w:before="160" w:after="120"/>
              <w:jc w:val="center"/>
              <w:rPr>
                <w:sz w:val="22"/>
              </w:rPr>
            </w:pPr>
          </w:p>
        </w:tc>
      </w:tr>
    </w:tbl>
    <w:p w:rsidR="009D048B" w:rsidRDefault="009D048B">
      <w:pPr>
        <w:pStyle w:val="NormalIndent"/>
      </w:pPr>
    </w:p>
    <w:p w:rsidR="009D048B" w:rsidRPr="00322588" w:rsidRDefault="00BC0703" w:rsidP="00F94102">
      <w:pPr>
        <w:pStyle w:val="StyleHeading112pt"/>
        <w:keepNext w:val="0"/>
        <w:pageBreakBefore/>
      </w:pPr>
      <w:ins w:id="159" w:author="Christopher Day" w:date="2021-04-19T09:09:00Z">
        <w:r>
          <w:rPr>
            <w:lang w:val="en-US"/>
          </w:rPr>
          <w:lastRenderedPageBreak/>
          <w:t>[MEM]</w:t>
        </w:r>
      </w:ins>
      <w:r w:rsidR="009D048B" w:rsidRPr="00322588">
        <w:rPr>
          <w:lang w:val="en-US"/>
        </w:rPr>
        <w:t>15.</w:t>
      </w:r>
      <w:r w:rsidR="009D048B" w:rsidRPr="00322588">
        <w:rPr>
          <w:lang w:val="en-US"/>
        </w:rPr>
        <w:tab/>
      </w:r>
      <w:r w:rsidR="009D048B" w:rsidRPr="00322588">
        <w:t>Annex: Use of Code of Practice Six in CVA Settlements</w:t>
      </w:r>
    </w:p>
    <w:p w:rsidR="009D048B" w:rsidRDefault="00BC0703" w:rsidP="00F94102">
      <w:pPr>
        <w:spacing w:after="240"/>
        <w:jc w:val="both"/>
      </w:pPr>
      <w:ins w:id="160" w:author="Christopher Day" w:date="2021-04-19T09:09:00Z">
        <w:r>
          <w:t xml:space="preserve">CVA </w:t>
        </w:r>
      </w:ins>
      <w:r w:rsidR="009D048B">
        <w:t xml:space="preserve">Meter Operators may choose in the CVA Settlements (i.e.&gt;100kW) to use CoP 6 for multi feeder sites where one or more of the feeders is whole current. If </w:t>
      </w:r>
      <w:del w:id="161" w:author="Christopher Day" w:date="2021-04-19T09:09:00Z">
        <w:r w:rsidR="009D048B" w:rsidDel="00BC0703">
          <w:delText xml:space="preserve">MOPs </w:delText>
        </w:r>
      </w:del>
      <w:ins w:id="162" w:author="Christopher Day" w:date="2021-04-19T09:09:00Z">
        <w:r>
          <w:t xml:space="preserve">CVA MOAs </w:t>
        </w:r>
      </w:ins>
      <w:r w:rsidR="009D048B">
        <w:t>choose this option for whole current feeders the following instructions must be observed.  These instructions will continue to apply to sites continuing to trade in CVA Settlements beyond 1998 but not sites trading in SVA Settlements.</w:t>
      </w:r>
    </w:p>
    <w:p w:rsidR="009D048B" w:rsidRDefault="009D048B">
      <w:pPr>
        <w:spacing w:before="480"/>
        <w:jc w:val="both"/>
      </w:pPr>
      <w:r>
        <w:t>Section numbering refers to this issue of Code of Practice Six.  For the avoidance of doubt, these instructions should replace the requirements of the wording for equivalent numbered paragraphs in their entirety.</w:t>
      </w:r>
    </w:p>
    <w:p w:rsidR="009D048B" w:rsidRDefault="009D048B">
      <w:pPr>
        <w:spacing w:before="240"/>
        <w:ind w:left="720"/>
      </w:pPr>
      <w:r>
        <w:rPr>
          <w:b/>
        </w:rPr>
        <w:t>6.2.2</w:t>
      </w:r>
      <w:r>
        <w:rPr>
          <w:b/>
        </w:rPr>
        <w:tab/>
        <w:t>Time Keeping</w:t>
      </w:r>
    </w:p>
    <w:p w:rsidR="009D048B" w:rsidRDefault="009D048B">
      <w:pPr>
        <w:spacing w:before="240"/>
        <w:ind w:left="720"/>
        <w:jc w:val="both"/>
      </w:pPr>
      <w:r>
        <w:t>The Outstation shall be set to the Universal Time Clock (UTC).  No switching between UTC and British Summer Time shall occur for settlement data storage requirements.</w:t>
      </w:r>
    </w:p>
    <w:p w:rsidR="009D048B" w:rsidRDefault="009D048B">
      <w:pPr>
        <w:spacing w:before="240"/>
        <w:ind w:left="720"/>
        <w:jc w:val="both"/>
      </w:pPr>
      <w:r>
        <w:t>Time synchronisation of the Outstation shall be maintained within +/- 20 seconds of UTC.  This may be performed remotely by the Settlement Instation as part of the normal on going interrogation process or locally by an Interrogation unit.</w:t>
      </w:r>
    </w:p>
    <w:p w:rsidR="009D048B" w:rsidRDefault="009D048B">
      <w:pPr>
        <w:spacing w:before="240"/>
        <w:ind w:left="720"/>
        <w:jc w:val="both"/>
      </w:pPr>
      <w:r>
        <w:t>Facilities for routine time synchronisation using 30 minute synchronising pulses or broadcast clock should not be used.</w:t>
      </w:r>
    </w:p>
    <w:p w:rsidR="009D048B" w:rsidRDefault="009D048B">
      <w:pPr>
        <w:spacing w:before="240"/>
        <w:ind w:left="720"/>
        <w:jc w:val="both"/>
      </w:pPr>
      <w:r>
        <w:t>The clock of the Outstation shall be capable of being set or adjusted using the local or remote communications port but only once during the demand period.</w:t>
      </w:r>
    </w:p>
    <w:p w:rsidR="009D048B" w:rsidRDefault="009D048B">
      <w:pPr>
        <w:spacing w:before="240"/>
        <w:ind w:left="720"/>
        <w:jc w:val="both"/>
      </w:pPr>
      <w:r>
        <w:t>The overall limits of error for time keeping allowing for a failure to communicate with the Outstation for an extended period of 20 days shall be:</w:t>
      </w:r>
    </w:p>
    <w:p w:rsidR="009D048B" w:rsidRDefault="009D048B">
      <w:pPr>
        <w:spacing w:before="240"/>
        <w:ind w:left="1440" w:hanging="540"/>
        <w:jc w:val="both"/>
      </w:pPr>
      <w:r>
        <w:t>a)</w:t>
      </w:r>
      <w:r>
        <w:tab/>
        <w:t>the completion of each Demand Period shall be at a time which is within +/- 20 seconds of UTC; and</w:t>
      </w:r>
    </w:p>
    <w:p w:rsidR="009D048B" w:rsidRDefault="009D048B">
      <w:pPr>
        <w:spacing w:before="240"/>
        <w:ind w:left="1440" w:hanging="540"/>
        <w:jc w:val="both"/>
      </w:pPr>
      <w:r>
        <w:t>b)</w:t>
      </w:r>
      <w:r>
        <w:tab/>
        <w:t>the duration of each Demand Period shall be within +/- 0.6% except where time synchronisation has occurred in a Demand Period.</w:t>
      </w:r>
    </w:p>
    <w:p w:rsidR="009D048B" w:rsidRDefault="00BC0703">
      <w:pPr>
        <w:spacing w:before="240"/>
        <w:ind w:left="720"/>
      </w:pPr>
      <w:ins w:id="163" w:author="Christopher Day" w:date="2021-04-19T09:10:00Z">
        <w:r>
          <w:rPr>
            <w:b/>
          </w:rPr>
          <w:t>[MEM]</w:t>
        </w:r>
      </w:ins>
      <w:r w:rsidR="009D048B">
        <w:rPr>
          <w:b/>
        </w:rPr>
        <w:t>6.4.2 Remote Interrogation</w:t>
      </w:r>
    </w:p>
    <w:p w:rsidR="009D048B" w:rsidRDefault="009D048B">
      <w:pPr>
        <w:spacing w:before="240"/>
        <w:ind w:left="720"/>
        <w:jc w:val="both"/>
      </w:pPr>
      <w:r>
        <w:t>An interrogation facility shall be provided for remote interrogation and it shall not be possible to disconnect this link at the Outstation without the breaking of a Settlement seal.</w:t>
      </w:r>
    </w:p>
    <w:p w:rsidR="009D048B" w:rsidRDefault="009D048B">
      <w:pPr>
        <w:spacing w:before="240"/>
        <w:ind w:left="720"/>
        <w:jc w:val="both"/>
      </w:pPr>
      <w:r>
        <w:t>Any port for connection to external data communication equipment shall be compatible with CCITT V24 and CCITT V28.</w:t>
      </w:r>
    </w:p>
    <w:p w:rsidR="009D048B" w:rsidRDefault="009D048B">
      <w:pPr>
        <w:spacing w:before="240"/>
        <w:ind w:left="720"/>
        <w:jc w:val="both"/>
      </w:pPr>
      <w:r>
        <w:t>Error checking facilities shall be provided between the Outstation and the Settlement Instation.</w:t>
      </w:r>
    </w:p>
    <w:p w:rsidR="009D048B" w:rsidRDefault="009D048B">
      <w:pPr>
        <w:spacing w:before="240"/>
        <w:ind w:left="720"/>
        <w:jc w:val="both"/>
      </w:pPr>
      <w:r>
        <w:t>The data shall be to the standard data structure as set out in Appendix 1b.   The protocol shall be approved by the Panel.</w:t>
      </w:r>
    </w:p>
    <w:p w:rsidR="009D048B" w:rsidRDefault="009D048B">
      <w:pPr>
        <w:spacing w:before="240"/>
        <w:ind w:left="720"/>
        <w:jc w:val="both"/>
      </w:pPr>
      <w:r>
        <w:lastRenderedPageBreak/>
        <w:t>The media (i.e. PSTN, Paknet, etc.) for remote interrogation shall be approved by the Panel.</w:t>
      </w:r>
    </w:p>
    <w:p w:rsidR="009D048B" w:rsidRDefault="009D048B">
      <w:pPr>
        <w:spacing w:before="240"/>
        <w:ind w:left="720"/>
      </w:pPr>
    </w:p>
    <w:p w:rsidR="009D048B" w:rsidRDefault="009D048B">
      <w:pPr>
        <w:spacing w:before="240"/>
        <w:ind w:left="720"/>
        <w:rPr>
          <w:b/>
        </w:rPr>
      </w:pPr>
      <w:r>
        <w:rPr>
          <w:b/>
        </w:rPr>
        <w:t>Note:</w:t>
      </w:r>
    </w:p>
    <w:p w:rsidR="009D048B" w:rsidRDefault="009D048B">
      <w:pPr>
        <w:spacing w:before="240"/>
        <w:ind w:left="720"/>
        <w:jc w:val="both"/>
      </w:pPr>
      <w:r>
        <w:t xml:space="preserve">1) </w:t>
      </w:r>
      <w:ins w:id="164" w:author="Christopher Day" w:date="2021-04-19T09:10:00Z">
        <w:r w:rsidR="00BC0703">
          <w:t xml:space="preserve">CVA </w:t>
        </w:r>
      </w:ins>
      <w:r>
        <w:t>MOAs or other parties proposing the use of Code of Practice Six meters in the CVA Settlements are liable for the costs of developing modifications to the Settlement Instation to ensure compatibility.  Such modifications will have to be procured before approval of the protocol can be given.</w:t>
      </w:r>
    </w:p>
    <w:p w:rsidR="009D048B" w:rsidRDefault="009D048B" w:rsidP="002F161D">
      <w:pPr>
        <w:spacing w:before="240"/>
        <w:ind w:left="720"/>
        <w:jc w:val="both"/>
      </w:pPr>
      <w:r>
        <w:t>2) Attention is drawn to section 2 of Code of Practice Six that clearly states that if Reactive Energy measurement is required then Code of Practi</w:t>
      </w:r>
      <w:r w:rsidR="002F161D">
        <w:t>ce Five metering shall be used.</w:t>
      </w:r>
    </w:p>
    <w:sectPr w:rsidR="009D048B" w:rsidSect="00884481">
      <w:headerReference w:type="default" r:id="rId14"/>
      <w:footerReference w:type="default" r:id="rId15"/>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8E1" w:rsidRDefault="00BC0703">
      <w:r>
        <w:separator/>
      </w:r>
    </w:p>
  </w:endnote>
  <w:endnote w:type="continuationSeparator" w:id="0">
    <w:p w:rsidR="005428E1" w:rsidRDefault="00BC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B2E" w:rsidRDefault="00321B2E" w:rsidP="00884481">
    <w:pPr>
      <w:pBdr>
        <w:top w:val="single" w:sz="4" w:space="6" w:color="auto"/>
      </w:pBdr>
      <w:tabs>
        <w:tab w:val="clear" w:pos="1"/>
        <w:tab w:val="center" w:pos="4536"/>
        <w:tab w:val="right" w:pos="9072"/>
      </w:tabs>
      <w:jc w:val="both"/>
      <w:rPr>
        <w:b/>
        <w:sz w:val="20"/>
      </w:rPr>
    </w:pPr>
    <w:r w:rsidRPr="00C40604">
      <w:rPr>
        <w:b/>
        <w:sz w:val="20"/>
      </w:rPr>
      <w:t>Balancing and Settlement Code</w:t>
    </w:r>
    <w:r w:rsidRPr="00C40604">
      <w:rPr>
        <w:b/>
        <w:sz w:val="20"/>
      </w:rPr>
      <w:tab/>
      <w:t xml:space="preserve">Page </w:t>
    </w:r>
    <w:r w:rsidRPr="00C40604">
      <w:rPr>
        <w:b/>
        <w:sz w:val="20"/>
      </w:rPr>
      <w:fldChar w:fldCharType="begin"/>
    </w:r>
    <w:r w:rsidRPr="00C40604">
      <w:rPr>
        <w:b/>
        <w:sz w:val="20"/>
      </w:rPr>
      <w:instrText xml:space="preserve"> PAGE </w:instrText>
    </w:r>
    <w:r w:rsidRPr="00C40604">
      <w:rPr>
        <w:b/>
        <w:sz w:val="20"/>
      </w:rPr>
      <w:fldChar w:fldCharType="separate"/>
    </w:r>
    <w:r w:rsidR="00071740">
      <w:rPr>
        <w:b/>
        <w:noProof/>
        <w:sz w:val="20"/>
      </w:rPr>
      <w:t>18</w:t>
    </w:r>
    <w:r w:rsidRPr="00C40604">
      <w:rPr>
        <w:b/>
        <w:sz w:val="20"/>
      </w:rPr>
      <w:fldChar w:fldCharType="end"/>
    </w:r>
    <w:r w:rsidRPr="00C40604">
      <w:rPr>
        <w:b/>
        <w:sz w:val="20"/>
      </w:rPr>
      <w:t xml:space="preserve"> of </w:t>
    </w:r>
    <w:r w:rsidRPr="00C40604">
      <w:rPr>
        <w:b/>
        <w:sz w:val="20"/>
      </w:rPr>
      <w:fldChar w:fldCharType="begin"/>
    </w:r>
    <w:r w:rsidRPr="00C40604">
      <w:rPr>
        <w:b/>
        <w:sz w:val="20"/>
      </w:rPr>
      <w:instrText xml:space="preserve"> NUMPAGES </w:instrText>
    </w:r>
    <w:r w:rsidRPr="00C40604">
      <w:rPr>
        <w:b/>
        <w:sz w:val="20"/>
      </w:rPr>
      <w:fldChar w:fldCharType="separate"/>
    </w:r>
    <w:r w:rsidR="00071740">
      <w:rPr>
        <w:b/>
        <w:noProof/>
        <w:sz w:val="20"/>
      </w:rPr>
      <w:t>51</w:t>
    </w:r>
    <w:r w:rsidRPr="00C40604">
      <w:rPr>
        <w:b/>
        <w:sz w:val="20"/>
      </w:rPr>
      <w:fldChar w:fldCharType="end"/>
    </w:r>
    <w:r w:rsidRPr="00C40604">
      <w:rPr>
        <w:b/>
        <w:sz w:val="20"/>
      </w:rPr>
      <w:tab/>
    </w:r>
    <w:del w:id="167" w:author="Iain Nicoll" w:date="2021-04-19T14:55:00Z">
      <w:r w:rsidRPr="00A63F67" w:rsidDel="0054744E">
        <w:rPr>
          <w:b/>
          <w:sz w:val="20"/>
        </w:rPr>
        <w:fldChar w:fldCharType="begin"/>
      </w:r>
      <w:r w:rsidRPr="00A63F67" w:rsidDel="0054744E">
        <w:rPr>
          <w:b/>
          <w:sz w:val="20"/>
        </w:rPr>
        <w:delInstrText xml:space="preserve"> DOCPROPERTY  "Effective Date"  \* MERGEFORMAT </w:delInstrText>
      </w:r>
      <w:r w:rsidRPr="00A63F67" w:rsidDel="0054744E">
        <w:rPr>
          <w:b/>
          <w:sz w:val="20"/>
        </w:rPr>
        <w:fldChar w:fldCharType="separate"/>
      </w:r>
      <w:r w:rsidR="001B1676" w:rsidDel="0054744E">
        <w:rPr>
          <w:b/>
          <w:sz w:val="20"/>
        </w:rPr>
        <w:delText>26 November 2009</w:delText>
      </w:r>
      <w:r w:rsidRPr="00A63F67" w:rsidDel="0054744E">
        <w:rPr>
          <w:b/>
          <w:sz w:val="20"/>
        </w:rPr>
        <w:fldChar w:fldCharType="end"/>
      </w:r>
    </w:del>
  </w:p>
  <w:p w:rsidR="00321B2E" w:rsidRPr="00C40604" w:rsidRDefault="00321B2E" w:rsidP="00884481">
    <w:pPr>
      <w:pBdr>
        <w:top w:val="single" w:sz="4" w:space="6" w:color="auto"/>
      </w:pBdr>
      <w:tabs>
        <w:tab w:val="clear" w:pos="1"/>
      </w:tabs>
      <w:jc w:val="center"/>
    </w:pPr>
    <w:r>
      <w:rPr>
        <w:b/>
        <w:sz w:val="20"/>
      </w:rPr>
      <w:t xml:space="preserve">© </w:t>
    </w:r>
    <w:ins w:id="168" w:author="Iain Nicoll" w:date="2021-04-19T14:54:00Z">
      <w:r w:rsidR="0054744E">
        <w:rPr>
          <w:b/>
          <w:sz w:val="20"/>
        </w:rPr>
        <w:t>Elexon</w:t>
      </w:r>
    </w:ins>
    <w:del w:id="169" w:author="Iain Nicoll" w:date="2021-04-19T14:54:00Z">
      <w:r w:rsidDel="0054744E">
        <w:rPr>
          <w:b/>
          <w:sz w:val="20"/>
        </w:rPr>
        <w:delText>ELEXON</w:delText>
      </w:r>
    </w:del>
    <w:r>
      <w:rPr>
        <w:b/>
        <w:sz w:val="20"/>
      </w:rPr>
      <w:t xml:space="preserve"> Limited 20</w:t>
    </w:r>
    <w:ins w:id="170" w:author="Iain Nicoll" w:date="2021-04-19T14:54:00Z">
      <w:r w:rsidR="0054744E">
        <w:rPr>
          <w:b/>
          <w:sz w:val="20"/>
        </w:rPr>
        <w:t>21</w:t>
      </w:r>
    </w:ins>
    <w:del w:id="171" w:author="Iain Nicoll" w:date="2021-04-19T14:54:00Z">
      <w:r w:rsidDel="0054744E">
        <w:rPr>
          <w:b/>
          <w:sz w:val="20"/>
        </w:rPr>
        <w:delText>09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8E1" w:rsidRDefault="00BC0703">
      <w:r>
        <w:separator/>
      </w:r>
    </w:p>
  </w:footnote>
  <w:footnote w:type="continuationSeparator" w:id="0">
    <w:p w:rsidR="005428E1" w:rsidRDefault="00BC0703">
      <w:r>
        <w:continuationSeparator/>
      </w:r>
    </w:p>
  </w:footnote>
  <w:footnote w:id="1">
    <w:p w:rsidR="00321B2E" w:rsidRPr="00122D55" w:rsidRDefault="00321B2E" w:rsidP="00122D55">
      <w:pPr>
        <w:pStyle w:val="FootnoteText"/>
        <w:spacing w:after="0" w:line="240" w:lineRule="auto"/>
        <w:ind w:left="0" w:firstLine="0"/>
        <w:rPr>
          <w:sz w:val="16"/>
          <w:szCs w:val="16"/>
        </w:rPr>
      </w:pPr>
      <w:r w:rsidRPr="00122D55">
        <w:rPr>
          <w:rStyle w:val="FootnoteReference"/>
          <w:sz w:val="16"/>
          <w:szCs w:val="16"/>
        </w:rPr>
        <w:footnoteRef/>
      </w:r>
      <w:r w:rsidRPr="00122D55">
        <w:rPr>
          <w:sz w:val="16"/>
          <w:szCs w:val="16"/>
        </w:rPr>
        <w:t xml:space="preserve"> “Code Effective Date” is the date of the Framework Agreement.</w:t>
      </w:r>
    </w:p>
  </w:footnote>
  <w:footnote w:id="2">
    <w:p w:rsidR="00321B2E" w:rsidRPr="00122D55" w:rsidRDefault="00BC0703" w:rsidP="00122D55">
      <w:pPr>
        <w:pStyle w:val="FootnoteText"/>
        <w:spacing w:after="0" w:line="240" w:lineRule="auto"/>
        <w:ind w:left="0" w:firstLine="0"/>
        <w:rPr>
          <w:sz w:val="16"/>
          <w:szCs w:val="16"/>
        </w:rPr>
      </w:pPr>
      <w:ins w:id="63" w:author="Christopher Day" w:date="2021-04-19T09:08:00Z">
        <w:r>
          <w:rPr>
            <w:sz w:val="16"/>
            <w:szCs w:val="16"/>
          </w:rPr>
          <w:t>[MEM]</w:t>
        </w:r>
      </w:ins>
      <w:r w:rsidR="00321B2E" w:rsidRPr="00122D55">
        <w:rPr>
          <w:rStyle w:val="FootnoteReference"/>
          <w:sz w:val="16"/>
          <w:szCs w:val="16"/>
        </w:rPr>
        <w:footnoteRef/>
      </w:r>
      <w:r w:rsidR="00321B2E" w:rsidRPr="00122D55">
        <w:rPr>
          <w:sz w:val="16"/>
          <w:szCs w:val="16"/>
        </w:rPr>
        <w:t xml:space="preserve"> The Meter Operator Code of Practice Agreement is a</w:t>
      </w:r>
      <w:bookmarkStart w:id="64" w:name="_GoBack"/>
      <w:ins w:id="65" w:author="Christopher Day" w:date="2021-04-21T15:09:00Z">
        <w:r w:rsidR="005C6288">
          <w:rPr>
            <w:sz w:val="16"/>
            <w:szCs w:val="16"/>
          </w:rPr>
          <w:t>n</w:t>
        </w:r>
      </w:ins>
      <w:bookmarkEnd w:id="64"/>
      <w:r w:rsidR="00321B2E" w:rsidRPr="00122D55">
        <w:rPr>
          <w:sz w:val="16"/>
          <w:szCs w:val="16"/>
        </w:rPr>
        <w:t xml:space="preserve"> </w:t>
      </w:r>
      <w:del w:id="66" w:author="Christopher Day" w:date="2021-04-21T15:09:00Z">
        <w:r w:rsidR="00321B2E" w:rsidRPr="00122D55" w:rsidDel="005C6288">
          <w:rPr>
            <w:sz w:val="16"/>
            <w:szCs w:val="16"/>
          </w:rPr>
          <w:delText xml:space="preserve">voluntary </w:delText>
        </w:r>
      </w:del>
      <w:r w:rsidR="00321B2E" w:rsidRPr="00122D55">
        <w:rPr>
          <w:sz w:val="16"/>
          <w:szCs w:val="16"/>
        </w:rPr>
        <w:t xml:space="preserve">agreement between Public Distribution System Operators and Meter </w:t>
      </w:r>
      <w:ins w:id="67" w:author="Iain Nicoll" w:date="2021-04-19T15:15:00Z">
        <w:r w:rsidR="005E7783">
          <w:rPr>
            <w:sz w:val="16"/>
            <w:szCs w:val="16"/>
          </w:rPr>
          <w:t xml:space="preserve">SVA </w:t>
        </w:r>
      </w:ins>
      <w:r w:rsidR="00321B2E" w:rsidRPr="00122D55">
        <w:rPr>
          <w:sz w:val="16"/>
          <w:szCs w:val="16"/>
        </w:rPr>
        <w:t>Operator Agents</w:t>
      </w:r>
      <w:ins w:id="68" w:author="Christopher Day" w:date="2021-04-19T09:08:00Z">
        <w:r>
          <w:rPr>
            <w:sz w:val="16"/>
            <w:szCs w:val="16"/>
          </w:rPr>
          <w:t xml:space="preserve"> in accordance with the Retail Energy Code</w:t>
        </w:r>
      </w:ins>
      <w:del w:id="69" w:author="Christopher Day" w:date="2021-04-19T09:08:00Z">
        <w:r w:rsidR="00321B2E" w:rsidRPr="00122D55" w:rsidDel="00BC0703">
          <w:rPr>
            <w:sz w:val="16"/>
            <w:szCs w:val="16"/>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B2E" w:rsidRPr="00C40604" w:rsidRDefault="00321B2E" w:rsidP="00884481">
    <w:pPr>
      <w:pStyle w:val="Header"/>
      <w:keepLines w:val="0"/>
      <w:pBdr>
        <w:bottom w:val="single" w:sz="4" w:space="6" w:color="auto"/>
      </w:pBdr>
      <w:tabs>
        <w:tab w:val="clear" w:pos="1"/>
        <w:tab w:val="clear" w:pos="4320"/>
        <w:tab w:val="clear" w:pos="8640"/>
        <w:tab w:val="right" w:pos="9072"/>
      </w:tabs>
      <w:rPr>
        <w:b/>
        <w:sz w:val="20"/>
      </w:rPr>
    </w:pPr>
    <w:r>
      <w:rPr>
        <w:b/>
        <w:sz w:val="20"/>
      </w:rPr>
      <w:t>Code of Practice Six</w:t>
    </w:r>
    <w:r>
      <w:rPr>
        <w:b/>
        <w:sz w:val="20"/>
      </w:rPr>
      <w:tab/>
      <w:t>Issue 4</w:t>
    </w:r>
    <w:r w:rsidRPr="00C40604">
      <w:rPr>
        <w:b/>
        <w:sz w:val="20"/>
      </w:rPr>
      <w:t xml:space="preserve"> </w:t>
    </w:r>
    <w:r w:rsidRPr="00A63F67">
      <w:rPr>
        <w:b/>
        <w:sz w:val="20"/>
      </w:rPr>
      <w:fldChar w:fldCharType="begin"/>
    </w:r>
    <w:r w:rsidRPr="00A63F67">
      <w:rPr>
        <w:b/>
        <w:sz w:val="20"/>
      </w:rPr>
      <w:instrText xml:space="preserve"> DOCPROPERTY  "Version Number"  \* MERGEFORMAT </w:instrText>
    </w:r>
    <w:r w:rsidRPr="00A63F67">
      <w:rPr>
        <w:b/>
        <w:sz w:val="20"/>
      </w:rPr>
      <w:fldChar w:fldCharType="separate"/>
    </w:r>
    <w:r w:rsidR="001B1676">
      <w:rPr>
        <w:b/>
        <w:sz w:val="20"/>
      </w:rPr>
      <w:t>Version 8.</w:t>
    </w:r>
    <w:ins w:id="165" w:author="Iain Nicoll" w:date="2021-04-19T14:54:00Z">
      <w:r w:rsidR="0054744E">
        <w:rPr>
          <w:b/>
          <w:sz w:val="20"/>
        </w:rPr>
        <w:t>1</w:t>
      </w:r>
    </w:ins>
    <w:del w:id="166" w:author="Iain Nicoll" w:date="2021-04-19T14:54:00Z">
      <w:r w:rsidR="001B1676" w:rsidDel="0054744E">
        <w:rPr>
          <w:b/>
          <w:sz w:val="20"/>
        </w:rPr>
        <w:delText>0</w:delText>
      </w:r>
    </w:del>
    <w:r w:rsidRPr="00A63F67">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E"/>
    <w:multiLevelType w:val="hybridMultilevel"/>
    <w:tmpl w:val="F3743A00"/>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2" w15:restartNumberingAfterBreak="0">
    <w:nsid w:val="0C4A2AC1"/>
    <w:multiLevelType w:val="singleLevel"/>
    <w:tmpl w:val="B57283C2"/>
    <w:lvl w:ilvl="0">
      <w:start w:val="1"/>
      <w:numFmt w:val="lowerLetter"/>
      <w:lvlText w:val="%1)"/>
      <w:legacy w:legacy="1" w:legacySpace="0" w:legacyIndent="283"/>
      <w:lvlJc w:val="left"/>
      <w:pPr>
        <w:ind w:left="1003" w:hanging="283"/>
      </w:pPr>
    </w:lvl>
  </w:abstractNum>
  <w:abstractNum w:abstractNumId="3" w15:restartNumberingAfterBreak="0">
    <w:nsid w:val="246E4AFD"/>
    <w:multiLevelType w:val="hybridMultilevel"/>
    <w:tmpl w:val="1408E974"/>
    <w:lvl w:ilvl="0" w:tplc="08090001">
      <w:start w:val="1"/>
      <w:numFmt w:val="bullet"/>
      <w:lvlText w:val=""/>
      <w:lvlJc w:val="left"/>
      <w:pPr>
        <w:tabs>
          <w:tab w:val="num" w:pos="2705"/>
        </w:tabs>
        <w:ind w:left="2705" w:hanging="360"/>
      </w:pPr>
      <w:rPr>
        <w:rFonts w:ascii="Symbol" w:hAnsi="Symbol" w:hint="default"/>
      </w:rPr>
    </w:lvl>
    <w:lvl w:ilvl="1" w:tplc="08090003" w:tentative="1">
      <w:start w:val="1"/>
      <w:numFmt w:val="bullet"/>
      <w:lvlText w:val="o"/>
      <w:lvlJc w:val="left"/>
      <w:pPr>
        <w:tabs>
          <w:tab w:val="num" w:pos="3425"/>
        </w:tabs>
        <w:ind w:left="3425" w:hanging="360"/>
      </w:pPr>
      <w:rPr>
        <w:rFonts w:ascii="Courier New" w:hAnsi="Courier New" w:cs="Courier New" w:hint="default"/>
      </w:rPr>
    </w:lvl>
    <w:lvl w:ilvl="2" w:tplc="08090005" w:tentative="1">
      <w:start w:val="1"/>
      <w:numFmt w:val="bullet"/>
      <w:lvlText w:val=""/>
      <w:lvlJc w:val="left"/>
      <w:pPr>
        <w:tabs>
          <w:tab w:val="num" w:pos="4145"/>
        </w:tabs>
        <w:ind w:left="4145" w:hanging="360"/>
      </w:pPr>
      <w:rPr>
        <w:rFonts w:ascii="Wingdings" w:hAnsi="Wingdings" w:hint="default"/>
      </w:rPr>
    </w:lvl>
    <w:lvl w:ilvl="3" w:tplc="08090001" w:tentative="1">
      <w:start w:val="1"/>
      <w:numFmt w:val="bullet"/>
      <w:lvlText w:val=""/>
      <w:lvlJc w:val="left"/>
      <w:pPr>
        <w:tabs>
          <w:tab w:val="num" w:pos="4865"/>
        </w:tabs>
        <w:ind w:left="4865" w:hanging="360"/>
      </w:pPr>
      <w:rPr>
        <w:rFonts w:ascii="Symbol" w:hAnsi="Symbol" w:hint="default"/>
      </w:rPr>
    </w:lvl>
    <w:lvl w:ilvl="4" w:tplc="08090003" w:tentative="1">
      <w:start w:val="1"/>
      <w:numFmt w:val="bullet"/>
      <w:lvlText w:val="o"/>
      <w:lvlJc w:val="left"/>
      <w:pPr>
        <w:tabs>
          <w:tab w:val="num" w:pos="5585"/>
        </w:tabs>
        <w:ind w:left="5585" w:hanging="360"/>
      </w:pPr>
      <w:rPr>
        <w:rFonts w:ascii="Courier New" w:hAnsi="Courier New" w:cs="Courier New" w:hint="default"/>
      </w:rPr>
    </w:lvl>
    <w:lvl w:ilvl="5" w:tplc="08090005" w:tentative="1">
      <w:start w:val="1"/>
      <w:numFmt w:val="bullet"/>
      <w:lvlText w:val=""/>
      <w:lvlJc w:val="left"/>
      <w:pPr>
        <w:tabs>
          <w:tab w:val="num" w:pos="6305"/>
        </w:tabs>
        <w:ind w:left="6305" w:hanging="360"/>
      </w:pPr>
      <w:rPr>
        <w:rFonts w:ascii="Wingdings" w:hAnsi="Wingdings" w:hint="default"/>
      </w:rPr>
    </w:lvl>
    <w:lvl w:ilvl="6" w:tplc="08090001" w:tentative="1">
      <w:start w:val="1"/>
      <w:numFmt w:val="bullet"/>
      <w:lvlText w:val=""/>
      <w:lvlJc w:val="left"/>
      <w:pPr>
        <w:tabs>
          <w:tab w:val="num" w:pos="7025"/>
        </w:tabs>
        <w:ind w:left="7025" w:hanging="360"/>
      </w:pPr>
      <w:rPr>
        <w:rFonts w:ascii="Symbol" w:hAnsi="Symbol" w:hint="default"/>
      </w:rPr>
    </w:lvl>
    <w:lvl w:ilvl="7" w:tplc="08090003" w:tentative="1">
      <w:start w:val="1"/>
      <w:numFmt w:val="bullet"/>
      <w:lvlText w:val="o"/>
      <w:lvlJc w:val="left"/>
      <w:pPr>
        <w:tabs>
          <w:tab w:val="num" w:pos="7745"/>
        </w:tabs>
        <w:ind w:left="7745" w:hanging="360"/>
      </w:pPr>
      <w:rPr>
        <w:rFonts w:ascii="Courier New" w:hAnsi="Courier New" w:cs="Courier New" w:hint="default"/>
      </w:rPr>
    </w:lvl>
    <w:lvl w:ilvl="8" w:tplc="08090005" w:tentative="1">
      <w:start w:val="1"/>
      <w:numFmt w:val="bullet"/>
      <w:lvlText w:val=""/>
      <w:lvlJc w:val="left"/>
      <w:pPr>
        <w:tabs>
          <w:tab w:val="num" w:pos="8465"/>
        </w:tabs>
        <w:ind w:left="8465" w:hanging="360"/>
      </w:pPr>
      <w:rPr>
        <w:rFonts w:ascii="Wingdings" w:hAnsi="Wingdings" w:hint="default"/>
      </w:rPr>
    </w:lvl>
  </w:abstractNum>
  <w:abstractNum w:abstractNumId="4" w15:restartNumberingAfterBreak="0">
    <w:nsid w:val="26FB3413"/>
    <w:multiLevelType w:val="multilevel"/>
    <w:tmpl w:val="FBA21D7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95A4E81"/>
    <w:multiLevelType w:val="hybridMultilevel"/>
    <w:tmpl w:val="062E6FB6"/>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6" w15:restartNumberingAfterBreak="0">
    <w:nsid w:val="59EC0437"/>
    <w:multiLevelType w:val="hybridMultilevel"/>
    <w:tmpl w:val="E34C5954"/>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7" w15:restartNumberingAfterBreak="0">
    <w:nsid w:val="687D3E85"/>
    <w:multiLevelType w:val="hybridMultilevel"/>
    <w:tmpl w:val="072ECB20"/>
    <w:lvl w:ilvl="0" w:tplc="0809000F">
      <w:start w:val="2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7A073773"/>
    <w:multiLevelType w:val="hybridMultilevel"/>
    <w:tmpl w:val="10087590"/>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7"/>
  </w:num>
  <w:num w:numId="5">
    <w:abstractNumId w:val="3"/>
  </w:num>
  <w:num w:numId="6">
    <w:abstractNumId w:val="6"/>
  </w:num>
  <w:num w:numId="7">
    <w:abstractNumId w:val="8"/>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17FD"/>
    <w:rsid w:val="000476CB"/>
    <w:rsid w:val="000568C8"/>
    <w:rsid w:val="00056A40"/>
    <w:rsid w:val="00071740"/>
    <w:rsid w:val="00086763"/>
    <w:rsid w:val="000A0E3C"/>
    <w:rsid w:val="000C2B31"/>
    <w:rsid w:val="000C3F85"/>
    <w:rsid w:val="00102438"/>
    <w:rsid w:val="00122D55"/>
    <w:rsid w:val="00136689"/>
    <w:rsid w:val="0014661E"/>
    <w:rsid w:val="001B1208"/>
    <w:rsid w:val="001B1676"/>
    <w:rsid w:val="001E0E38"/>
    <w:rsid w:val="001F322A"/>
    <w:rsid w:val="002063D2"/>
    <w:rsid w:val="00211920"/>
    <w:rsid w:val="00212CE1"/>
    <w:rsid w:val="00221E6A"/>
    <w:rsid w:val="002243E1"/>
    <w:rsid w:val="0022449C"/>
    <w:rsid w:val="0022709C"/>
    <w:rsid w:val="00233242"/>
    <w:rsid w:val="00273435"/>
    <w:rsid w:val="00283BF0"/>
    <w:rsid w:val="002C0683"/>
    <w:rsid w:val="002C1B64"/>
    <w:rsid w:val="002E286A"/>
    <w:rsid w:val="002F161D"/>
    <w:rsid w:val="00321B2E"/>
    <w:rsid w:val="00322588"/>
    <w:rsid w:val="00323DE6"/>
    <w:rsid w:val="0036008A"/>
    <w:rsid w:val="00360255"/>
    <w:rsid w:val="0036062A"/>
    <w:rsid w:val="003817FD"/>
    <w:rsid w:val="003C182F"/>
    <w:rsid w:val="003E4014"/>
    <w:rsid w:val="003F58FC"/>
    <w:rsid w:val="004148E5"/>
    <w:rsid w:val="0041658A"/>
    <w:rsid w:val="00424FD2"/>
    <w:rsid w:val="004B3E1B"/>
    <w:rsid w:val="004B4B6B"/>
    <w:rsid w:val="004E013C"/>
    <w:rsid w:val="004F4AC2"/>
    <w:rsid w:val="005238FA"/>
    <w:rsid w:val="005242C0"/>
    <w:rsid w:val="005428E1"/>
    <w:rsid w:val="0054744E"/>
    <w:rsid w:val="0059311D"/>
    <w:rsid w:val="00593E72"/>
    <w:rsid w:val="00594CA4"/>
    <w:rsid w:val="005B5B41"/>
    <w:rsid w:val="005C1B8E"/>
    <w:rsid w:val="005C6288"/>
    <w:rsid w:val="005E7783"/>
    <w:rsid w:val="005F457B"/>
    <w:rsid w:val="005F4D56"/>
    <w:rsid w:val="00611118"/>
    <w:rsid w:val="00611E04"/>
    <w:rsid w:val="00645681"/>
    <w:rsid w:val="00654898"/>
    <w:rsid w:val="00666BA7"/>
    <w:rsid w:val="00670F2D"/>
    <w:rsid w:val="006C11A6"/>
    <w:rsid w:val="006E0115"/>
    <w:rsid w:val="006F1FE7"/>
    <w:rsid w:val="007174EC"/>
    <w:rsid w:val="007529D7"/>
    <w:rsid w:val="00776A9E"/>
    <w:rsid w:val="00780794"/>
    <w:rsid w:val="0078723C"/>
    <w:rsid w:val="00795065"/>
    <w:rsid w:val="007A48C5"/>
    <w:rsid w:val="007B02B0"/>
    <w:rsid w:val="007B675B"/>
    <w:rsid w:val="007E0E3E"/>
    <w:rsid w:val="0081620F"/>
    <w:rsid w:val="0085459E"/>
    <w:rsid w:val="00857C40"/>
    <w:rsid w:val="008714F3"/>
    <w:rsid w:val="00884481"/>
    <w:rsid w:val="008959AA"/>
    <w:rsid w:val="008B0806"/>
    <w:rsid w:val="008B74BA"/>
    <w:rsid w:val="008D7F43"/>
    <w:rsid w:val="008E1929"/>
    <w:rsid w:val="00911911"/>
    <w:rsid w:val="0091450F"/>
    <w:rsid w:val="00933800"/>
    <w:rsid w:val="00953925"/>
    <w:rsid w:val="00986FF4"/>
    <w:rsid w:val="009A34A9"/>
    <w:rsid w:val="009C2606"/>
    <w:rsid w:val="009D048B"/>
    <w:rsid w:val="00A05F37"/>
    <w:rsid w:val="00A440C1"/>
    <w:rsid w:val="00A47BC8"/>
    <w:rsid w:val="00A63F67"/>
    <w:rsid w:val="00A65D88"/>
    <w:rsid w:val="00A92FC2"/>
    <w:rsid w:val="00A93107"/>
    <w:rsid w:val="00AA6B8E"/>
    <w:rsid w:val="00B3277C"/>
    <w:rsid w:val="00B412F1"/>
    <w:rsid w:val="00B57D3F"/>
    <w:rsid w:val="00B63F47"/>
    <w:rsid w:val="00B7751C"/>
    <w:rsid w:val="00BA37F8"/>
    <w:rsid w:val="00BA4C93"/>
    <w:rsid w:val="00BB5642"/>
    <w:rsid w:val="00BC0703"/>
    <w:rsid w:val="00BD409B"/>
    <w:rsid w:val="00BE4B65"/>
    <w:rsid w:val="00C21146"/>
    <w:rsid w:val="00C40604"/>
    <w:rsid w:val="00C41B25"/>
    <w:rsid w:val="00C762F2"/>
    <w:rsid w:val="00C81B9A"/>
    <w:rsid w:val="00CA654D"/>
    <w:rsid w:val="00CD37D3"/>
    <w:rsid w:val="00D16297"/>
    <w:rsid w:val="00D327C0"/>
    <w:rsid w:val="00D82276"/>
    <w:rsid w:val="00D84773"/>
    <w:rsid w:val="00D93A7D"/>
    <w:rsid w:val="00E119D0"/>
    <w:rsid w:val="00E11C9F"/>
    <w:rsid w:val="00E27185"/>
    <w:rsid w:val="00E3295A"/>
    <w:rsid w:val="00E36F77"/>
    <w:rsid w:val="00E468DB"/>
    <w:rsid w:val="00E46CC3"/>
    <w:rsid w:val="00E76551"/>
    <w:rsid w:val="00E76917"/>
    <w:rsid w:val="00E7733A"/>
    <w:rsid w:val="00E90245"/>
    <w:rsid w:val="00EA4EAC"/>
    <w:rsid w:val="00EB1132"/>
    <w:rsid w:val="00EB2C95"/>
    <w:rsid w:val="00EB3C26"/>
    <w:rsid w:val="00F075E9"/>
    <w:rsid w:val="00F5534D"/>
    <w:rsid w:val="00F573DA"/>
    <w:rsid w:val="00F70EF4"/>
    <w:rsid w:val="00F941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3313"/>
    <o:shapelayout v:ext="edit">
      <o:idmap v:ext="edit" data="1"/>
    </o:shapelayout>
  </w:shapeDefaults>
  <w:decimalSymbol w:val="."/>
  <w:listSeparator w:val=","/>
  <w14:docId w14:val="2D7BE46E"/>
  <w15:chartTrackingRefBased/>
  <w15:docId w15:val="{1C64AF11-20E7-4E13-99AA-4A470FF11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center" w:pos="1"/>
      </w:tabs>
    </w:pPr>
    <w:rPr>
      <w:sz w:val="24"/>
      <w:lang w:eastAsia="en-US"/>
    </w:rPr>
  </w:style>
  <w:style w:type="paragraph" w:styleId="Heading1">
    <w:name w:val="heading 1"/>
    <w:basedOn w:val="Normal"/>
    <w:next w:val="BodyText"/>
    <w:qFormat/>
    <w:rsid w:val="006E0115"/>
    <w:pPr>
      <w:keepNext/>
      <w:spacing w:before="120" w:after="120"/>
      <w:outlineLvl w:val="0"/>
    </w:pPr>
    <w:rPr>
      <w:b/>
      <w:sz w:val="28"/>
    </w:rPr>
  </w:style>
  <w:style w:type="paragraph" w:styleId="Heading2">
    <w:name w:val="heading 2"/>
    <w:basedOn w:val="Normal"/>
    <w:next w:val="BodyText"/>
    <w:qFormat/>
    <w:rsid w:val="0085459E"/>
    <w:pPr>
      <w:keepNext/>
      <w:tabs>
        <w:tab w:val="left" w:pos="1134"/>
      </w:tabs>
      <w:spacing w:after="240"/>
      <w:outlineLvl w:val="1"/>
    </w:pPr>
    <w:rPr>
      <w:b/>
      <w:lang w:val="en-US"/>
    </w:rPr>
  </w:style>
  <w:style w:type="paragraph" w:styleId="Heading3">
    <w:name w:val="heading 3"/>
    <w:basedOn w:val="Normal"/>
    <w:next w:val="BodyText"/>
    <w:qFormat/>
    <w:rsid w:val="0085459E"/>
    <w:pPr>
      <w:keepNext/>
      <w:tabs>
        <w:tab w:val="left" w:pos="1134"/>
      </w:tabs>
      <w:spacing w:before="120" w:after="80"/>
      <w:outlineLvl w:val="2"/>
    </w:pPr>
    <w:rPr>
      <w:b/>
    </w:rPr>
  </w:style>
  <w:style w:type="paragraph" w:styleId="Heading4">
    <w:name w:val="heading 4"/>
    <w:basedOn w:val="Normal"/>
    <w:next w:val="BodyText"/>
    <w:qFormat/>
    <w:pPr>
      <w:keepNext/>
      <w:spacing w:before="120" w:after="80"/>
      <w:outlineLvl w:val="3"/>
    </w:pPr>
    <w:rPr>
      <w:b/>
      <w:i/>
    </w:rPr>
  </w:style>
  <w:style w:type="paragraph" w:styleId="Heading5">
    <w:name w:val="heading 5"/>
    <w:basedOn w:val="Normal"/>
    <w:next w:val="BodyText"/>
    <w:qFormat/>
    <w:pPr>
      <w:keepNext/>
      <w:spacing w:before="120" w:after="80"/>
      <w:outlineLvl w:val="4"/>
    </w:pPr>
    <w:rPr>
      <w:rFonts w:ascii="Arial" w:hAnsi="Arial"/>
      <w:b/>
    </w:rPr>
  </w:style>
  <w:style w:type="paragraph" w:styleId="Heading6">
    <w:name w:val="heading 6"/>
    <w:basedOn w:val="Normal"/>
    <w:next w:val="BodyText"/>
    <w:qFormat/>
    <w:pPr>
      <w:keepNext/>
      <w:spacing w:before="120" w:after="80"/>
      <w:outlineLvl w:val="5"/>
    </w:pPr>
    <w:rPr>
      <w:rFonts w:ascii="Arial" w:hAnsi="Arial"/>
      <w:b/>
      <w:i/>
    </w:rPr>
  </w:style>
  <w:style w:type="paragraph" w:styleId="Heading7">
    <w:name w:val="heading 7"/>
    <w:basedOn w:val="Normal"/>
    <w:next w:val="BodyText"/>
    <w:qFormat/>
    <w:pPr>
      <w:keepNext/>
      <w:spacing w:before="80" w:after="60"/>
      <w:outlineLvl w:val="6"/>
    </w:pPr>
    <w:rPr>
      <w:b/>
    </w:rPr>
  </w:style>
  <w:style w:type="paragraph" w:styleId="Heading8">
    <w:name w:val="heading 8"/>
    <w:basedOn w:val="Normal"/>
    <w:next w:val="BodyText"/>
    <w:qFormat/>
    <w:pPr>
      <w:keepNext/>
      <w:spacing w:before="80" w:after="60"/>
      <w:outlineLvl w:val="7"/>
    </w:pPr>
    <w:rPr>
      <w:b/>
      <w:i/>
    </w:rPr>
  </w:style>
  <w:style w:type="paragraph" w:styleId="Heading9">
    <w:name w:val="heading 9"/>
    <w:basedOn w:val="Normal"/>
    <w:next w:val="BodyText"/>
    <w:qFormat/>
    <w:pPr>
      <w:keepNext/>
      <w:spacing w:before="8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CommentText">
    <w:name w:val="annotation text"/>
    <w:basedOn w:val="Normal"/>
    <w:semiHidden/>
    <w:pPr>
      <w:tabs>
        <w:tab w:val="left" w:pos="187"/>
      </w:tabs>
      <w:spacing w:after="120" w:line="220" w:lineRule="exact"/>
      <w:ind w:left="187" w:hanging="187"/>
    </w:pPr>
  </w:style>
  <w:style w:type="paragraph" w:styleId="TOC8">
    <w:name w:val="toc 8"/>
    <w:basedOn w:val="Normal"/>
    <w:semiHidden/>
    <w:pPr>
      <w:tabs>
        <w:tab w:val="right" w:leader="dot" w:pos="8640"/>
      </w:tabs>
      <w:ind w:left="2520"/>
    </w:pPr>
  </w:style>
  <w:style w:type="paragraph" w:styleId="TOC7">
    <w:name w:val="toc 7"/>
    <w:basedOn w:val="Normal"/>
    <w:semiHidden/>
    <w:pPr>
      <w:tabs>
        <w:tab w:val="right" w:leader="dot" w:pos="8640"/>
      </w:tabs>
      <w:ind w:left="2160"/>
    </w:pPr>
  </w:style>
  <w:style w:type="paragraph" w:styleId="TOC6">
    <w:name w:val="toc 6"/>
    <w:basedOn w:val="Normal"/>
    <w:semiHidden/>
    <w:pPr>
      <w:tabs>
        <w:tab w:val="right" w:leader="dot" w:pos="8640"/>
      </w:tabs>
      <w:ind w:left="1800"/>
    </w:pPr>
  </w:style>
  <w:style w:type="paragraph" w:styleId="TOC5">
    <w:name w:val="toc 5"/>
    <w:basedOn w:val="Normal"/>
    <w:semiHidden/>
    <w:pPr>
      <w:tabs>
        <w:tab w:val="right" w:leader="dot" w:pos="8640"/>
      </w:tabs>
      <w:ind w:left="1440"/>
    </w:pPr>
  </w:style>
  <w:style w:type="paragraph" w:styleId="TOC4">
    <w:name w:val="toc 4"/>
    <w:basedOn w:val="Normal"/>
    <w:semiHidden/>
    <w:pPr>
      <w:tabs>
        <w:tab w:val="right" w:leader="dot" w:pos="8640"/>
      </w:tabs>
      <w:ind w:left="1080"/>
    </w:pPr>
  </w:style>
  <w:style w:type="paragraph" w:styleId="TOC3">
    <w:name w:val="toc 3"/>
    <w:basedOn w:val="Normal"/>
    <w:semiHidden/>
    <w:pPr>
      <w:tabs>
        <w:tab w:val="left" w:pos="1800"/>
        <w:tab w:val="right" w:leader="dot" w:pos="8640"/>
      </w:tabs>
      <w:ind w:left="720"/>
    </w:pPr>
    <w:rPr>
      <w:noProof/>
    </w:rPr>
  </w:style>
  <w:style w:type="paragraph" w:styleId="TOC2">
    <w:name w:val="toc 2"/>
    <w:basedOn w:val="Normal"/>
    <w:semiHidden/>
    <w:rsid w:val="00322588"/>
    <w:pPr>
      <w:tabs>
        <w:tab w:val="clear" w:pos="1"/>
        <w:tab w:val="left" w:pos="567"/>
        <w:tab w:val="right" w:pos="9072"/>
      </w:tabs>
    </w:pPr>
    <w:rPr>
      <w:b/>
      <w:sz w:val="20"/>
    </w:rPr>
  </w:style>
  <w:style w:type="paragraph" w:styleId="TOC1">
    <w:name w:val="toc 1"/>
    <w:basedOn w:val="Normal"/>
    <w:semiHidden/>
    <w:rsid w:val="00322588"/>
    <w:pPr>
      <w:tabs>
        <w:tab w:val="clear" w:pos="1"/>
        <w:tab w:val="left" w:pos="567"/>
        <w:tab w:val="right" w:pos="9072"/>
      </w:tabs>
      <w:spacing w:before="240" w:after="120"/>
    </w:pPr>
    <w:rPr>
      <w:rFonts w:ascii="Times New Roman Bold" w:hAnsi="Times New Roman Bold"/>
      <w:b/>
      <w:szCs w:val="24"/>
    </w:rPr>
  </w:style>
  <w:style w:type="paragraph" w:styleId="Index7">
    <w:name w:val="index 7"/>
    <w:basedOn w:val="Normal"/>
    <w:semiHidden/>
    <w:pPr>
      <w:tabs>
        <w:tab w:val="right" w:leader="dot" w:pos="3960"/>
      </w:tabs>
      <w:ind w:left="2160" w:hanging="720"/>
    </w:pPr>
  </w:style>
  <w:style w:type="paragraph" w:styleId="Index6">
    <w:name w:val="index 6"/>
    <w:basedOn w:val="Normal"/>
    <w:semiHidden/>
    <w:pPr>
      <w:tabs>
        <w:tab w:val="right" w:leader="dot" w:pos="3960"/>
      </w:tabs>
      <w:ind w:left="1800" w:hanging="720"/>
    </w:pPr>
  </w:style>
  <w:style w:type="paragraph" w:styleId="Index5">
    <w:name w:val="index 5"/>
    <w:basedOn w:val="Normal"/>
    <w:semiHidden/>
    <w:pPr>
      <w:tabs>
        <w:tab w:val="right" w:leader="dot" w:pos="3960"/>
      </w:tabs>
      <w:ind w:left="2160" w:hanging="720"/>
    </w:pPr>
  </w:style>
  <w:style w:type="paragraph" w:styleId="Index4">
    <w:name w:val="index 4"/>
    <w:basedOn w:val="Normal"/>
    <w:semiHidden/>
    <w:pPr>
      <w:tabs>
        <w:tab w:val="right" w:leader="dot" w:pos="3960"/>
      </w:tabs>
      <w:ind w:left="1800" w:hanging="720"/>
    </w:pPr>
  </w:style>
  <w:style w:type="paragraph" w:styleId="Index3">
    <w:name w:val="index 3"/>
    <w:basedOn w:val="Normal"/>
    <w:semiHidden/>
    <w:pPr>
      <w:tabs>
        <w:tab w:val="right" w:leader="dot" w:pos="3960"/>
      </w:tabs>
      <w:ind w:left="1440" w:hanging="720"/>
    </w:pPr>
  </w:style>
  <w:style w:type="paragraph" w:styleId="Index2">
    <w:name w:val="index 2"/>
    <w:basedOn w:val="Normal"/>
    <w:semiHidden/>
    <w:pPr>
      <w:tabs>
        <w:tab w:val="right" w:leader="dot" w:pos="3960"/>
      </w:tabs>
      <w:ind w:left="1080" w:hanging="720"/>
    </w:pPr>
  </w:style>
  <w:style w:type="paragraph" w:styleId="Index1">
    <w:name w:val="index 1"/>
    <w:basedOn w:val="Normal"/>
    <w:semiHidden/>
    <w:pPr>
      <w:tabs>
        <w:tab w:val="right" w:leader="dot" w:pos="3960"/>
      </w:tabs>
      <w:ind w:left="720" w:hanging="720"/>
    </w:pPr>
  </w:style>
  <w:style w:type="paragraph" w:styleId="IndexHeading">
    <w:name w:val="index heading"/>
    <w:basedOn w:val="Normal"/>
    <w:next w:val="Index1"/>
    <w:semiHidden/>
    <w:pPr>
      <w:keepNext/>
      <w:spacing w:before="240"/>
    </w:pPr>
    <w:rPr>
      <w:rFonts w:ascii="Arial" w:hAnsi="Arial"/>
      <w:b/>
      <w:sz w:val="28"/>
    </w:rPr>
  </w:style>
  <w:style w:type="paragraph" w:styleId="Footer">
    <w:name w:val="footer"/>
    <w:basedOn w:val="Normal"/>
    <w:pPr>
      <w:keepLines/>
      <w:tabs>
        <w:tab w:val="center" w:pos="4320"/>
        <w:tab w:val="right" w:pos="8640"/>
      </w:tabs>
    </w:pPr>
  </w:style>
  <w:style w:type="paragraph" w:styleId="Header">
    <w:name w:val="header"/>
    <w:basedOn w:val="Normal"/>
    <w:pPr>
      <w:keepLines/>
      <w:tabs>
        <w:tab w:val="center" w:pos="4320"/>
        <w:tab w:val="right" w:pos="8640"/>
      </w:tabs>
    </w:pPr>
  </w:style>
  <w:style w:type="paragraph" w:styleId="FootnoteText">
    <w:name w:val="footnote text"/>
    <w:basedOn w:val="FootnoteBase"/>
    <w:semiHidden/>
    <w:pPr>
      <w:spacing w:after="120"/>
    </w:pPr>
  </w:style>
  <w:style w:type="paragraph" w:customStyle="1" w:styleId="FootnoteBase">
    <w:name w:val="Footnote Base"/>
    <w:basedOn w:val="Normal"/>
    <w:pPr>
      <w:tabs>
        <w:tab w:val="left" w:pos="187"/>
      </w:tabs>
      <w:spacing w:line="220" w:lineRule="exact"/>
      <w:ind w:left="187" w:hanging="187"/>
    </w:pPr>
    <w:rPr>
      <w:sz w:val="18"/>
    </w:rPr>
  </w:style>
  <w:style w:type="paragraph" w:styleId="NormalIndent">
    <w:name w:val="Normal Indent"/>
    <w:basedOn w:val="Normal"/>
    <w:pPr>
      <w:ind w:left="720"/>
    </w:pPr>
  </w:style>
  <w:style w:type="paragraph" w:customStyle="1" w:styleId="level2">
    <w:name w:val="level2"/>
    <w:basedOn w:val="Normal"/>
  </w:style>
  <w:style w:type="paragraph" w:customStyle="1" w:styleId="Normal2">
    <w:name w:val="Normal2"/>
    <w:basedOn w:val="Normal"/>
    <w:pPr>
      <w:ind w:left="1771"/>
    </w:pPr>
    <w:rPr>
      <w:noProof/>
    </w:rPr>
  </w:style>
  <w:style w:type="paragraph" w:styleId="TOC9">
    <w:name w:val="toc 9"/>
    <w:basedOn w:val="Normal"/>
    <w:semiHidden/>
    <w:pPr>
      <w:tabs>
        <w:tab w:val="right" w:leader="dot" w:pos="8640"/>
      </w:tabs>
      <w:ind w:left="2880"/>
    </w:pPr>
  </w:style>
  <w:style w:type="paragraph" w:customStyle="1" w:styleId="body">
    <w:name w:val="body"/>
    <w:basedOn w:val="Normal"/>
    <w:pPr>
      <w:keepLines/>
      <w:ind w:left="1152" w:hanging="360"/>
      <w:jc w:val="both"/>
    </w:pPr>
  </w:style>
  <w:style w:type="paragraph" w:customStyle="1" w:styleId="heading">
    <w:name w:val="heading"/>
    <w:basedOn w:val="Header"/>
    <w:pPr>
      <w:spacing w:before="240"/>
    </w:pPr>
    <w:rPr>
      <w:sz w:val="22"/>
    </w:rPr>
  </w:style>
  <w:style w:type="paragraph" w:customStyle="1" w:styleId="footing">
    <w:name w:val="footing"/>
    <w:basedOn w:val="Footer"/>
    <w:pPr>
      <w:spacing w:before="240"/>
    </w:pPr>
    <w:rPr>
      <w:sz w:val="22"/>
    </w:rPr>
  </w:style>
  <w:style w:type="paragraph" w:customStyle="1" w:styleId="topline">
    <w:name w:val="topline"/>
    <w:basedOn w:val="Normal"/>
    <w:next w:val="forum"/>
    <w:pPr>
      <w:suppressLineNumbers/>
      <w:tabs>
        <w:tab w:val="right" w:pos="9000"/>
      </w:tabs>
      <w:spacing w:before="720" w:after="240"/>
    </w:pPr>
    <w:rPr>
      <w:rFonts w:ascii="Arial" w:hAnsi="Arial"/>
      <w:b/>
      <w:sz w:val="26"/>
    </w:rPr>
  </w:style>
  <w:style w:type="paragraph" w:customStyle="1" w:styleId="forum">
    <w:name w:val="forum"/>
    <w:basedOn w:val="topline"/>
    <w:next w:val="paperdate"/>
    <w:pPr>
      <w:spacing w:before="0" w:after="0"/>
      <w:jc w:val="center"/>
    </w:pPr>
  </w:style>
  <w:style w:type="paragraph" w:customStyle="1" w:styleId="paperdate">
    <w:name w:val="paperdate"/>
    <w:basedOn w:val="forum"/>
    <w:pPr>
      <w:spacing w:after="240"/>
    </w:pPr>
    <w:rPr>
      <w:b w:val="0"/>
    </w:rPr>
  </w:style>
  <w:style w:type="paragraph" w:customStyle="1" w:styleId="Title1">
    <w:name w:val="Title1"/>
    <w:basedOn w:val="paperdate"/>
    <w:pPr>
      <w:spacing w:after="0"/>
    </w:pPr>
    <w:rPr>
      <w:b/>
      <w:sz w:val="30"/>
    </w:rPr>
  </w:style>
  <w:style w:type="paragraph" w:customStyle="1" w:styleId="bodyindent">
    <w:name w:val="body indent"/>
    <w:basedOn w:val="body"/>
    <w:pPr>
      <w:keepLines w:val="0"/>
      <w:ind w:left="1426" w:hanging="288"/>
    </w:pPr>
  </w:style>
  <w:style w:type="paragraph" w:styleId="Caption">
    <w:name w:val="caption"/>
    <w:basedOn w:val="Normal"/>
    <w:next w:val="BodyText"/>
    <w:qFormat/>
    <w:pPr>
      <w:spacing w:before="120" w:after="160"/>
    </w:pPr>
    <w:rPr>
      <w:i/>
      <w:sz w:val="18"/>
    </w:rPr>
  </w:style>
  <w:style w:type="paragraph" w:customStyle="1" w:styleId="bodyindent2">
    <w:name w:val="body indent 2"/>
    <w:basedOn w:val="bodyindent"/>
    <w:pPr>
      <w:spacing w:after="120"/>
      <w:ind w:left="2333" w:hanging="562"/>
    </w:pPr>
  </w:style>
  <w:style w:type="paragraph" w:customStyle="1" w:styleId="Head0">
    <w:name w:val="Head 0"/>
    <w:basedOn w:val="Normal"/>
    <w:next w:val="Normal"/>
    <w:pPr>
      <w:jc w:val="center"/>
    </w:pPr>
    <w:rPr>
      <w:rFonts w:ascii="Arial" w:hAnsi="Arial"/>
      <w:b/>
      <w:caps/>
      <w:sz w:val="32"/>
    </w:rPr>
  </w:style>
  <w:style w:type="paragraph" w:customStyle="1" w:styleId="PGfooter">
    <w:name w:val="PGfooter"/>
    <w:basedOn w:val="Normal"/>
    <w:pPr>
      <w:pBdr>
        <w:top w:val="single" w:sz="6" w:space="2" w:color="auto"/>
      </w:pBdr>
      <w:tabs>
        <w:tab w:val="center" w:pos="4536"/>
        <w:tab w:val="right" w:pos="9072"/>
      </w:tabs>
    </w:pPr>
    <w:rPr>
      <w:i/>
      <w:sz w:val="16"/>
    </w:rPr>
  </w:style>
  <w:style w:type="paragraph" w:customStyle="1" w:styleId="PGheader">
    <w:name w:val="PGheader"/>
    <w:basedOn w:val="Normal"/>
    <w:pPr>
      <w:pBdr>
        <w:bottom w:val="single" w:sz="6" w:space="2" w:color="auto"/>
      </w:pBdr>
      <w:tabs>
        <w:tab w:val="center" w:pos="4536"/>
        <w:tab w:val="right" w:pos="9072"/>
      </w:tabs>
    </w:pPr>
    <w:rPr>
      <w:i/>
      <w:sz w:val="16"/>
    </w:rPr>
  </w:style>
  <w:style w:type="paragraph" w:customStyle="1" w:styleId="AttentionLine">
    <w:name w:val="Attention Line"/>
    <w:basedOn w:val="BodyText"/>
    <w:rPr>
      <w:b/>
      <w:i/>
    </w:rPr>
  </w:style>
  <w:style w:type="paragraph" w:customStyle="1" w:styleId="BlockQuotation">
    <w:name w:val="Block Quotation"/>
    <w:basedOn w:val="BodyText"/>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BodyText"/>
    <w:pPr>
      <w:spacing w:after="240"/>
    </w:pPr>
  </w:style>
  <w:style w:type="paragraph" w:styleId="BodyText2">
    <w:name w:val="Body Text 2"/>
    <w:basedOn w:val="BodyText"/>
    <w:pPr>
      <w:ind w:left="360"/>
    </w:pPr>
  </w:style>
  <w:style w:type="paragraph" w:customStyle="1" w:styleId="BodyTextKeep">
    <w:name w:val="Body Text Keep"/>
    <w:basedOn w:val="BodyText"/>
    <w:pPr>
      <w:keepNext/>
    </w:pPr>
  </w:style>
  <w:style w:type="paragraph" w:customStyle="1" w:styleId="ChapterLabel">
    <w:name w:val="Chapter Label"/>
    <w:basedOn w:val="Normal"/>
    <w:next w:val="Normal"/>
    <w:pPr>
      <w:keepNext/>
      <w:spacing w:before="360"/>
      <w:jc w:val="center"/>
    </w:pPr>
    <w:rPr>
      <w:rFonts w:ascii="Arial" w:hAnsi="Arial"/>
      <w:b/>
      <w:u w:val="single"/>
    </w:rPr>
  </w:style>
  <w:style w:type="paragraph" w:customStyle="1" w:styleId="ChapterSubtitle">
    <w:name w:val="Chapter Subtitle"/>
    <w:basedOn w:val="Normal"/>
    <w:next w:val="BodyText"/>
    <w:pPr>
      <w:keepNext/>
      <w:keepLines/>
      <w:spacing w:before="360" w:after="360"/>
      <w:jc w:val="center"/>
    </w:pPr>
    <w:rPr>
      <w:rFonts w:ascii="Arial" w:hAnsi="Arial"/>
      <w:i/>
      <w:sz w:val="28"/>
    </w:rPr>
  </w:style>
  <w:style w:type="paragraph" w:customStyle="1" w:styleId="ChapterTitle">
    <w:name w:val="Chapter Title"/>
    <w:basedOn w:val="Normal"/>
    <w:next w:val="ChapterSubtitle"/>
    <w:pPr>
      <w:keepNext/>
      <w:keepLines/>
      <w:spacing w:before="600"/>
      <w:jc w:val="center"/>
    </w:pPr>
    <w:rPr>
      <w:rFonts w:ascii="Arial" w:hAnsi="Arial"/>
      <w:b/>
      <w:sz w:val="32"/>
    </w:rPr>
  </w:style>
  <w:style w:type="paragraph" w:styleId="Date">
    <w:name w:val="Date"/>
    <w:basedOn w:val="BodyText"/>
    <w:pPr>
      <w:spacing w:before="480"/>
    </w:pPr>
    <w:rPr>
      <w:b/>
    </w:rPr>
  </w:style>
  <w:style w:type="paragraph" w:customStyle="1" w:styleId="DocumentLabel">
    <w:name w:val="Document Label"/>
    <w:basedOn w:val="Normal"/>
    <w:pPr>
      <w:keepNext/>
      <w:spacing w:before="240" w:after="360"/>
    </w:pPr>
    <w:rPr>
      <w:b/>
      <w:sz w:val="36"/>
    </w:rPr>
  </w:style>
  <w:style w:type="paragraph" w:styleId="EndnoteText">
    <w:name w:val="endnote text"/>
    <w:basedOn w:val="Normal"/>
    <w:semiHidden/>
    <w:pPr>
      <w:tabs>
        <w:tab w:val="left" w:pos="187"/>
      </w:tabs>
      <w:spacing w:after="120" w:line="220" w:lineRule="exact"/>
      <w:ind w:left="187" w:hanging="187"/>
    </w:pPr>
    <w:rPr>
      <w:sz w:val="18"/>
    </w:rPr>
  </w:style>
  <w:style w:type="paragraph" w:customStyle="1" w:styleId="FooterEven">
    <w:name w:val="Footer Even"/>
    <w:basedOn w:val="Footer"/>
  </w:style>
  <w:style w:type="paragraph" w:customStyle="1" w:styleId="FooterFirst">
    <w:name w:val="Footer First"/>
    <w:basedOn w:val="Footer"/>
    <w:pPr>
      <w:tabs>
        <w:tab w:val="clear" w:pos="8640"/>
      </w:tabs>
      <w:jc w:val="center"/>
    </w:pPr>
  </w:style>
  <w:style w:type="paragraph" w:customStyle="1" w:styleId="FooterOdd">
    <w:name w:val="Footer Odd"/>
    <w:basedOn w:val="Footer"/>
    <w:pPr>
      <w:jc w:val="right"/>
    </w:pPr>
  </w:style>
  <w:style w:type="paragraph" w:customStyle="1" w:styleId="HeaderBase">
    <w:name w:val="Header Base"/>
    <w:basedOn w:val="Normal"/>
    <w:pPr>
      <w:keepLines/>
      <w:tabs>
        <w:tab w:val="center" w:pos="4320"/>
        <w:tab w:val="right" w:pos="8640"/>
      </w:tabs>
    </w:pPr>
  </w:style>
  <w:style w:type="paragraph" w:customStyle="1" w:styleId="HeaderEven">
    <w:name w:val="Header Even"/>
    <w:basedOn w:val="Header"/>
  </w:style>
  <w:style w:type="paragraph" w:customStyle="1" w:styleId="HeaderFirst">
    <w:name w:val="Header First"/>
    <w:basedOn w:val="Header"/>
    <w:pPr>
      <w:tabs>
        <w:tab w:val="clear" w:pos="8640"/>
      </w:tabs>
      <w:jc w:val="center"/>
    </w:pPr>
  </w:style>
  <w:style w:type="paragraph" w:customStyle="1" w:styleId="HeaderOdd">
    <w:name w:val="Header Odd"/>
    <w:basedOn w:val="Header"/>
    <w:pPr>
      <w:jc w:val="right"/>
    </w:pPr>
  </w:style>
  <w:style w:type="paragraph" w:customStyle="1" w:styleId="HeadingBase">
    <w:name w:val="Heading Base"/>
    <w:basedOn w:val="Normal"/>
    <w:next w:val="BodyText"/>
    <w:pPr>
      <w:keepNext/>
      <w:keepLines/>
      <w:spacing w:before="240" w:after="120"/>
    </w:pPr>
    <w:rPr>
      <w:rFonts w:ascii="Arial" w:hAnsi="Arial"/>
      <w:b/>
      <w:sz w:val="36"/>
    </w:rPr>
  </w:style>
  <w:style w:type="paragraph" w:styleId="Index8">
    <w:name w:val="index 8"/>
    <w:basedOn w:val="Normal"/>
    <w:semiHidden/>
    <w:pPr>
      <w:tabs>
        <w:tab w:val="right" w:leader="dot" w:pos="3960"/>
      </w:tabs>
      <w:ind w:left="2520" w:hanging="720"/>
    </w:pPr>
  </w:style>
  <w:style w:type="paragraph" w:styleId="Index9">
    <w:name w:val="index 9"/>
    <w:basedOn w:val="Normal"/>
    <w:semiHidden/>
    <w:pPr>
      <w:tabs>
        <w:tab w:val="right" w:leader="dot" w:pos="3960"/>
      </w:tabs>
      <w:ind w:left="2880" w:hanging="720"/>
    </w:pPr>
  </w:style>
  <w:style w:type="paragraph" w:customStyle="1" w:styleId="IndexBase">
    <w:name w:val="Index Base"/>
    <w:basedOn w:val="Normal"/>
    <w:pPr>
      <w:tabs>
        <w:tab w:val="right" w:leader="dot" w:pos="3960"/>
      </w:tabs>
      <w:ind w:left="720" w:hanging="720"/>
    </w:pPr>
  </w:style>
  <w:style w:type="paragraph" w:styleId="List">
    <w:name w:val="List"/>
    <w:basedOn w:val="BodyText"/>
    <w:pPr>
      <w:tabs>
        <w:tab w:val="left" w:pos="720"/>
      </w:tabs>
      <w:spacing w:after="80"/>
      <w:ind w:left="720" w:hanging="360"/>
    </w:pPr>
  </w:style>
  <w:style w:type="paragraph" w:styleId="List2">
    <w:name w:val="List 2"/>
    <w:basedOn w:val="List"/>
    <w:pPr>
      <w:tabs>
        <w:tab w:val="clear" w:pos="720"/>
        <w:tab w:val="left" w:pos="1080"/>
      </w:tabs>
      <w:ind w:left="1080"/>
    </w:pPr>
  </w:style>
  <w:style w:type="paragraph" w:styleId="List3">
    <w:name w:val="List 3"/>
    <w:basedOn w:val="List"/>
    <w:pPr>
      <w:tabs>
        <w:tab w:val="clear" w:pos="720"/>
        <w:tab w:val="left" w:pos="1440"/>
      </w:tabs>
      <w:ind w:left="1440"/>
    </w:pPr>
  </w:style>
  <w:style w:type="paragraph" w:styleId="List4">
    <w:name w:val="List 4"/>
    <w:basedOn w:val="List"/>
    <w:pPr>
      <w:tabs>
        <w:tab w:val="clear" w:pos="720"/>
        <w:tab w:val="left" w:pos="1800"/>
      </w:tabs>
      <w:ind w:left="1800"/>
    </w:pPr>
  </w:style>
  <w:style w:type="paragraph" w:styleId="List5">
    <w:name w:val="List 5"/>
    <w:basedOn w:val="List"/>
    <w:pPr>
      <w:tabs>
        <w:tab w:val="clear" w:pos="720"/>
        <w:tab w:val="left" w:pos="2160"/>
      </w:tabs>
      <w:ind w:left="2160"/>
    </w:pPr>
  </w:style>
  <w:style w:type="paragraph" w:styleId="ListBullet">
    <w:name w:val="List Bullet"/>
    <w:basedOn w:val="List"/>
    <w:pPr>
      <w:tabs>
        <w:tab w:val="clear" w:pos="720"/>
      </w:tabs>
      <w:spacing w:after="160"/>
    </w:pPr>
  </w:style>
  <w:style w:type="paragraph" w:styleId="ListBullet2">
    <w:name w:val="List Bullet 2"/>
    <w:basedOn w:val="ListBullet"/>
    <w:pPr>
      <w:ind w:left="1080"/>
    </w:pPr>
  </w:style>
  <w:style w:type="paragraph" w:styleId="ListBullet3">
    <w:name w:val="List Bullet 3"/>
    <w:basedOn w:val="ListBullet"/>
    <w:pPr>
      <w:ind w:left="1440"/>
    </w:pPr>
  </w:style>
  <w:style w:type="paragraph" w:styleId="ListBullet4">
    <w:name w:val="List Bullet 4"/>
    <w:basedOn w:val="ListBullet"/>
    <w:pPr>
      <w:ind w:left="1800"/>
    </w:pPr>
  </w:style>
  <w:style w:type="paragraph" w:styleId="ListBullet5">
    <w:name w:val="List Bullet 5"/>
    <w:basedOn w:val="ListBullet"/>
    <w:pPr>
      <w:ind w:left="2160"/>
    </w:pPr>
  </w:style>
  <w:style w:type="paragraph" w:customStyle="1" w:styleId="ListBulletFirst">
    <w:name w:val="List Bullet First"/>
    <w:basedOn w:val="ListBullet"/>
    <w:next w:val="ListBullet"/>
    <w:pPr>
      <w:spacing w:before="80"/>
    </w:pPr>
  </w:style>
  <w:style w:type="paragraph" w:customStyle="1" w:styleId="ListBulletLast">
    <w:name w:val="List Bullet Last"/>
    <w:basedOn w:val="ListBullet"/>
    <w:next w:val="BodyText"/>
    <w:pPr>
      <w:spacing w:after="240"/>
    </w:pPr>
  </w:style>
  <w:style w:type="paragraph" w:styleId="ListContinue">
    <w:name w:val="List Continue"/>
    <w:basedOn w:val="List"/>
    <w:pPr>
      <w:tabs>
        <w:tab w:val="clear" w:pos="720"/>
      </w:tabs>
      <w:spacing w:after="160"/>
    </w:pPr>
  </w:style>
  <w:style w:type="paragraph" w:styleId="ListContinue2">
    <w:name w:val="List Continue 2"/>
    <w:basedOn w:val="ListContinue"/>
    <w:pPr>
      <w:ind w:left="1080"/>
    </w:pPr>
  </w:style>
  <w:style w:type="paragraph" w:styleId="ListContinue3">
    <w:name w:val="List Continue 3"/>
    <w:basedOn w:val="ListContinue"/>
    <w:pPr>
      <w:ind w:left="1440"/>
    </w:pPr>
  </w:style>
  <w:style w:type="paragraph" w:styleId="ListContinue4">
    <w:name w:val="List Continue 4"/>
    <w:basedOn w:val="ListContinue"/>
    <w:pPr>
      <w:ind w:left="1800"/>
    </w:pPr>
  </w:style>
  <w:style w:type="paragraph" w:styleId="ListContinue5">
    <w:name w:val="List Continue 5"/>
    <w:basedOn w:val="ListContinue"/>
    <w:pPr>
      <w:ind w:left="2160"/>
    </w:pPr>
  </w:style>
  <w:style w:type="paragraph" w:customStyle="1" w:styleId="ListFirst">
    <w:name w:val="List First"/>
    <w:basedOn w:val="List"/>
    <w:next w:val="List"/>
    <w:pPr>
      <w:spacing w:before="80"/>
    </w:pPr>
  </w:style>
  <w:style w:type="paragraph" w:customStyle="1" w:styleId="ListLast">
    <w:name w:val="List Last"/>
    <w:basedOn w:val="List"/>
    <w:next w:val="BodyText"/>
    <w:pPr>
      <w:spacing w:after="240"/>
    </w:pPr>
  </w:style>
  <w:style w:type="paragraph" w:styleId="ListNumber">
    <w:name w:val="List Number"/>
    <w:basedOn w:val="List"/>
    <w:pPr>
      <w:tabs>
        <w:tab w:val="clear" w:pos="720"/>
      </w:tabs>
      <w:spacing w:after="160"/>
    </w:pPr>
  </w:style>
  <w:style w:type="paragraph" w:styleId="ListNumber2">
    <w:name w:val="List Number 2"/>
    <w:basedOn w:val="ListNumber"/>
    <w:pPr>
      <w:ind w:left="1080"/>
    </w:pPr>
  </w:style>
  <w:style w:type="paragraph" w:styleId="ListNumber3">
    <w:name w:val="List Number 3"/>
    <w:basedOn w:val="ListNumber"/>
    <w:pPr>
      <w:ind w:left="1440"/>
    </w:pPr>
  </w:style>
  <w:style w:type="paragraph" w:styleId="ListNumber4">
    <w:name w:val="List Number 4"/>
    <w:basedOn w:val="ListNumber"/>
    <w:pPr>
      <w:ind w:left="1800"/>
    </w:pPr>
  </w:style>
  <w:style w:type="paragraph" w:styleId="ListNumber5">
    <w:name w:val="List Number 5"/>
    <w:basedOn w:val="ListNumber"/>
    <w:pPr>
      <w:ind w:left="2160"/>
    </w:pPr>
  </w:style>
  <w:style w:type="paragraph" w:customStyle="1" w:styleId="ListNumberFirst">
    <w:name w:val="List Number First"/>
    <w:basedOn w:val="ListNumber"/>
    <w:next w:val="ListNumber"/>
    <w:pPr>
      <w:spacing w:before="80"/>
    </w:pPr>
  </w:style>
  <w:style w:type="paragraph" w:customStyle="1" w:styleId="ListNumberLast">
    <w:name w:val="List Number Last"/>
    <w:basedOn w:val="ListNumber"/>
    <w:next w:val="BodyText"/>
    <w:pPr>
      <w:spacing w:after="240"/>
    </w:pPr>
  </w:style>
  <w:style w:type="paragraph" w:styleId="MacroText">
    <w:name w:val="macro"/>
    <w:basedOn w:val="BodyText"/>
    <w:semiHidden/>
    <w:pPr>
      <w:spacing w:after="120"/>
    </w:pPr>
    <w:rPr>
      <w:rFonts w:ascii="Courier New" w:hAnsi="Courier New"/>
    </w:rPr>
  </w:style>
  <w:style w:type="paragraph" w:styleId="MessageHeader">
    <w:name w:val="Message Header"/>
    <w:basedOn w:val="BodyText"/>
    <w:pPr>
      <w:keepLines/>
      <w:tabs>
        <w:tab w:val="left" w:pos="3600"/>
        <w:tab w:val="left" w:pos="4680"/>
      </w:tabs>
      <w:spacing w:after="240"/>
      <w:ind w:left="1080" w:right="2880" w:hanging="1080"/>
    </w:pPr>
    <w:rPr>
      <w:rFonts w:ascii="Arial" w:hAnsi="Arial"/>
    </w:rPr>
  </w:style>
  <w:style w:type="paragraph" w:customStyle="1" w:styleId="PartLabel">
    <w:name w:val="Part Label"/>
    <w:basedOn w:val="HeadingBase"/>
    <w:next w:val="Normal"/>
    <w:pPr>
      <w:spacing w:before="600" w:after="160"/>
      <w:jc w:val="center"/>
    </w:pPr>
    <w:rPr>
      <w:b w:val="0"/>
      <w:sz w:val="24"/>
      <w:u w:val="single"/>
    </w:rPr>
  </w:style>
  <w:style w:type="paragraph" w:customStyle="1" w:styleId="PartSubtitle">
    <w:name w:val="Part Subtitle"/>
    <w:basedOn w:val="Normal"/>
    <w:next w:val="BodyText"/>
    <w:pPr>
      <w:keepNext/>
      <w:spacing w:before="360" w:after="120"/>
      <w:jc w:val="center"/>
    </w:pPr>
    <w:rPr>
      <w:rFonts w:ascii="Arial" w:hAnsi="Arial"/>
      <w:i/>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BodyText"/>
    <w:next w:val="Caption"/>
    <w:pPr>
      <w:keepNext/>
    </w:pPr>
  </w:style>
  <w:style w:type="paragraph" w:customStyle="1" w:styleId="SectionHeading">
    <w:name w:val="Section Heading"/>
    <w:basedOn w:val="HeadingBase"/>
    <w:pPr>
      <w:spacing w:after="80"/>
    </w:pPr>
    <w:rPr>
      <w:sz w:val="28"/>
    </w:rPr>
  </w:style>
  <w:style w:type="paragraph" w:customStyle="1" w:styleId="SectionLabel">
    <w:name w:val="Section Label"/>
    <w:basedOn w:val="HeadingBase"/>
    <w:next w:val="BodyText"/>
    <w:pPr>
      <w:spacing w:after="360"/>
      <w:jc w:val="center"/>
    </w:pPr>
  </w:style>
  <w:style w:type="paragraph" w:customStyle="1" w:styleId="SubjectLine">
    <w:name w:val="Subject Line"/>
    <w:basedOn w:val="BodyText"/>
    <w:next w:val="BodyText"/>
    <w:rPr>
      <w:i/>
      <w:u w:val="single"/>
    </w:rPr>
  </w:style>
  <w:style w:type="paragraph" w:styleId="Subtitle">
    <w:name w:val="Subtitle"/>
    <w:basedOn w:val="Title"/>
    <w:next w:val="BodyText"/>
    <w:qFormat/>
    <w:pPr>
      <w:spacing w:before="0" w:after="240"/>
    </w:pPr>
    <w:rPr>
      <w:b w:val="0"/>
      <w:i/>
      <w:sz w:val="28"/>
    </w:rPr>
  </w:style>
  <w:style w:type="paragraph" w:styleId="Title">
    <w:name w:val="Title"/>
    <w:basedOn w:val="HeadingBase"/>
    <w:qFormat/>
    <w:pPr>
      <w:spacing w:before="360" w:after="160"/>
      <w:jc w:val="center"/>
    </w:pPr>
    <w:rPr>
      <w:sz w:val="40"/>
    </w:rPr>
  </w:style>
  <w:style w:type="paragraph" w:customStyle="1" w:styleId="SubtitleCover">
    <w:name w:val="Subtitle Cover"/>
    <w:basedOn w:val="Normal"/>
    <w:next w:val="BodyText"/>
    <w:pPr>
      <w:keepNext/>
      <w:spacing w:before="240" w:after="160"/>
      <w:jc w:val="center"/>
    </w:pPr>
    <w:rPr>
      <w:rFonts w:ascii="Arial" w:hAnsi="Arial"/>
      <w:i/>
      <w:sz w:val="36"/>
    </w:rPr>
  </w:style>
  <w:style w:type="paragraph" w:styleId="TableofAuthorities">
    <w:name w:val="table of authorities"/>
    <w:basedOn w:val="Normal"/>
    <w:semiHidden/>
    <w:pPr>
      <w:tabs>
        <w:tab w:val="right" w:leader="dot" w:pos="8640"/>
      </w:tabs>
      <w:ind w:left="360" w:hanging="360"/>
    </w:pPr>
  </w:style>
  <w:style w:type="paragraph" w:styleId="TableofFigures">
    <w:name w:val="table of figures"/>
    <w:basedOn w:val="Normal"/>
    <w:semiHidden/>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styleId="TOAHeading">
    <w:name w:val="toa heading"/>
    <w:basedOn w:val="SectionHeading"/>
    <w:next w:val="TableofAuthorities"/>
    <w:semiHidden/>
  </w:style>
  <w:style w:type="paragraph" w:customStyle="1" w:styleId="TOCBase">
    <w:name w:val="TOC Base"/>
    <w:basedOn w:val="Normal"/>
    <w:pPr>
      <w:tabs>
        <w:tab w:val="right" w:leader="dot" w:pos="8640"/>
      </w:tabs>
    </w:pPr>
  </w:style>
  <w:style w:type="paragraph" w:styleId="BodyText3">
    <w:name w:val="Body Text 3"/>
    <w:basedOn w:val="BodyText2"/>
    <w:pPr>
      <w:tabs>
        <w:tab w:val="clear" w:pos="1"/>
      </w:tabs>
    </w:pPr>
    <w:rPr>
      <w:lang w:val="en-US"/>
    </w:rPr>
  </w:style>
  <w:style w:type="paragraph" w:customStyle="1" w:styleId="TableText">
    <w:name w:val="Table Text"/>
    <w:rPr>
      <w:color w:val="000000"/>
      <w:sz w:val="24"/>
      <w:lang w:val="en-US" w:eastAsia="en-US"/>
    </w:rPr>
  </w:style>
  <w:style w:type="paragraph" w:customStyle="1" w:styleId="BodyText31">
    <w:name w:val="Body Text 31"/>
    <w:basedOn w:val="BodyText2"/>
    <w:pPr>
      <w:tabs>
        <w:tab w:val="clear" w:pos="1"/>
      </w:tabs>
    </w:pPr>
    <w:rPr>
      <w:lang w:val="en-US"/>
    </w:rPr>
  </w:style>
  <w:style w:type="paragraph" w:customStyle="1" w:styleId="TableText1">
    <w:name w:val="Table Text1"/>
    <w:rPr>
      <w:color w:val="000000"/>
      <w:sz w:val="24"/>
      <w:lang w:val="en-US" w:eastAsia="en-US"/>
    </w:rPr>
  </w:style>
  <w:style w:type="character" w:styleId="PageNumber">
    <w:name w:val="page number"/>
    <w:basedOn w:val="DefaultParagraphFont"/>
  </w:style>
  <w:style w:type="paragraph" w:styleId="BodyTextIndent2">
    <w:name w:val="Body Text Indent 2"/>
    <w:basedOn w:val="Normal"/>
    <w:pPr>
      <w:ind w:left="720"/>
    </w:pPr>
  </w:style>
  <w:style w:type="paragraph" w:styleId="DocumentMap">
    <w:name w:val="Document Map"/>
    <w:basedOn w:val="Normal"/>
    <w:semiHidden/>
    <w:pPr>
      <w:shd w:val="clear" w:color="auto" w:fill="000080"/>
    </w:pPr>
    <w:rPr>
      <w:rFonts w:ascii="Tahoma" w:hAnsi="Tahoma"/>
    </w:rPr>
  </w:style>
  <w:style w:type="paragraph" w:customStyle="1" w:styleId="qmstext">
    <w:name w:val="qmstext"/>
    <w:basedOn w:val="Normal"/>
    <w:pPr>
      <w:tabs>
        <w:tab w:val="clear" w:pos="1"/>
      </w:tabs>
      <w:spacing w:after="120"/>
      <w:ind w:left="720"/>
    </w:pPr>
    <w:rPr>
      <w:rFonts w:ascii="Univers (W1)" w:hAnsi="Univers (W1)"/>
      <w:sz w:val="20"/>
    </w:rPr>
  </w:style>
  <w:style w:type="character" w:styleId="FootnoteReference">
    <w:name w:val="footnote reference"/>
    <w:basedOn w:val="DefaultParagraphFont"/>
    <w:semiHidden/>
    <w:rPr>
      <w:vertAlign w:val="superscript"/>
    </w:rPr>
  </w:style>
  <w:style w:type="paragraph" w:styleId="BodyTextIndent">
    <w:name w:val="Body Text Indent"/>
    <w:basedOn w:val="Normal"/>
    <w:pPr>
      <w:keepNext/>
      <w:keepLines/>
      <w:ind w:left="1440" w:hanging="144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keepNext w:val="0"/>
      <w:keepLines w:val="0"/>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BalloonText">
    <w:name w:val="Balloon Text"/>
    <w:basedOn w:val="Normal"/>
    <w:semiHidden/>
    <w:rsid w:val="005242C0"/>
    <w:rPr>
      <w:rFonts w:ascii="Tahoma" w:hAnsi="Tahoma" w:cs="Tahoma"/>
      <w:sz w:val="16"/>
      <w:szCs w:val="16"/>
    </w:rPr>
  </w:style>
  <w:style w:type="paragraph" w:customStyle="1" w:styleId="ELEXONBody">
    <w:name w:val="ELEXON Body"/>
    <w:basedOn w:val="Normal"/>
    <w:rsid w:val="005242C0"/>
    <w:pPr>
      <w:tabs>
        <w:tab w:val="clear" w:pos="1"/>
      </w:tabs>
      <w:spacing w:after="140" w:line="280" w:lineRule="exact"/>
      <w:ind w:left="1080"/>
    </w:pPr>
    <w:rPr>
      <w:rFonts w:ascii="Tahoma" w:hAnsi="Tahoma"/>
      <w:sz w:val="20"/>
    </w:rPr>
  </w:style>
  <w:style w:type="table" w:styleId="TableGrid">
    <w:name w:val="Table Grid"/>
    <w:basedOn w:val="TableNormal"/>
    <w:rsid w:val="00122D55"/>
    <w:pPr>
      <w:tabs>
        <w:tab w:val="center" w:pos="1"/>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Before0ptAfter12pt">
    <w:name w:val="Style Heading 1 + Before:  0 pt After:  12 pt"/>
    <w:basedOn w:val="Heading1"/>
    <w:rsid w:val="006E0115"/>
    <w:pPr>
      <w:spacing w:before="0" w:after="240"/>
    </w:pPr>
    <w:rPr>
      <w:bCs/>
    </w:rPr>
  </w:style>
  <w:style w:type="paragraph" w:customStyle="1" w:styleId="StyleHeading1Before0ptAfter12pt1">
    <w:name w:val="Style Heading 1 + Before:  0 pt After:  12 pt1"/>
    <w:basedOn w:val="Heading1"/>
    <w:rsid w:val="006E0115"/>
    <w:pPr>
      <w:spacing w:before="0" w:after="240"/>
    </w:pPr>
    <w:rPr>
      <w:bCs/>
    </w:rPr>
  </w:style>
  <w:style w:type="paragraph" w:customStyle="1" w:styleId="Disclaimer">
    <w:name w:val="Disclaimer"/>
    <w:rsid w:val="00322588"/>
    <w:pPr>
      <w:spacing w:after="160"/>
      <w:jc w:val="both"/>
    </w:pPr>
    <w:rPr>
      <w:rFonts w:ascii="Tahoma" w:hAnsi="Tahoma"/>
      <w:sz w:val="16"/>
    </w:rPr>
  </w:style>
  <w:style w:type="paragraph" w:customStyle="1" w:styleId="CoverHeading">
    <w:name w:val="Cover Heading"/>
    <w:link w:val="CoverHeadingChar"/>
    <w:rsid w:val="00322588"/>
    <w:pPr>
      <w:spacing w:before="113" w:after="113"/>
    </w:pPr>
    <w:rPr>
      <w:rFonts w:ascii="Tahoma" w:hAnsi="Tahoma"/>
      <w:b/>
      <w:sz w:val="24"/>
      <w:szCs w:val="24"/>
    </w:rPr>
  </w:style>
  <w:style w:type="character" w:customStyle="1" w:styleId="CoverHeadingChar">
    <w:name w:val="Cover Heading Char"/>
    <w:basedOn w:val="DefaultParagraphFont"/>
    <w:link w:val="CoverHeading"/>
    <w:rsid w:val="00322588"/>
    <w:rPr>
      <w:rFonts w:ascii="Tahoma" w:hAnsi="Tahoma"/>
      <w:b/>
      <w:sz w:val="24"/>
      <w:szCs w:val="24"/>
      <w:lang w:val="en-GB" w:eastAsia="en-GB" w:bidi="ar-SA"/>
    </w:rPr>
  </w:style>
  <w:style w:type="paragraph" w:customStyle="1" w:styleId="StyleHeading1Before0ptAfter12pt2">
    <w:name w:val="Style Heading 1 + Before:  0 pt After:  12 pt2"/>
    <w:basedOn w:val="Heading1"/>
    <w:rsid w:val="00322588"/>
    <w:pPr>
      <w:spacing w:before="0" w:after="240"/>
    </w:pPr>
    <w:rPr>
      <w:bCs/>
      <w:sz w:val="24"/>
    </w:rPr>
  </w:style>
  <w:style w:type="character" w:styleId="Hyperlink">
    <w:name w:val="Hyperlink"/>
    <w:basedOn w:val="DefaultParagraphFont"/>
    <w:rsid w:val="00322588"/>
    <w:rPr>
      <w:color w:val="0000FF"/>
      <w:u w:val="single"/>
    </w:rPr>
  </w:style>
  <w:style w:type="paragraph" w:customStyle="1" w:styleId="StyleHeading112pt">
    <w:name w:val="Style Heading 1 + 12 pt"/>
    <w:basedOn w:val="Heading1"/>
    <w:rsid w:val="0085459E"/>
    <w:pPr>
      <w:tabs>
        <w:tab w:val="left" w:pos="1134"/>
      </w:tabs>
    </w:pPr>
    <w:rPr>
      <w:bCs/>
      <w:sz w:val="24"/>
    </w:rPr>
  </w:style>
  <w:style w:type="paragraph" w:customStyle="1" w:styleId="StyleBodyTextJustifiedLeft125cm">
    <w:name w:val="Style Body Text + Justified Left:  1.25 cm"/>
    <w:basedOn w:val="BodyText"/>
    <w:rsid w:val="0085459E"/>
    <w:pPr>
      <w:tabs>
        <w:tab w:val="clear" w:pos="1"/>
        <w:tab w:val="left" w:pos="1134"/>
      </w:tabs>
      <w:ind w:left="709"/>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5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51</Pages>
  <Words>10615</Words>
  <Characters>60507</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Code of Practice 6 Issue 4 - Version 8.0</vt:lpstr>
    </vt:vector>
  </TitlesOfParts>
  <Company/>
  <LinksUpToDate>false</LinksUpToDate>
  <CharactersWithSpaces>70981</CharactersWithSpaces>
  <SharedDoc>false</SharedDoc>
  <HLinks>
    <vt:vector size="396" baseType="variant">
      <vt:variant>
        <vt:i4>1507391</vt:i4>
      </vt:variant>
      <vt:variant>
        <vt:i4>404</vt:i4>
      </vt:variant>
      <vt:variant>
        <vt:i4>0</vt:i4>
      </vt:variant>
      <vt:variant>
        <vt:i4>5</vt:i4>
      </vt:variant>
      <vt:variant>
        <vt:lpwstr/>
      </vt:variant>
      <vt:variant>
        <vt:lpwstr>_Toc246989348</vt:lpwstr>
      </vt:variant>
      <vt:variant>
        <vt:i4>1507391</vt:i4>
      </vt:variant>
      <vt:variant>
        <vt:i4>398</vt:i4>
      </vt:variant>
      <vt:variant>
        <vt:i4>0</vt:i4>
      </vt:variant>
      <vt:variant>
        <vt:i4>5</vt:i4>
      </vt:variant>
      <vt:variant>
        <vt:lpwstr/>
      </vt:variant>
      <vt:variant>
        <vt:lpwstr>_Toc246989347</vt:lpwstr>
      </vt:variant>
      <vt:variant>
        <vt:i4>1507391</vt:i4>
      </vt:variant>
      <vt:variant>
        <vt:i4>392</vt:i4>
      </vt:variant>
      <vt:variant>
        <vt:i4>0</vt:i4>
      </vt:variant>
      <vt:variant>
        <vt:i4>5</vt:i4>
      </vt:variant>
      <vt:variant>
        <vt:lpwstr/>
      </vt:variant>
      <vt:variant>
        <vt:lpwstr>_Toc246989346</vt:lpwstr>
      </vt:variant>
      <vt:variant>
        <vt:i4>1507391</vt:i4>
      </vt:variant>
      <vt:variant>
        <vt:i4>386</vt:i4>
      </vt:variant>
      <vt:variant>
        <vt:i4>0</vt:i4>
      </vt:variant>
      <vt:variant>
        <vt:i4>5</vt:i4>
      </vt:variant>
      <vt:variant>
        <vt:lpwstr/>
      </vt:variant>
      <vt:variant>
        <vt:lpwstr>_Toc246989345</vt:lpwstr>
      </vt:variant>
      <vt:variant>
        <vt:i4>1507391</vt:i4>
      </vt:variant>
      <vt:variant>
        <vt:i4>380</vt:i4>
      </vt:variant>
      <vt:variant>
        <vt:i4>0</vt:i4>
      </vt:variant>
      <vt:variant>
        <vt:i4>5</vt:i4>
      </vt:variant>
      <vt:variant>
        <vt:lpwstr/>
      </vt:variant>
      <vt:variant>
        <vt:lpwstr>_Toc246989344</vt:lpwstr>
      </vt:variant>
      <vt:variant>
        <vt:i4>1507391</vt:i4>
      </vt:variant>
      <vt:variant>
        <vt:i4>374</vt:i4>
      </vt:variant>
      <vt:variant>
        <vt:i4>0</vt:i4>
      </vt:variant>
      <vt:variant>
        <vt:i4>5</vt:i4>
      </vt:variant>
      <vt:variant>
        <vt:lpwstr/>
      </vt:variant>
      <vt:variant>
        <vt:lpwstr>_Toc246989343</vt:lpwstr>
      </vt:variant>
      <vt:variant>
        <vt:i4>1507391</vt:i4>
      </vt:variant>
      <vt:variant>
        <vt:i4>368</vt:i4>
      </vt:variant>
      <vt:variant>
        <vt:i4>0</vt:i4>
      </vt:variant>
      <vt:variant>
        <vt:i4>5</vt:i4>
      </vt:variant>
      <vt:variant>
        <vt:lpwstr/>
      </vt:variant>
      <vt:variant>
        <vt:lpwstr>_Toc246989342</vt:lpwstr>
      </vt:variant>
      <vt:variant>
        <vt:i4>1507391</vt:i4>
      </vt:variant>
      <vt:variant>
        <vt:i4>362</vt:i4>
      </vt:variant>
      <vt:variant>
        <vt:i4>0</vt:i4>
      </vt:variant>
      <vt:variant>
        <vt:i4>5</vt:i4>
      </vt:variant>
      <vt:variant>
        <vt:lpwstr/>
      </vt:variant>
      <vt:variant>
        <vt:lpwstr>_Toc246989341</vt:lpwstr>
      </vt:variant>
      <vt:variant>
        <vt:i4>1507391</vt:i4>
      </vt:variant>
      <vt:variant>
        <vt:i4>356</vt:i4>
      </vt:variant>
      <vt:variant>
        <vt:i4>0</vt:i4>
      </vt:variant>
      <vt:variant>
        <vt:i4>5</vt:i4>
      </vt:variant>
      <vt:variant>
        <vt:lpwstr/>
      </vt:variant>
      <vt:variant>
        <vt:lpwstr>_Toc246989340</vt:lpwstr>
      </vt:variant>
      <vt:variant>
        <vt:i4>1048639</vt:i4>
      </vt:variant>
      <vt:variant>
        <vt:i4>350</vt:i4>
      </vt:variant>
      <vt:variant>
        <vt:i4>0</vt:i4>
      </vt:variant>
      <vt:variant>
        <vt:i4>5</vt:i4>
      </vt:variant>
      <vt:variant>
        <vt:lpwstr/>
      </vt:variant>
      <vt:variant>
        <vt:lpwstr>_Toc246989339</vt:lpwstr>
      </vt:variant>
      <vt:variant>
        <vt:i4>1048639</vt:i4>
      </vt:variant>
      <vt:variant>
        <vt:i4>344</vt:i4>
      </vt:variant>
      <vt:variant>
        <vt:i4>0</vt:i4>
      </vt:variant>
      <vt:variant>
        <vt:i4>5</vt:i4>
      </vt:variant>
      <vt:variant>
        <vt:lpwstr/>
      </vt:variant>
      <vt:variant>
        <vt:lpwstr>_Toc246989338</vt:lpwstr>
      </vt:variant>
      <vt:variant>
        <vt:i4>1048639</vt:i4>
      </vt:variant>
      <vt:variant>
        <vt:i4>338</vt:i4>
      </vt:variant>
      <vt:variant>
        <vt:i4>0</vt:i4>
      </vt:variant>
      <vt:variant>
        <vt:i4>5</vt:i4>
      </vt:variant>
      <vt:variant>
        <vt:lpwstr/>
      </vt:variant>
      <vt:variant>
        <vt:lpwstr>_Toc246989337</vt:lpwstr>
      </vt:variant>
      <vt:variant>
        <vt:i4>1048639</vt:i4>
      </vt:variant>
      <vt:variant>
        <vt:i4>332</vt:i4>
      </vt:variant>
      <vt:variant>
        <vt:i4>0</vt:i4>
      </vt:variant>
      <vt:variant>
        <vt:i4>5</vt:i4>
      </vt:variant>
      <vt:variant>
        <vt:lpwstr/>
      </vt:variant>
      <vt:variant>
        <vt:lpwstr>_Toc246989336</vt:lpwstr>
      </vt:variant>
      <vt:variant>
        <vt:i4>1048639</vt:i4>
      </vt:variant>
      <vt:variant>
        <vt:i4>326</vt:i4>
      </vt:variant>
      <vt:variant>
        <vt:i4>0</vt:i4>
      </vt:variant>
      <vt:variant>
        <vt:i4>5</vt:i4>
      </vt:variant>
      <vt:variant>
        <vt:lpwstr/>
      </vt:variant>
      <vt:variant>
        <vt:lpwstr>_Toc246989335</vt:lpwstr>
      </vt:variant>
      <vt:variant>
        <vt:i4>1048639</vt:i4>
      </vt:variant>
      <vt:variant>
        <vt:i4>320</vt:i4>
      </vt:variant>
      <vt:variant>
        <vt:i4>0</vt:i4>
      </vt:variant>
      <vt:variant>
        <vt:i4>5</vt:i4>
      </vt:variant>
      <vt:variant>
        <vt:lpwstr/>
      </vt:variant>
      <vt:variant>
        <vt:lpwstr>_Toc246989334</vt:lpwstr>
      </vt:variant>
      <vt:variant>
        <vt:i4>1048639</vt:i4>
      </vt:variant>
      <vt:variant>
        <vt:i4>314</vt:i4>
      </vt:variant>
      <vt:variant>
        <vt:i4>0</vt:i4>
      </vt:variant>
      <vt:variant>
        <vt:i4>5</vt:i4>
      </vt:variant>
      <vt:variant>
        <vt:lpwstr/>
      </vt:variant>
      <vt:variant>
        <vt:lpwstr>_Toc246989333</vt:lpwstr>
      </vt:variant>
      <vt:variant>
        <vt:i4>1048639</vt:i4>
      </vt:variant>
      <vt:variant>
        <vt:i4>308</vt:i4>
      </vt:variant>
      <vt:variant>
        <vt:i4>0</vt:i4>
      </vt:variant>
      <vt:variant>
        <vt:i4>5</vt:i4>
      </vt:variant>
      <vt:variant>
        <vt:lpwstr/>
      </vt:variant>
      <vt:variant>
        <vt:lpwstr>_Toc246989332</vt:lpwstr>
      </vt:variant>
      <vt:variant>
        <vt:i4>1048639</vt:i4>
      </vt:variant>
      <vt:variant>
        <vt:i4>302</vt:i4>
      </vt:variant>
      <vt:variant>
        <vt:i4>0</vt:i4>
      </vt:variant>
      <vt:variant>
        <vt:i4>5</vt:i4>
      </vt:variant>
      <vt:variant>
        <vt:lpwstr/>
      </vt:variant>
      <vt:variant>
        <vt:lpwstr>_Toc246989331</vt:lpwstr>
      </vt:variant>
      <vt:variant>
        <vt:i4>1048639</vt:i4>
      </vt:variant>
      <vt:variant>
        <vt:i4>296</vt:i4>
      </vt:variant>
      <vt:variant>
        <vt:i4>0</vt:i4>
      </vt:variant>
      <vt:variant>
        <vt:i4>5</vt:i4>
      </vt:variant>
      <vt:variant>
        <vt:lpwstr/>
      </vt:variant>
      <vt:variant>
        <vt:lpwstr>_Toc246989330</vt:lpwstr>
      </vt:variant>
      <vt:variant>
        <vt:i4>1114175</vt:i4>
      </vt:variant>
      <vt:variant>
        <vt:i4>290</vt:i4>
      </vt:variant>
      <vt:variant>
        <vt:i4>0</vt:i4>
      </vt:variant>
      <vt:variant>
        <vt:i4>5</vt:i4>
      </vt:variant>
      <vt:variant>
        <vt:lpwstr/>
      </vt:variant>
      <vt:variant>
        <vt:lpwstr>_Toc246989329</vt:lpwstr>
      </vt:variant>
      <vt:variant>
        <vt:i4>1114175</vt:i4>
      </vt:variant>
      <vt:variant>
        <vt:i4>284</vt:i4>
      </vt:variant>
      <vt:variant>
        <vt:i4>0</vt:i4>
      </vt:variant>
      <vt:variant>
        <vt:i4>5</vt:i4>
      </vt:variant>
      <vt:variant>
        <vt:lpwstr/>
      </vt:variant>
      <vt:variant>
        <vt:lpwstr>_Toc246989328</vt:lpwstr>
      </vt:variant>
      <vt:variant>
        <vt:i4>1114175</vt:i4>
      </vt:variant>
      <vt:variant>
        <vt:i4>278</vt:i4>
      </vt:variant>
      <vt:variant>
        <vt:i4>0</vt:i4>
      </vt:variant>
      <vt:variant>
        <vt:i4>5</vt:i4>
      </vt:variant>
      <vt:variant>
        <vt:lpwstr/>
      </vt:variant>
      <vt:variant>
        <vt:lpwstr>_Toc246989327</vt:lpwstr>
      </vt:variant>
      <vt:variant>
        <vt:i4>1114175</vt:i4>
      </vt:variant>
      <vt:variant>
        <vt:i4>272</vt:i4>
      </vt:variant>
      <vt:variant>
        <vt:i4>0</vt:i4>
      </vt:variant>
      <vt:variant>
        <vt:i4>5</vt:i4>
      </vt:variant>
      <vt:variant>
        <vt:lpwstr/>
      </vt:variant>
      <vt:variant>
        <vt:lpwstr>_Toc246989326</vt:lpwstr>
      </vt:variant>
      <vt:variant>
        <vt:i4>1114175</vt:i4>
      </vt:variant>
      <vt:variant>
        <vt:i4>266</vt:i4>
      </vt:variant>
      <vt:variant>
        <vt:i4>0</vt:i4>
      </vt:variant>
      <vt:variant>
        <vt:i4>5</vt:i4>
      </vt:variant>
      <vt:variant>
        <vt:lpwstr/>
      </vt:variant>
      <vt:variant>
        <vt:lpwstr>_Toc246989325</vt:lpwstr>
      </vt:variant>
      <vt:variant>
        <vt:i4>1114175</vt:i4>
      </vt:variant>
      <vt:variant>
        <vt:i4>260</vt:i4>
      </vt:variant>
      <vt:variant>
        <vt:i4>0</vt:i4>
      </vt:variant>
      <vt:variant>
        <vt:i4>5</vt:i4>
      </vt:variant>
      <vt:variant>
        <vt:lpwstr/>
      </vt:variant>
      <vt:variant>
        <vt:lpwstr>_Toc246989324</vt:lpwstr>
      </vt:variant>
      <vt:variant>
        <vt:i4>1114175</vt:i4>
      </vt:variant>
      <vt:variant>
        <vt:i4>254</vt:i4>
      </vt:variant>
      <vt:variant>
        <vt:i4>0</vt:i4>
      </vt:variant>
      <vt:variant>
        <vt:i4>5</vt:i4>
      </vt:variant>
      <vt:variant>
        <vt:lpwstr/>
      </vt:variant>
      <vt:variant>
        <vt:lpwstr>_Toc246989323</vt:lpwstr>
      </vt:variant>
      <vt:variant>
        <vt:i4>1114175</vt:i4>
      </vt:variant>
      <vt:variant>
        <vt:i4>248</vt:i4>
      </vt:variant>
      <vt:variant>
        <vt:i4>0</vt:i4>
      </vt:variant>
      <vt:variant>
        <vt:i4>5</vt:i4>
      </vt:variant>
      <vt:variant>
        <vt:lpwstr/>
      </vt:variant>
      <vt:variant>
        <vt:lpwstr>_Toc246989322</vt:lpwstr>
      </vt:variant>
      <vt:variant>
        <vt:i4>1114175</vt:i4>
      </vt:variant>
      <vt:variant>
        <vt:i4>242</vt:i4>
      </vt:variant>
      <vt:variant>
        <vt:i4>0</vt:i4>
      </vt:variant>
      <vt:variant>
        <vt:i4>5</vt:i4>
      </vt:variant>
      <vt:variant>
        <vt:lpwstr/>
      </vt:variant>
      <vt:variant>
        <vt:lpwstr>_Toc246989321</vt:lpwstr>
      </vt:variant>
      <vt:variant>
        <vt:i4>1114175</vt:i4>
      </vt:variant>
      <vt:variant>
        <vt:i4>236</vt:i4>
      </vt:variant>
      <vt:variant>
        <vt:i4>0</vt:i4>
      </vt:variant>
      <vt:variant>
        <vt:i4>5</vt:i4>
      </vt:variant>
      <vt:variant>
        <vt:lpwstr/>
      </vt:variant>
      <vt:variant>
        <vt:lpwstr>_Toc246989320</vt:lpwstr>
      </vt:variant>
      <vt:variant>
        <vt:i4>1179711</vt:i4>
      </vt:variant>
      <vt:variant>
        <vt:i4>230</vt:i4>
      </vt:variant>
      <vt:variant>
        <vt:i4>0</vt:i4>
      </vt:variant>
      <vt:variant>
        <vt:i4>5</vt:i4>
      </vt:variant>
      <vt:variant>
        <vt:lpwstr/>
      </vt:variant>
      <vt:variant>
        <vt:lpwstr>_Toc246989319</vt:lpwstr>
      </vt:variant>
      <vt:variant>
        <vt:i4>1179711</vt:i4>
      </vt:variant>
      <vt:variant>
        <vt:i4>224</vt:i4>
      </vt:variant>
      <vt:variant>
        <vt:i4>0</vt:i4>
      </vt:variant>
      <vt:variant>
        <vt:i4>5</vt:i4>
      </vt:variant>
      <vt:variant>
        <vt:lpwstr/>
      </vt:variant>
      <vt:variant>
        <vt:lpwstr>_Toc246989318</vt:lpwstr>
      </vt:variant>
      <vt:variant>
        <vt:i4>1179711</vt:i4>
      </vt:variant>
      <vt:variant>
        <vt:i4>218</vt:i4>
      </vt:variant>
      <vt:variant>
        <vt:i4>0</vt:i4>
      </vt:variant>
      <vt:variant>
        <vt:i4>5</vt:i4>
      </vt:variant>
      <vt:variant>
        <vt:lpwstr/>
      </vt:variant>
      <vt:variant>
        <vt:lpwstr>_Toc246989317</vt:lpwstr>
      </vt:variant>
      <vt:variant>
        <vt:i4>1179711</vt:i4>
      </vt:variant>
      <vt:variant>
        <vt:i4>212</vt:i4>
      </vt:variant>
      <vt:variant>
        <vt:i4>0</vt:i4>
      </vt:variant>
      <vt:variant>
        <vt:i4>5</vt:i4>
      </vt:variant>
      <vt:variant>
        <vt:lpwstr/>
      </vt:variant>
      <vt:variant>
        <vt:lpwstr>_Toc246989316</vt:lpwstr>
      </vt:variant>
      <vt:variant>
        <vt:i4>1179711</vt:i4>
      </vt:variant>
      <vt:variant>
        <vt:i4>206</vt:i4>
      </vt:variant>
      <vt:variant>
        <vt:i4>0</vt:i4>
      </vt:variant>
      <vt:variant>
        <vt:i4>5</vt:i4>
      </vt:variant>
      <vt:variant>
        <vt:lpwstr/>
      </vt:variant>
      <vt:variant>
        <vt:lpwstr>_Toc246989315</vt:lpwstr>
      </vt:variant>
      <vt:variant>
        <vt:i4>1179711</vt:i4>
      </vt:variant>
      <vt:variant>
        <vt:i4>200</vt:i4>
      </vt:variant>
      <vt:variant>
        <vt:i4>0</vt:i4>
      </vt:variant>
      <vt:variant>
        <vt:i4>5</vt:i4>
      </vt:variant>
      <vt:variant>
        <vt:lpwstr/>
      </vt:variant>
      <vt:variant>
        <vt:lpwstr>_Toc246989314</vt:lpwstr>
      </vt:variant>
      <vt:variant>
        <vt:i4>1179711</vt:i4>
      </vt:variant>
      <vt:variant>
        <vt:i4>194</vt:i4>
      </vt:variant>
      <vt:variant>
        <vt:i4>0</vt:i4>
      </vt:variant>
      <vt:variant>
        <vt:i4>5</vt:i4>
      </vt:variant>
      <vt:variant>
        <vt:lpwstr/>
      </vt:variant>
      <vt:variant>
        <vt:lpwstr>_Toc246989313</vt:lpwstr>
      </vt:variant>
      <vt:variant>
        <vt:i4>1179711</vt:i4>
      </vt:variant>
      <vt:variant>
        <vt:i4>188</vt:i4>
      </vt:variant>
      <vt:variant>
        <vt:i4>0</vt:i4>
      </vt:variant>
      <vt:variant>
        <vt:i4>5</vt:i4>
      </vt:variant>
      <vt:variant>
        <vt:lpwstr/>
      </vt:variant>
      <vt:variant>
        <vt:lpwstr>_Toc246989312</vt:lpwstr>
      </vt:variant>
      <vt:variant>
        <vt:i4>1179711</vt:i4>
      </vt:variant>
      <vt:variant>
        <vt:i4>182</vt:i4>
      </vt:variant>
      <vt:variant>
        <vt:i4>0</vt:i4>
      </vt:variant>
      <vt:variant>
        <vt:i4>5</vt:i4>
      </vt:variant>
      <vt:variant>
        <vt:lpwstr/>
      </vt:variant>
      <vt:variant>
        <vt:lpwstr>_Toc246989311</vt:lpwstr>
      </vt:variant>
      <vt:variant>
        <vt:i4>1179711</vt:i4>
      </vt:variant>
      <vt:variant>
        <vt:i4>176</vt:i4>
      </vt:variant>
      <vt:variant>
        <vt:i4>0</vt:i4>
      </vt:variant>
      <vt:variant>
        <vt:i4>5</vt:i4>
      </vt:variant>
      <vt:variant>
        <vt:lpwstr/>
      </vt:variant>
      <vt:variant>
        <vt:lpwstr>_Toc246989310</vt:lpwstr>
      </vt:variant>
      <vt:variant>
        <vt:i4>1245247</vt:i4>
      </vt:variant>
      <vt:variant>
        <vt:i4>170</vt:i4>
      </vt:variant>
      <vt:variant>
        <vt:i4>0</vt:i4>
      </vt:variant>
      <vt:variant>
        <vt:i4>5</vt:i4>
      </vt:variant>
      <vt:variant>
        <vt:lpwstr/>
      </vt:variant>
      <vt:variant>
        <vt:lpwstr>_Toc246989309</vt:lpwstr>
      </vt:variant>
      <vt:variant>
        <vt:i4>1245247</vt:i4>
      </vt:variant>
      <vt:variant>
        <vt:i4>164</vt:i4>
      </vt:variant>
      <vt:variant>
        <vt:i4>0</vt:i4>
      </vt:variant>
      <vt:variant>
        <vt:i4>5</vt:i4>
      </vt:variant>
      <vt:variant>
        <vt:lpwstr/>
      </vt:variant>
      <vt:variant>
        <vt:lpwstr>_Toc246989308</vt:lpwstr>
      </vt:variant>
      <vt:variant>
        <vt:i4>1245247</vt:i4>
      </vt:variant>
      <vt:variant>
        <vt:i4>158</vt:i4>
      </vt:variant>
      <vt:variant>
        <vt:i4>0</vt:i4>
      </vt:variant>
      <vt:variant>
        <vt:i4>5</vt:i4>
      </vt:variant>
      <vt:variant>
        <vt:lpwstr/>
      </vt:variant>
      <vt:variant>
        <vt:lpwstr>_Toc246989307</vt:lpwstr>
      </vt:variant>
      <vt:variant>
        <vt:i4>1245247</vt:i4>
      </vt:variant>
      <vt:variant>
        <vt:i4>152</vt:i4>
      </vt:variant>
      <vt:variant>
        <vt:i4>0</vt:i4>
      </vt:variant>
      <vt:variant>
        <vt:i4>5</vt:i4>
      </vt:variant>
      <vt:variant>
        <vt:lpwstr/>
      </vt:variant>
      <vt:variant>
        <vt:lpwstr>_Toc246989306</vt:lpwstr>
      </vt:variant>
      <vt:variant>
        <vt:i4>1245247</vt:i4>
      </vt:variant>
      <vt:variant>
        <vt:i4>146</vt:i4>
      </vt:variant>
      <vt:variant>
        <vt:i4>0</vt:i4>
      </vt:variant>
      <vt:variant>
        <vt:i4>5</vt:i4>
      </vt:variant>
      <vt:variant>
        <vt:lpwstr/>
      </vt:variant>
      <vt:variant>
        <vt:lpwstr>_Toc246989305</vt:lpwstr>
      </vt:variant>
      <vt:variant>
        <vt:i4>1245247</vt:i4>
      </vt:variant>
      <vt:variant>
        <vt:i4>140</vt:i4>
      </vt:variant>
      <vt:variant>
        <vt:i4>0</vt:i4>
      </vt:variant>
      <vt:variant>
        <vt:i4>5</vt:i4>
      </vt:variant>
      <vt:variant>
        <vt:lpwstr/>
      </vt:variant>
      <vt:variant>
        <vt:lpwstr>_Toc246989304</vt:lpwstr>
      </vt:variant>
      <vt:variant>
        <vt:i4>1245247</vt:i4>
      </vt:variant>
      <vt:variant>
        <vt:i4>134</vt:i4>
      </vt:variant>
      <vt:variant>
        <vt:i4>0</vt:i4>
      </vt:variant>
      <vt:variant>
        <vt:i4>5</vt:i4>
      </vt:variant>
      <vt:variant>
        <vt:lpwstr/>
      </vt:variant>
      <vt:variant>
        <vt:lpwstr>_Toc246989303</vt:lpwstr>
      </vt:variant>
      <vt:variant>
        <vt:i4>1245247</vt:i4>
      </vt:variant>
      <vt:variant>
        <vt:i4>128</vt:i4>
      </vt:variant>
      <vt:variant>
        <vt:i4>0</vt:i4>
      </vt:variant>
      <vt:variant>
        <vt:i4>5</vt:i4>
      </vt:variant>
      <vt:variant>
        <vt:lpwstr/>
      </vt:variant>
      <vt:variant>
        <vt:lpwstr>_Toc246989302</vt:lpwstr>
      </vt:variant>
      <vt:variant>
        <vt:i4>1245247</vt:i4>
      </vt:variant>
      <vt:variant>
        <vt:i4>122</vt:i4>
      </vt:variant>
      <vt:variant>
        <vt:i4>0</vt:i4>
      </vt:variant>
      <vt:variant>
        <vt:i4>5</vt:i4>
      </vt:variant>
      <vt:variant>
        <vt:lpwstr/>
      </vt:variant>
      <vt:variant>
        <vt:lpwstr>_Toc246989301</vt:lpwstr>
      </vt:variant>
      <vt:variant>
        <vt:i4>1245247</vt:i4>
      </vt:variant>
      <vt:variant>
        <vt:i4>116</vt:i4>
      </vt:variant>
      <vt:variant>
        <vt:i4>0</vt:i4>
      </vt:variant>
      <vt:variant>
        <vt:i4>5</vt:i4>
      </vt:variant>
      <vt:variant>
        <vt:lpwstr/>
      </vt:variant>
      <vt:variant>
        <vt:lpwstr>_Toc246989300</vt:lpwstr>
      </vt:variant>
      <vt:variant>
        <vt:i4>1703998</vt:i4>
      </vt:variant>
      <vt:variant>
        <vt:i4>110</vt:i4>
      </vt:variant>
      <vt:variant>
        <vt:i4>0</vt:i4>
      </vt:variant>
      <vt:variant>
        <vt:i4>5</vt:i4>
      </vt:variant>
      <vt:variant>
        <vt:lpwstr/>
      </vt:variant>
      <vt:variant>
        <vt:lpwstr>_Toc246989299</vt:lpwstr>
      </vt:variant>
      <vt:variant>
        <vt:i4>1703998</vt:i4>
      </vt:variant>
      <vt:variant>
        <vt:i4>104</vt:i4>
      </vt:variant>
      <vt:variant>
        <vt:i4>0</vt:i4>
      </vt:variant>
      <vt:variant>
        <vt:i4>5</vt:i4>
      </vt:variant>
      <vt:variant>
        <vt:lpwstr/>
      </vt:variant>
      <vt:variant>
        <vt:lpwstr>_Toc246989298</vt:lpwstr>
      </vt:variant>
      <vt:variant>
        <vt:i4>1703998</vt:i4>
      </vt:variant>
      <vt:variant>
        <vt:i4>98</vt:i4>
      </vt:variant>
      <vt:variant>
        <vt:i4>0</vt:i4>
      </vt:variant>
      <vt:variant>
        <vt:i4>5</vt:i4>
      </vt:variant>
      <vt:variant>
        <vt:lpwstr/>
      </vt:variant>
      <vt:variant>
        <vt:lpwstr>_Toc246989297</vt:lpwstr>
      </vt:variant>
      <vt:variant>
        <vt:i4>1703998</vt:i4>
      </vt:variant>
      <vt:variant>
        <vt:i4>92</vt:i4>
      </vt:variant>
      <vt:variant>
        <vt:i4>0</vt:i4>
      </vt:variant>
      <vt:variant>
        <vt:i4>5</vt:i4>
      </vt:variant>
      <vt:variant>
        <vt:lpwstr/>
      </vt:variant>
      <vt:variant>
        <vt:lpwstr>_Toc246989296</vt:lpwstr>
      </vt:variant>
      <vt:variant>
        <vt:i4>1703998</vt:i4>
      </vt:variant>
      <vt:variant>
        <vt:i4>86</vt:i4>
      </vt:variant>
      <vt:variant>
        <vt:i4>0</vt:i4>
      </vt:variant>
      <vt:variant>
        <vt:i4>5</vt:i4>
      </vt:variant>
      <vt:variant>
        <vt:lpwstr/>
      </vt:variant>
      <vt:variant>
        <vt:lpwstr>_Toc246989295</vt:lpwstr>
      </vt:variant>
      <vt:variant>
        <vt:i4>1703998</vt:i4>
      </vt:variant>
      <vt:variant>
        <vt:i4>80</vt:i4>
      </vt:variant>
      <vt:variant>
        <vt:i4>0</vt:i4>
      </vt:variant>
      <vt:variant>
        <vt:i4>5</vt:i4>
      </vt:variant>
      <vt:variant>
        <vt:lpwstr/>
      </vt:variant>
      <vt:variant>
        <vt:lpwstr>_Toc246989294</vt:lpwstr>
      </vt:variant>
      <vt:variant>
        <vt:i4>1703998</vt:i4>
      </vt:variant>
      <vt:variant>
        <vt:i4>74</vt:i4>
      </vt:variant>
      <vt:variant>
        <vt:i4>0</vt:i4>
      </vt:variant>
      <vt:variant>
        <vt:i4>5</vt:i4>
      </vt:variant>
      <vt:variant>
        <vt:lpwstr/>
      </vt:variant>
      <vt:variant>
        <vt:lpwstr>_Toc246989293</vt:lpwstr>
      </vt:variant>
      <vt:variant>
        <vt:i4>1703998</vt:i4>
      </vt:variant>
      <vt:variant>
        <vt:i4>68</vt:i4>
      </vt:variant>
      <vt:variant>
        <vt:i4>0</vt:i4>
      </vt:variant>
      <vt:variant>
        <vt:i4>5</vt:i4>
      </vt:variant>
      <vt:variant>
        <vt:lpwstr/>
      </vt:variant>
      <vt:variant>
        <vt:lpwstr>_Toc246989292</vt:lpwstr>
      </vt:variant>
      <vt:variant>
        <vt:i4>1703998</vt:i4>
      </vt:variant>
      <vt:variant>
        <vt:i4>62</vt:i4>
      </vt:variant>
      <vt:variant>
        <vt:i4>0</vt:i4>
      </vt:variant>
      <vt:variant>
        <vt:i4>5</vt:i4>
      </vt:variant>
      <vt:variant>
        <vt:lpwstr/>
      </vt:variant>
      <vt:variant>
        <vt:lpwstr>_Toc246989291</vt:lpwstr>
      </vt:variant>
      <vt:variant>
        <vt:i4>1703998</vt:i4>
      </vt:variant>
      <vt:variant>
        <vt:i4>56</vt:i4>
      </vt:variant>
      <vt:variant>
        <vt:i4>0</vt:i4>
      </vt:variant>
      <vt:variant>
        <vt:i4>5</vt:i4>
      </vt:variant>
      <vt:variant>
        <vt:lpwstr/>
      </vt:variant>
      <vt:variant>
        <vt:lpwstr>_Toc246989290</vt:lpwstr>
      </vt:variant>
      <vt:variant>
        <vt:i4>1769534</vt:i4>
      </vt:variant>
      <vt:variant>
        <vt:i4>50</vt:i4>
      </vt:variant>
      <vt:variant>
        <vt:i4>0</vt:i4>
      </vt:variant>
      <vt:variant>
        <vt:i4>5</vt:i4>
      </vt:variant>
      <vt:variant>
        <vt:lpwstr/>
      </vt:variant>
      <vt:variant>
        <vt:lpwstr>_Toc246989289</vt:lpwstr>
      </vt:variant>
      <vt:variant>
        <vt:i4>1769534</vt:i4>
      </vt:variant>
      <vt:variant>
        <vt:i4>44</vt:i4>
      </vt:variant>
      <vt:variant>
        <vt:i4>0</vt:i4>
      </vt:variant>
      <vt:variant>
        <vt:i4>5</vt:i4>
      </vt:variant>
      <vt:variant>
        <vt:lpwstr/>
      </vt:variant>
      <vt:variant>
        <vt:lpwstr>_Toc246989288</vt:lpwstr>
      </vt:variant>
      <vt:variant>
        <vt:i4>1769534</vt:i4>
      </vt:variant>
      <vt:variant>
        <vt:i4>38</vt:i4>
      </vt:variant>
      <vt:variant>
        <vt:i4>0</vt:i4>
      </vt:variant>
      <vt:variant>
        <vt:i4>5</vt:i4>
      </vt:variant>
      <vt:variant>
        <vt:lpwstr/>
      </vt:variant>
      <vt:variant>
        <vt:lpwstr>_Toc246989287</vt:lpwstr>
      </vt:variant>
      <vt:variant>
        <vt:i4>1769534</vt:i4>
      </vt:variant>
      <vt:variant>
        <vt:i4>32</vt:i4>
      </vt:variant>
      <vt:variant>
        <vt:i4>0</vt:i4>
      </vt:variant>
      <vt:variant>
        <vt:i4>5</vt:i4>
      </vt:variant>
      <vt:variant>
        <vt:lpwstr/>
      </vt:variant>
      <vt:variant>
        <vt:lpwstr>_Toc246989286</vt:lpwstr>
      </vt:variant>
      <vt:variant>
        <vt:i4>1769534</vt:i4>
      </vt:variant>
      <vt:variant>
        <vt:i4>26</vt:i4>
      </vt:variant>
      <vt:variant>
        <vt:i4>0</vt:i4>
      </vt:variant>
      <vt:variant>
        <vt:i4>5</vt:i4>
      </vt:variant>
      <vt:variant>
        <vt:lpwstr/>
      </vt:variant>
      <vt:variant>
        <vt:lpwstr>_Toc246989285</vt:lpwstr>
      </vt:variant>
      <vt:variant>
        <vt:i4>1769534</vt:i4>
      </vt:variant>
      <vt:variant>
        <vt:i4>20</vt:i4>
      </vt:variant>
      <vt:variant>
        <vt:i4>0</vt:i4>
      </vt:variant>
      <vt:variant>
        <vt:i4>5</vt:i4>
      </vt:variant>
      <vt:variant>
        <vt:lpwstr/>
      </vt:variant>
      <vt:variant>
        <vt:lpwstr>_Toc246989284</vt:lpwstr>
      </vt:variant>
      <vt:variant>
        <vt:i4>1769534</vt:i4>
      </vt:variant>
      <vt:variant>
        <vt:i4>14</vt:i4>
      </vt:variant>
      <vt:variant>
        <vt:i4>0</vt:i4>
      </vt:variant>
      <vt:variant>
        <vt:i4>5</vt:i4>
      </vt:variant>
      <vt:variant>
        <vt:lpwstr/>
      </vt:variant>
      <vt:variant>
        <vt:lpwstr>_Toc246989283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6 Issue 4 - Version 8.0</dc:title>
  <dc:subject>Metering Engery Imports via Low Voltage Circuits 100 Amps or less</dc:subject>
  <dc:creator>ELEXON</dc:creator>
  <cp:keywords>Code,practice,six,Metering,Engery,Imports,via,Low,Voltage,Circuits,100,Amps,or,less</cp:keywords>
  <dc:description/>
  <cp:lastModifiedBy>Christopher Day</cp:lastModifiedBy>
  <cp:revision>4</cp:revision>
  <cp:lastPrinted>2009-11-26T08:58:00Z</cp:lastPrinted>
  <dcterms:created xsi:type="dcterms:W3CDTF">2021-04-20T14:19:00Z</dcterms:created>
  <dcterms:modified xsi:type="dcterms:W3CDTF">2021-04-22T13:42:00Z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8.0</vt:lpwstr>
  </property>
  <property fmtid="{D5CDD505-2E9C-101B-9397-08002B2CF9AE}" pid="3" name="Effective Date">
    <vt:lpwstr>26 November 2009</vt:lpwstr>
  </property>
  <property fmtid="{D5CDD505-2E9C-101B-9397-08002B2CF9AE}" pid="4" name="Issue">
    <vt:lpwstr>Issue 4</vt:lpwstr>
  </property>
</Properties>
</file>