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right"/>
        <w:tblBorders>
          <w:top w:val="single" w:sz="2" w:space="0" w:color="auto"/>
          <w:left w:val="single" w:sz="2" w:space="0" w:color="auto"/>
          <w:bottom w:val="single" w:sz="2" w:space="0" w:color="auto"/>
          <w:right w:val="single" w:sz="2" w:space="0" w:color="auto"/>
        </w:tblBorders>
        <w:tblCellMar>
          <w:left w:w="120" w:type="dxa"/>
          <w:right w:w="120" w:type="dxa"/>
        </w:tblCellMar>
        <w:tblLook w:val="0000" w:firstRow="0" w:lastRow="0" w:firstColumn="0" w:lastColumn="0" w:noHBand="0" w:noVBand="0"/>
      </w:tblPr>
      <w:tblGrid>
        <w:gridCol w:w="9311"/>
      </w:tblGrid>
      <w:tr w:rsidR="00234ADB">
        <w:trPr>
          <w:cantSplit/>
          <w:trHeight w:val="11946"/>
          <w:jc w:val="right"/>
        </w:trPr>
        <w:tc>
          <w:tcPr>
            <w:tcW w:w="5000" w:type="pct"/>
          </w:tcPr>
          <w:p w:rsidR="00234ADB" w:rsidRDefault="00234ADB">
            <w:pPr>
              <w:spacing w:after="240"/>
              <w:jc w:val="center"/>
              <w:rPr>
                <w:b/>
                <w:sz w:val="24"/>
                <w:szCs w:val="24"/>
              </w:rPr>
            </w:pPr>
          </w:p>
          <w:p w:rsidR="00234ADB" w:rsidRDefault="003D3995">
            <w:pPr>
              <w:spacing w:after="240"/>
              <w:jc w:val="center"/>
              <w:rPr>
                <w:b/>
                <w:sz w:val="28"/>
                <w:szCs w:val="28"/>
              </w:rPr>
            </w:pPr>
            <w:r>
              <w:rPr>
                <w:b/>
                <w:sz w:val="28"/>
                <w:szCs w:val="28"/>
              </w:rPr>
              <w:t>Balancing and Settlement Code</w:t>
            </w:r>
          </w:p>
          <w:p w:rsidR="00234ADB" w:rsidRDefault="00234ADB">
            <w:pPr>
              <w:spacing w:after="240"/>
              <w:jc w:val="center"/>
              <w:rPr>
                <w:b/>
                <w:sz w:val="28"/>
                <w:szCs w:val="28"/>
              </w:rPr>
            </w:pPr>
          </w:p>
          <w:p w:rsidR="00234ADB" w:rsidRDefault="00234ADB">
            <w:pPr>
              <w:spacing w:after="240"/>
              <w:jc w:val="center"/>
              <w:rPr>
                <w:b/>
                <w:sz w:val="28"/>
                <w:szCs w:val="28"/>
              </w:rPr>
            </w:pPr>
          </w:p>
          <w:p w:rsidR="00234ADB" w:rsidRDefault="003D3995">
            <w:pPr>
              <w:spacing w:after="240"/>
              <w:jc w:val="center"/>
              <w:rPr>
                <w:b/>
                <w:sz w:val="28"/>
                <w:szCs w:val="28"/>
              </w:rPr>
            </w:pPr>
            <w:r>
              <w:rPr>
                <w:b/>
                <w:sz w:val="28"/>
                <w:szCs w:val="28"/>
              </w:rPr>
              <w:t>BSC PROCEDURE</w:t>
            </w:r>
          </w:p>
          <w:p w:rsidR="00234ADB" w:rsidRDefault="00234ADB">
            <w:pPr>
              <w:spacing w:after="240"/>
              <w:jc w:val="center"/>
              <w:rPr>
                <w:b/>
                <w:sz w:val="28"/>
                <w:szCs w:val="28"/>
              </w:rPr>
            </w:pPr>
          </w:p>
          <w:p w:rsidR="00234ADB" w:rsidRDefault="00234ADB">
            <w:pPr>
              <w:spacing w:after="240"/>
              <w:jc w:val="center"/>
              <w:rPr>
                <w:b/>
                <w:sz w:val="28"/>
                <w:szCs w:val="28"/>
              </w:rPr>
            </w:pPr>
          </w:p>
          <w:p w:rsidR="00234ADB" w:rsidRDefault="003D3995">
            <w:pPr>
              <w:spacing w:after="240"/>
              <w:jc w:val="center"/>
              <w:rPr>
                <w:b/>
                <w:sz w:val="28"/>
                <w:szCs w:val="28"/>
              </w:rPr>
            </w:pPr>
            <w:r>
              <w:rPr>
                <w:b/>
                <w:sz w:val="28"/>
                <w:szCs w:val="28"/>
              </w:rPr>
              <w:t>Metering Dispensations</w:t>
            </w:r>
          </w:p>
          <w:p w:rsidR="00234ADB" w:rsidRDefault="00234ADB">
            <w:pPr>
              <w:spacing w:after="240"/>
              <w:jc w:val="center"/>
              <w:rPr>
                <w:b/>
                <w:sz w:val="28"/>
                <w:szCs w:val="28"/>
              </w:rPr>
            </w:pPr>
          </w:p>
          <w:p w:rsidR="00234ADB" w:rsidRDefault="00234ADB">
            <w:pPr>
              <w:spacing w:after="240"/>
              <w:jc w:val="center"/>
              <w:rPr>
                <w:b/>
                <w:sz w:val="28"/>
                <w:szCs w:val="28"/>
              </w:rPr>
            </w:pPr>
          </w:p>
          <w:p w:rsidR="00234ADB" w:rsidRDefault="003D3995">
            <w:pPr>
              <w:spacing w:after="240"/>
              <w:jc w:val="center"/>
              <w:rPr>
                <w:b/>
                <w:sz w:val="28"/>
                <w:szCs w:val="28"/>
              </w:rPr>
            </w:pPr>
            <w:r>
              <w:rPr>
                <w:b/>
                <w:sz w:val="28"/>
                <w:szCs w:val="28"/>
              </w:rPr>
              <w:t>BSCP32</w:t>
            </w:r>
          </w:p>
          <w:p w:rsidR="00234ADB" w:rsidRDefault="00234ADB">
            <w:pPr>
              <w:spacing w:after="240"/>
              <w:jc w:val="center"/>
              <w:rPr>
                <w:b/>
                <w:sz w:val="28"/>
                <w:szCs w:val="28"/>
              </w:rPr>
            </w:pPr>
          </w:p>
          <w:p w:rsidR="00234ADB" w:rsidRDefault="00234ADB">
            <w:pPr>
              <w:spacing w:after="240"/>
              <w:jc w:val="center"/>
              <w:rPr>
                <w:b/>
                <w:sz w:val="28"/>
                <w:szCs w:val="28"/>
              </w:rPr>
            </w:pPr>
          </w:p>
          <w:p w:rsidR="00234ADB" w:rsidRDefault="00234ADB">
            <w:pPr>
              <w:spacing w:after="240"/>
              <w:jc w:val="center"/>
              <w:rPr>
                <w:b/>
                <w:sz w:val="28"/>
                <w:szCs w:val="28"/>
              </w:rPr>
            </w:pPr>
          </w:p>
          <w:p w:rsidR="00234ADB" w:rsidRDefault="003D3995">
            <w:pPr>
              <w:spacing w:after="240"/>
              <w:jc w:val="center"/>
              <w:rPr>
                <w:b/>
                <w:sz w:val="28"/>
                <w:szCs w:val="28"/>
              </w:rPr>
            </w:pPr>
            <w:r>
              <w:rPr>
                <w:sz w:val="28"/>
                <w:szCs w:val="28"/>
              </w:rPr>
              <w:fldChar w:fldCharType="begin"/>
            </w:r>
            <w:r>
              <w:rPr>
                <w:sz w:val="28"/>
                <w:szCs w:val="28"/>
              </w:rPr>
              <w:instrText xml:space="preserve"> DOCPROPERTY  "Version Number"  \* MERGEFORMAT </w:instrText>
            </w:r>
            <w:r>
              <w:rPr>
                <w:sz w:val="28"/>
                <w:szCs w:val="28"/>
              </w:rPr>
              <w:fldChar w:fldCharType="separate"/>
            </w:r>
            <w:r w:rsidR="00392827" w:rsidRPr="00392827">
              <w:rPr>
                <w:b/>
                <w:sz w:val="28"/>
                <w:szCs w:val="28"/>
              </w:rPr>
              <w:t>Version 11.</w:t>
            </w:r>
            <w:ins w:id="0" w:author="Iain Nicoll" w:date="2021-04-12T11:14:00Z">
              <w:r w:rsidR="00D20624">
                <w:rPr>
                  <w:b/>
                  <w:sz w:val="28"/>
                  <w:szCs w:val="28"/>
                </w:rPr>
                <w:t>1</w:t>
              </w:r>
            </w:ins>
            <w:del w:id="1" w:author="Iain Nicoll" w:date="2021-04-12T11:14:00Z">
              <w:r w:rsidR="00392827" w:rsidRPr="00392827" w:rsidDel="00D20624">
                <w:rPr>
                  <w:b/>
                  <w:sz w:val="28"/>
                  <w:szCs w:val="28"/>
                </w:rPr>
                <w:delText>0</w:delText>
              </w:r>
            </w:del>
            <w:r>
              <w:rPr>
                <w:b/>
                <w:sz w:val="28"/>
                <w:szCs w:val="28"/>
              </w:rPr>
              <w:fldChar w:fldCharType="end"/>
            </w:r>
          </w:p>
          <w:p w:rsidR="00234ADB" w:rsidRDefault="00234ADB">
            <w:pPr>
              <w:spacing w:after="240"/>
              <w:jc w:val="center"/>
              <w:rPr>
                <w:b/>
                <w:sz w:val="28"/>
                <w:szCs w:val="28"/>
              </w:rPr>
            </w:pPr>
          </w:p>
          <w:p w:rsidR="00234ADB" w:rsidRDefault="00234ADB">
            <w:pPr>
              <w:spacing w:after="240"/>
              <w:jc w:val="center"/>
              <w:rPr>
                <w:b/>
                <w:sz w:val="28"/>
                <w:szCs w:val="28"/>
              </w:rPr>
            </w:pPr>
          </w:p>
          <w:p w:rsidR="00234ADB" w:rsidRDefault="003D3995">
            <w:pPr>
              <w:spacing w:after="240"/>
              <w:jc w:val="center"/>
              <w:rPr>
                <w:b/>
                <w:sz w:val="28"/>
                <w:szCs w:val="28"/>
              </w:rPr>
            </w:pPr>
            <w:r>
              <w:rPr>
                <w:b/>
                <w:sz w:val="28"/>
                <w:szCs w:val="28"/>
              </w:rPr>
              <w:t xml:space="preserve">Date: </w:t>
            </w:r>
            <w:del w:id="2" w:author="Iain Nicoll" w:date="2021-04-12T11:14:00Z">
              <w:r w:rsidDel="00D20624">
                <w:rPr>
                  <w:sz w:val="28"/>
                  <w:szCs w:val="28"/>
                </w:rPr>
                <w:fldChar w:fldCharType="begin"/>
              </w:r>
              <w:r w:rsidDel="00D20624">
                <w:rPr>
                  <w:sz w:val="28"/>
                  <w:szCs w:val="28"/>
                </w:rPr>
                <w:delInstrText xml:space="preserve"> DOCPROPERTY  "Effective Date"  \* MERGEFORMAT </w:delInstrText>
              </w:r>
              <w:r w:rsidDel="00D20624">
                <w:rPr>
                  <w:sz w:val="28"/>
                  <w:szCs w:val="28"/>
                </w:rPr>
                <w:fldChar w:fldCharType="separate"/>
              </w:r>
              <w:r w:rsidR="00392827" w:rsidRPr="00392827" w:rsidDel="00D20624">
                <w:rPr>
                  <w:b/>
                  <w:sz w:val="28"/>
                  <w:szCs w:val="28"/>
                </w:rPr>
                <w:delText>29 March 2019</w:delText>
              </w:r>
              <w:r w:rsidDel="00D20624">
                <w:rPr>
                  <w:b/>
                  <w:sz w:val="28"/>
                  <w:szCs w:val="28"/>
                </w:rPr>
                <w:fldChar w:fldCharType="end"/>
              </w:r>
            </w:del>
          </w:p>
          <w:p w:rsidR="00234ADB" w:rsidRDefault="00234ADB">
            <w:pPr>
              <w:spacing w:after="240"/>
              <w:jc w:val="center"/>
              <w:rPr>
                <w:b/>
                <w:sz w:val="28"/>
                <w:szCs w:val="28"/>
              </w:rPr>
            </w:pPr>
          </w:p>
          <w:p w:rsidR="00234ADB" w:rsidRDefault="00234ADB">
            <w:pPr>
              <w:spacing w:after="240"/>
              <w:jc w:val="center"/>
              <w:rPr>
                <w:b/>
                <w:sz w:val="24"/>
                <w:szCs w:val="24"/>
              </w:rPr>
            </w:pPr>
          </w:p>
          <w:p w:rsidR="00234ADB" w:rsidRDefault="00234ADB">
            <w:pPr>
              <w:spacing w:after="240"/>
              <w:jc w:val="center"/>
              <w:rPr>
                <w:b/>
                <w:sz w:val="24"/>
                <w:szCs w:val="24"/>
              </w:rPr>
            </w:pPr>
          </w:p>
        </w:tc>
      </w:tr>
    </w:tbl>
    <w:p w:rsidR="00234ADB" w:rsidRDefault="00234ADB">
      <w:pPr>
        <w:spacing w:after="240"/>
        <w:rPr>
          <w:sz w:val="24"/>
          <w:szCs w:val="24"/>
        </w:rPr>
      </w:pPr>
    </w:p>
    <w:p w:rsidR="00234ADB" w:rsidRDefault="00234ADB">
      <w:pPr>
        <w:spacing w:after="240"/>
        <w:rPr>
          <w:sz w:val="24"/>
          <w:szCs w:val="24"/>
        </w:rPr>
      </w:pPr>
    </w:p>
    <w:p w:rsidR="00234ADB" w:rsidRDefault="003D3995">
      <w:pPr>
        <w:pageBreakBefore/>
        <w:spacing w:after="240"/>
        <w:jc w:val="center"/>
        <w:rPr>
          <w:b/>
          <w:sz w:val="24"/>
          <w:szCs w:val="24"/>
          <w:u w:val="single"/>
        </w:rPr>
      </w:pPr>
      <w:r>
        <w:rPr>
          <w:b/>
          <w:sz w:val="24"/>
          <w:szCs w:val="24"/>
          <w:u w:val="single"/>
        </w:rPr>
        <w:lastRenderedPageBreak/>
        <w:t>BSC PROCEDURE 32</w:t>
      </w:r>
    </w:p>
    <w:p w:rsidR="00234ADB" w:rsidRDefault="003D3995">
      <w:pPr>
        <w:spacing w:after="240"/>
        <w:jc w:val="center"/>
        <w:rPr>
          <w:b/>
          <w:sz w:val="24"/>
          <w:szCs w:val="24"/>
          <w:u w:val="single"/>
        </w:rPr>
      </w:pPr>
      <w:r>
        <w:rPr>
          <w:b/>
          <w:sz w:val="24"/>
          <w:szCs w:val="24"/>
          <w:u w:val="single"/>
        </w:rPr>
        <w:t>relating to</w:t>
      </w:r>
    </w:p>
    <w:p w:rsidR="00234ADB" w:rsidRDefault="003D3995">
      <w:pPr>
        <w:spacing w:after="240"/>
        <w:jc w:val="center"/>
        <w:rPr>
          <w:sz w:val="24"/>
          <w:szCs w:val="24"/>
        </w:rPr>
      </w:pPr>
      <w:r>
        <w:rPr>
          <w:b/>
          <w:sz w:val="24"/>
          <w:szCs w:val="24"/>
          <w:u w:val="single"/>
        </w:rPr>
        <w:t>METERING DISPENSATIONS</w:t>
      </w:r>
    </w:p>
    <w:p w:rsidR="00234ADB" w:rsidRDefault="00234ADB">
      <w:pPr>
        <w:spacing w:after="240"/>
        <w:ind w:left="851" w:hanging="851"/>
        <w:jc w:val="both"/>
        <w:rPr>
          <w:sz w:val="24"/>
          <w:szCs w:val="24"/>
        </w:rPr>
      </w:pPr>
    </w:p>
    <w:p w:rsidR="00234ADB" w:rsidRDefault="00234ADB">
      <w:pPr>
        <w:spacing w:after="240"/>
        <w:ind w:left="851" w:hanging="851"/>
        <w:jc w:val="both"/>
        <w:rPr>
          <w:sz w:val="24"/>
          <w:szCs w:val="24"/>
        </w:rPr>
      </w:pPr>
    </w:p>
    <w:p w:rsidR="00234ADB" w:rsidRDefault="003D3995">
      <w:pPr>
        <w:tabs>
          <w:tab w:val="left" w:pos="851"/>
        </w:tabs>
        <w:spacing w:after="240"/>
        <w:ind w:left="851" w:hanging="851"/>
        <w:jc w:val="both"/>
        <w:rPr>
          <w:sz w:val="24"/>
          <w:szCs w:val="24"/>
        </w:rPr>
      </w:pPr>
      <w:r>
        <w:rPr>
          <w:sz w:val="24"/>
          <w:szCs w:val="24"/>
        </w:rPr>
        <w:t>1.</w:t>
      </w:r>
      <w:r>
        <w:rPr>
          <w:sz w:val="24"/>
          <w:szCs w:val="24"/>
        </w:rPr>
        <w:tab/>
        <w:t>Reference is made to the Balancing and Settlement Code and, in particular, to the definition of "BSC Procedure" in Section X, Annex X-1 thereof.</w:t>
      </w:r>
    </w:p>
    <w:p w:rsidR="00234ADB" w:rsidRDefault="003D3995">
      <w:pPr>
        <w:tabs>
          <w:tab w:val="left" w:pos="851"/>
        </w:tabs>
        <w:spacing w:after="240"/>
        <w:ind w:left="851" w:hanging="851"/>
        <w:jc w:val="both"/>
        <w:rPr>
          <w:sz w:val="24"/>
          <w:szCs w:val="24"/>
        </w:rPr>
      </w:pPr>
      <w:r>
        <w:rPr>
          <w:sz w:val="24"/>
          <w:szCs w:val="24"/>
        </w:rPr>
        <w:t>2.</w:t>
      </w:r>
      <w:r>
        <w:rPr>
          <w:sz w:val="24"/>
          <w:szCs w:val="24"/>
        </w:rPr>
        <w:tab/>
        <w:t xml:space="preserve">This is BSC Procedure 32, </w:t>
      </w:r>
      <w:r>
        <w:rPr>
          <w:sz w:val="24"/>
          <w:szCs w:val="24"/>
        </w:rPr>
        <w:fldChar w:fldCharType="begin"/>
      </w:r>
      <w:r>
        <w:rPr>
          <w:sz w:val="24"/>
          <w:szCs w:val="24"/>
        </w:rPr>
        <w:instrText xml:space="preserve"> DOCPROPERTY  "Version Number"  \* MERGEFORMAT </w:instrText>
      </w:r>
      <w:r>
        <w:rPr>
          <w:sz w:val="24"/>
          <w:szCs w:val="24"/>
        </w:rPr>
        <w:fldChar w:fldCharType="separate"/>
      </w:r>
      <w:r w:rsidR="00392827">
        <w:rPr>
          <w:sz w:val="24"/>
          <w:szCs w:val="24"/>
        </w:rPr>
        <w:t>Version 11.</w:t>
      </w:r>
      <w:del w:id="3" w:author="Iain Nicoll" w:date="2021-04-12T11:15:00Z">
        <w:r w:rsidR="00392827" w:rsidDel="00D20624">
          <w:rPr>
            <w:sz w:val="24"/>
            <w:szCs w:val="24"/>
          </w:rPr>
          <w:delText>0</w:delText>
        </w:r>
      </w:del>
      <w:r>
        <w:rPr>
          <w:sz w:val="24"/>
          <w:szCs w:val="24"/>
        </w:rPr>
        <w:fldChar w:fldCharType="end"/>
      </w:r>
      <w:ins w:id="4" w:author="Iain Nicoll" w:date="2021-04-12T11:15:00Z">
        <w:r w:rsidR="00D20624">
          <w:rPr>
            <w:sz w:val="24"/>
            <w:szCs w:val="24"/>
          </w:rPr>
          <w:t>1</w:t>
        </w:r>
      </w:ins>
      <w:r>
        <w:rPr>
          <w:sz w:val="24"/>
          <w:szCs w:val="24"/>
        </w:rPr>
        <w:t xml:space="preserve"> relating to Metering Dispensations.</w:t>
      </w:r>
    </w:p>
    <w:p w:rsidR="00234ADB" w:rsidRDefault="003D3995">
      <w:pPr>
        <w:tabs>
          <w:tab w:val="left" w:pos="851"/>
        </w:tabs>
        <w:spacing w:after="240"/>
        <w:ind w:left="851" w:hanging="851"/>
        <w:jc w:val="both"/>
        <w:rPr>
          <w:sz w:val="24"/>
          <w:szCs w:val="24"/>
        </w:rPr>
      </w:pPr>
      <w:r>
        <w:rPr>
          <w:sz w:val="24"/>
          <w:szCs w:val="24"/>
        </w:rPr>
        <w:t>3.</w:t>
      </w:r>
      <w:r>
        <w:rPr>
          <w:sz w:val="24"/>
          <w:szCs w:val="24"/>
        </w:rPr>
        <w:tab/>
        <w:t xml:space="preserve">This BSC Procedure is effective from </w:t>
      </w:r>
      <w:del w:id="5" w:author="Iain Nicoll" w:date="2021-04-12T11:15:00Z">
        <w:r w:rsidDel="00D20624">
          <w:rPr>
            <w:sz w:val="24"/>
            <w:szCs w:val="24"/>
          </w:rPr>
          <w:fldChar w:fldCharType="begin"/>
        </w:r>
        <w:r w:rsidDel="00D20624">
          <w:rPr>
            <w:sz w:val="24"/>
            <w:szCs w:val="24"/>
          </w:rPr>
          <w:delInstrText xml:space="preserve"> DOCPROPERTY  "Effective Date"  \* MERGEFORMAT </w:delInstrText>
        </w:r>
        <w:r w:rsidDel="00D20624">
          <w:rPr>
            <w:sz w:val="24"/>
            <w:szCs w:val="24"/>
          </w:rPr>
          <w:fldChar w:fldCharType="separate"/>
        </w:r>
        <w:r w:rsidR="00392827" w:rsidDel="00D20624">
          <w:rPr>
            <w:sz w:val="24"/>
            <w:szCs w:val="24"/>
          </w:rPr>
          <w:delText>29 March 2019</w:delText>
        </w:r>
        <w:r w:rsidDel="00D20624">
          <w:rPr>
            <w:sz w:val="24"/>
            <w:szCs w:val="24"/>
          </w:rPr>
          <w:fldChar w:fldCharType="end"/>
        </w:r>
      </w:del>
    </w:p>
    <w:p w:rsidR="00234ADB" w:rsidRDefault="003D3995">
      <w:pPr>
        <w:tabs>
          <w:tab w:val="left" w:pos="851"/>
        </w:tabs>
        <w:spacing w:after="240"/>
        <w:ind w:left="851" w:hanging="851"/>
        <w:jc w:val="both"/>
        <w:rPr>
          <w:sz w:val="24"/>
          <w:szCs w:val="24"/>
        </w:rPr>
      </w:pPr>
      <w:r>
        <w:rPr>
          <w:sz w:val="24"/>
          <w:szCs w:val="24"/>
        </w:rPr>
        <w:t>4.</w:t>
      </w:r>
      <w:r>
        <w:rPr>
          <w:sz w:val="24"/>
          <w:szCs w:val="24"/>
        </w:rPr>
        <w:tab/>
        <w:t>This BSC Procedure has been approved by the Panel.</w:t>
      </w:r>
    </w:p>
    <w:p w:rsidR="00234ADB" w:rsidRDefault="00234ADB">
      <w:pPr>
        <w:tabs>
          <w:tab w:val="left" w:pos="851"/>
        </w:tabs>
        <w:spacing w:after="240"/>
        <w:jc w:val="both"/>
        <w:rPr>
          <w:sz w:val="24"/>
          <w:szCs w:val="24"/>
        </w:rPr>
      </w:pPr>
    </w:p>
    <w:p w:rsidR="00234ADB" w:rsidRDefault="00234ADB">
      <w:pPr>
        <w:tabs>
          <w:tab w:val="left" w:pos="851"/>
        </w:tabs>
        <w:spacing w:after="240"/>
        <w:jc w:val="both"/>
        <w:rPr>
          <w:sz w:val="24"/>
          <w:szCs w:val="24"/>
        </w:rPr>
      </w:pPr>
    </w:p>
    <w:tbl>
      <w:tblPr>
        <w:tblStyle w:val="TableGrid"/>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234ADB">
        <w:tc>
          <w:tcPr>
            <w:tcW w:w="9752" w:type="dxa"/>
            <w:shd w:val="clear" w:color="auto" w:fill="auto"/>
          </w:tcPr>
          <w:p w:rsidR="00234ADB" w:rsidRDefault="003D3995">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rsidR="00234ADB" w:rsidRDefault="003D3995">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ins w:id="6" w:author="Iain Nicoll" w:date="2021-04-12T11:15:00Z">
              <w:r w:rsidR="00D20624">
                <w:rPr>
                  <w:rFonts w:ascii="Times New Roman" w:hAnsi="Times New Roman"/>
                  <w:sz w:val="18"/>
                  <w:szCs w:val="18"/>
                </w:rPr>
                <w:t>Elexon</w:t>
              </w:r>
            </w:ins>
            <w:del w:id="7" w:author="Iain Nicoll" w:date="2021-04-12T11:15:00Z">
              <w:r w:rsidDel="00D20624">
                <w:rPr>
                  <w:rFonts w:ascii="Times New Roman" w:hAnsi="Times New Roman"/>
                  <w:sz w:val="18"/>
                  <w:szCs w:val="18"/>
                </w:rPr>
                <w:delText>ELEXON</w:delText>
              </w:r>
            </w:del>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234ADB" w:rsidRDefault="003D3995">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234ADB" w:rsidRDefault="003D3995" w:rsidP="00D20624">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ins w:id="8" w:author="Iain Nicoll" w:date="2021-04-12T11:15:00Z">
              <w:r w:rsidR="00D20624">
                <w:rPr>
                  <w:rFonts w:ascii="Times New Roman" w:hAnsi="Times New Roman"/>
                  <w:sz w:val="18"/>
                  <w:szCs w:val="18"/>
                </w:rPr>
                <w:t>Elexon</w:t>
              </w:r>
            </w:ins>
            <w:del w:id="9" w:author="Iain Nicoll" w:date="2021-04-12T11:15:00Z">
              <w:r w:rsidDel="00D20624">
                <w:rPr>
                  <w:rFonts w:ascii="Times New Roman" w:hAnsi="Times New Roman"/>
                  <w:sz w:val="18"/>
                  <w:szCs w:val="18"/>
                </w:rPr>
                <w:delText>ELEXON</w:delText>
              </w:r>
            </w:del>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234ADB" w:rsidRDefault="00234ADB">
      <w:pPr>
        <w:tabs>
          <w:tab w:val="left" w:pos="851"/>
        </w:tabs>
        <w:spacing w:after="240"/>
        <w:jc w:val="both"/>
        <w:rPr>
          <w:sz w:val="24"/>
          <w:szCs w:val="24"/>
        </w:rPr>
      </w:pPr>
    </w:p>
    <w:p w:rsidR="00234ADB" w:rsidRDefault="003D3995">
      <w:pPr>
        <w:pageBreakBefore/>
        <w:spacing w:after="240"/>
        <w:jc w:val="center"/>
        <w:rPr>
          <w:b/>
          <w:sz w:val="24"/>
          <w:szCs w:val="24"/>
        </w:rPr>
      </w:pPr>
      <w:r>
        <w:rPr>
          <w:b/>
          <w:sz w:val="24"/>
          <w:szCs w:val="24"/>
        </w:rPr>
        <w:lastRenderedPageBreak/>
        <w:t>AMENDMENT RECORD</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373"/>
        <w:gridCol w:w="1654"/>
        <w:gridCol w:w="2881"/>
        <w:gridCol w:w="1586"/>
        <w:gridCol w:w="1747"/>
      </w:tblGrid>
      <w:tr w:rsidR="00234ADB">
        <w:trPr>
          <w:cantSplit/>
          <w:tblHeader/>
        </w:trPr>
        <w:tc>
          <w:tcPr>
            <w:tcW w:w="743" w:type="pct"/>
            <w:tcMar>
              <w:top w:w="85" w:type="dxa"/>
              <w:left w:w="85" w:type="dxa"/>
              <w:bottom w:w="85" w:type="dxa"/>
              <w:right w:w="85" w:type="dxa"/>
            </w:tcMar>
          </w:tcPr>
          <w:p w:rsidR="00234ADB" w:rsidRDefault="003D3995">
            <w:pPr>
              <w:jc w:val="center"/>
              <w:rPr>
                <w:b/>
              </w:rPr>
            </w:pPr>
            <w:r>
              <w:rPr>
                <w:b/>
              </w:rPr>
              <w:fldChar w:fldCharType="begin"/>
            </w:r>
            <w:r>
              <w:rPr>
                <w:b/>
              </w:rPr>
              <w:fldChar w:fldCharType="end"/>
            </w:r>
            <w:r>
              <w:rPr>
                <w:b/>
              </w:rPr>
              <w:t>Version</w:t>
            </w:r>
          </w:p>
        </w:tc>
        <w:tc>
          <w:tcPr>
            <w:tcW w:w="895" w:type="pct"/>
            <w:tcMar>
              <w:top w:w="85" w:type="dxa"/>
              <w:left w:w="85" w:type="dxa"/>
              <w:bottom w:w="85" w:type="dxa"/>
              <w:right w:w="85" w:type="dxa"/>
            </w:tcMar>
          </w:tcPr>
          <w:p w:rsidR="00234ADB" w:rsidRDefault="003D3995">
            <w:pPr>
              <w:jc w:val="center"/>
            </w:pPr>
            <w:r>
              <w:rPr>
                <w:b/>
              </w:rPr>
              <w:t>Date</w:t>
            </w:r>
          </w:p>
        </w:tc>
        <w:tc>
          <w:tcPr>
            <w:tcW w:w="1559" w:type="pct"/>
            <w:tcMar>
              <w:top w:w="85" w:type="dxa"/>
              <w:left w:w="85" w:type="dxa"/>
              <w:bottom w:w="85" w:type="dxa"/>
              <w:right w:w="85" w:type="dxa"/>
            </w:tcMar>
          </w:tcPr>
          <w:p w:rsidR="00234ADB" w:rsidRDefault="003D3995">
            <w:pPr>
              <w:jc w:val="center"/>
            </w:pPr>
            <w:r>
              <w:rPr>
                <w:b/>
              </w:rPr>
              <w:t>Description of Changes</w:t>
            </w:r>
          </w:p>
        </w:tc>
        <w:tc>
          <w:tcPr>
            <w:tcW w:w="858" w:type="pct"/>
            <w:tcMar>
              <w:top w:w="85" w:type="dxa"/>
              <w:left w:w="85" w:type="dxa"/>
              <w:bottom w:w="85" w:type="dxa"/>
              <w:right w:w="85" w:type="dxa"/>
            </w:tcMar>
          </w:tcPr>
          <w:p w:rsidR="00234ADB" w:rsidRDefault="003D3995">
            <w:pPr>
              <w:jc w:val="center"/>
              <w:rPr>
                <w:b/>
              </w:rPr>
            </w:pPr>
            <w:r>
              <w:rPr>
                <w:b/>
              </w:rPr>
              <w:t>Changes Included</w:t>
            </w:r>
          </w:p>
        </w:tc>
        <w:tc>
          <w:tcPr>
            <w:tcW w:w="946" w:type="pct"/>
            <w:tcMar>
              <w:top w:w="85" w:type="dxa"/>
              <w:left w:w="85" w:type="dxa"/>
              <w:bottom w:w="85" w:type="dxa"/>
              <w:right w:w="85" w:type="dxa"/>
            </w:tcMar>
          </w:tcPr>
          <w:p w:rsidR="00234ADB" w:rsidRDefault="003D3995">
            <w:pPr>
              <w:jc w:val="center"/>
              <w:rPr>
                <w:b/>
              </w:rPr>
            </w:pPr>
            <w:r>
              <w:rPr>
                <w:b/>
              </w:rPr>
              <w:t>Mods/ Panel/ Committee Refs</w:t>
            </w:r>
          </w:p>
        </w:tc>
      </w:tr>
      <w:tr w:rsidR="00234ADB">
        <w:trPr>
          <w:cantSplit/>
        </w:trPr>
        <w:tc>
          <w:tcPr>
            <w:tcW w:w="743" w:type="pct"/>
            <w:tcMar>
              <w:top w:w="85" w:type="dxa"/>
              <w:left w:w="85" w:type="dxa"/>
              <w:bottom w:w="85" w:type="dxa"/>
              <w:right w:w="85" w:type="dxa"/>
            </w:tcMar>
          </w:tcPr>
          <w:p w:rsidR="00234ADB" w:rsidRDefault="003D3995">
            <w:pPr>
              <w:jc w:val="center"/>
            </w:pPr>
            <w:r>
              <w:t>1.0</w:t>
            </w:r>
          </w:p>
        </w:tc>
        <w:tc>
          <w:tcPr>
            <w:tcW w:w="895" w:type="pct"/>
            <w:tcMar>
              <w:top w:w="85" w:type="dxa"/>
              <w:left w:w="85" w:type="dxa"/>
              <w:bottom w:w="85" w:type="dxa"/>
              <w:right w:w="85" w:type="dxa"/>
            </w:tcMar>
          </w:tcPr>
          <w:p w:rsidR="00234ADB" w:rsidRDefault="003D3995">
            <w:pPr>
              <w:jc w:val="center"/>
            </w:pPr>
            <w:r>
              <w:t>Code Effective Date</w:t>
            </w:r>
          </w:p>
        </w:tc>
        <w:tc>
          <w:tcPr>
            <w:tcW w:w="1559" w:type="pct"/>
            <w:tcMar>
              <w:top w:w="85" w:type="dxa"/>
              <w:left w:w="85" w:type="dxa"/>
              <w:bottom w:w="85" w:type="dxa"/>
              <w:right w:w="85" w:type="dxa"/>
            </w:tcMar>
          </w:tcPr>
          <w:p w:rsidR="00234ADB" w:rsidRDefault="003D3995">
            <w:pPr>
              <w:jc w:val="center"/>
            </w:pPr>
            <w:r>
              <w:t>Designated version</w:t>
            </w:r>
          </w:p>
        </w:tc>
        <w:tc>
          <w:tcPr>
            <w:tcW w:w="858" w:type="pct"/>
            <w:tcMar>
              <w:top w:w="85" w:type="dxa"/>
              <w:left w:w="85" w:type="dxa"/>
              <w:bottom w:w="85" w:type="dxa"/>
              <w:right w:w="85" w:type="dxa"/>
            </w:tcMar>
          </w:tcPr>
          <w:p w:rsidR="00234ADB" w:rsidRDefault="003D3995">
            <w:pPr>
              <w:jc w:val="center"/>
            </w:pPr>
            <w:r>
              <w:t>n/a</w:t>
            </w:r>
          </w:p>
        </w:tc>
        <w:tc>
          <w:tcPr>
            <w:tcW w:w="946" w:type="pct"/>
            <w:tcMar>
              <w:top w:w="85" w:type="dxa"/>
              <w:left w:w="85" w:type="dxa"/>
              <w:bottom w:w="85" w:type="dxa"/>
              <w:right w:w="85" w:type="dxa"/>
            </w:tcMar>
          </w:tcPr>
          <w:p w:rsidR="00234ADB" w:rsidRDefault="003D3995">
            <w:pPr>
              <w:jc w:val="center"/>
            </w:pPr>
            <w:r>
              <w:t>n/a</w:t>
            </w:r>
          </w:p>
        </w:tc>
      </w:tr>
      <w:tr w:rsidR="00234ADB">
        <w:trPr>
          <w:cantSplit/>
        </w:trPr>
        <w:tc>
          <w:tcPr>
            <w:tcW w:w="743" w:type="pct"/>
            <w:tcMar>
              <w:top w:w="85" w:type="dxa"/>
              <w:left w:w="85" w:type="dxa"/>
              <w:bottom w:w="85" w:type="dxa"/>
              <w:right w:w="85" w:type="dxa"/>
            </w:tcMar>
          </w:tcPr>
          <w:p w:rsidR="00234ADB" w:rsidRDefault="003D3995">
            <w:pPr>
              <w:jc w:val="center"/>
            </w:pPr>
            <w:r>
              <w:t>2.0</w:t>
            </w:r>
          </w:p>
        </w:tc>
        <w:tc>
          <w:tcPr>
            <w:tcW w:w="895" w:type="pct"/>
            <w:tcMar>
              <w:top w:w="85" w:type="dxa"/>
              <w:left w:w="85" w:type="dxa"/>
              <w:bottom w:w="85" w:type="dxa"/>
              <w:right w:w="85" w:type="dxa"/>
            </w:tcMar>
          </w:tcPr>
          <w:p w:rsidR="00234ADB" w:rsidRDefault="003D3995">
            <w:pPr>
              <w:jc w:val="center"/>
            </w:pPr>
            <w:r>
              <w:t>14/12/00</w:t>
            </w:r>
          </w:p>
        </w:tc>
        <w:tc>
          <w:tcPr>
            <w:tcW w:w="1559" w:type="pct"/>
            <w:tcMar>
              <w:top w:w="85" w:type="dxa"/>
              <w:left w:w="85" w:type="dxa"/>
              <w:bottom w:w="85" w:type="dxa"/>
              <w:right w:w="85" w:type="dxa"/>
            </w:tcMar>
          </w:tcPr>
          <w:p w:rsidR="00234ADB" w:rsidRDefault="003D3995">
            <w:pPr>
              <w:jc w:val="center"/>
            </w:pPr>
            <w:r>
              <w:t>Work outstanding at Go Active resolution of inconsistencies inclusion of consultation comments</w:t>
            </w:r>
          </w:p>
        </w:tc>
        <w:tc>
          <w:tcPr>
            <w:tcW w:w="858" w:type="pct"/>
            <w:tcMar>
              <w:top w:w="85" w:type="dxa"/>
              <w:left w:w="85" w:type="dxa"/>
              <w:bottom w:w="85" w:type="dxa"/>
              <w:right w:w="85" w:type="dxa"/>
            </w:tcMar>
          </w:tcPr>
          <w:p w:rsidR="00234ADB" w:rsidRDefault="003D3995">
            <w:pPr>
              <w:jc w:val="center"/>
            </w:pPr>
            <w:r>
              <w:t>227</w:t>
            </w:r>
          </w:p>
        </w:tc>
        <w:tc>
          <w:tcPr>
            <w:tcW w:w="946" w:type="pct"/>
            <w:tcMar>
              <w:top w:w="85" w:type="dxa"/>
              <w:left w:w="85" w:type="dxa"/>
              <w:bottom w:w="85" w:type="dxa"/>
              <w:right w:w="85" w:type="dxa"/>
            </w:tcMar>
          </w:tcPr>
          <w:p w:rsidR="00234ADB" w:rsidRDefault="003D3995">
            <w:pPr>
              <w:jc w:val="center"/>
            </w:pPr>
            <w:r>
              <w:t>09/006</w:t>
            </w:r>
          </w:p>
        </w:tc>
      </w:tr>
      <w:tr w:rsidR="00234ADB">
        <w:trPr>
          <w:cantSplit/>
        </w:trPr>
        <w:tc>
          <w:tcPr>
            <w:tcW w:w="743" w:type="pct"/>
            <w:tcMar>
              <w:top w:w="85" w:type="dxa"/>
              <w:left w:w="85" w:type="dxa"/>
              <w:bottom w:w="85" w:type="dxa"/>
              <w:right w:w="85" w:type="dxa"/>
            </w:tcMar>
          </w:tcPr>
          <w:p w:rsidR="00234ADB" w:rsidRDefault="003D3995">
            <w:pPr>
              <w:jc w:val="center"/>
            </w:pPr>
            <w:r>
              <w:t>3.0</w:t>
            </w:r>
          </w:p>
        </w:tc>
        <w:tc>
          <w:tcPr>
            <w:tcW w:w="895" w:type="pct"/>
            <w:tcMar>
              <w:top w:w="85" w:type="dxa"/>
              <w:left w:w="85" w:type="dxa"/>
              <w:bottom w:w="85" w:type="dxa"/>
              <w:right w:w="85" w:type="dxa"/>
            </w:tcMar>
          </w:tcPr>
          <w:p w:rsidR="00234ADB" w:rsidRDefault="003D3995">
            <w:pPr>
              <w:jc w:val="center"/>
            </w:pPr>
            <w:r>
              <w:t>13/08/02</w:t>
            </w:r>
          </w:p>
        </w:tc>
        <w:tc>
          <w:tcPr>
            <w:tcW w:w="1559" w:type="pct"/>
            <w:tcMar>
              <w:top w:w="85" w:type="dxa"/>
              <w:left w:w="85" w:type="dxa"/>
              <w:bottom w:w="85" w:type="dxa"/>
              <w:right w:w="85" w:type="dxa"/>
            </w:tcMar>
          </w:tcPr>
          <w:p w:rsidR="00234ADB" w:rsidRDefault="003D3995">
            <w:pPr>
              <w:jc w:val="center"/>
            </w:pPr>
            <w:r>
              <w:t>Change Proposal for BSC Systems Release 2</w:t>
            </w:r>
          </w:p>
        </w:tc>
        <w:tc>
          <w:tcPr>
            <w:tcW w:w="858" w:type="pct"/>
            <w:tcMar>
              <w:top w:w="85" w:type="dxa"/>
              <w:left w:w="85" w:type="dxa"/>
              <w:bottom w:w="85" w:type="dxa"/>
              <w:right w:w="85" w:type="dxa"/>
            </w:tcMar>
          </w:tcPr>
          <w:p w:rsidR="00234ADB" w:rsidRDefault="003D3995">
            <w:pPr>
              <w:jc w:val="center"/>
            </w:pPr>
            <w:r>
              <w:t>CP614</w:t>
            </w:r>
          </w:p>
        </w:tc>
        <w:tc>
          <w:tcPr>
            <w:tcW w:w="946" w:type="pct"/>
            <w:tcMar>
              <w:top w:w="85" w:type="dxa"/>
              <w:left w:w="85" w:type="dxa"/>
              <w:bottom w:w="85" w:type="dxa"/>
              <w:right w:w="85" w:type="dxa"/>
            </w:tcMar>
          </w:tcPr>
          <w:p w:rsidR="00234ADB" w:rsidRDefault="003D3995">
            <w:pPr>
              <w:jc w:val="center"/>
            </w:pPr>
            <w:r>
              <w:t>ISG16/166</w:t>
            </w:r>
          </w:p>
        </w:tc>
      </w:tr>
      <w:tr w:rsidR="00234ADB">
        <w:trPr>
          <w:cantSplit/>
        </w:trPr>
        <w:tc>
          <w:tcPr>
            <w:tcW w:w="743" w:type="pct"/>
            <w:tcMar>
              <w:top w:w="85" w:type="dxa"/>
              <w:left w:w="85" w:type="dxa"/>
              <w:bottom w:w="85" w:type="dxa"/>
              <w:right w:w="85" w:type="dxa"/>
            </w:tcMar>
          </w:tcPr>
          <w:p w:rsidR="00234ADB" w:rsidRDefault="003D3995">
            <w:pPr>
              <w:jc w:val="center"/>
            </w:pPr>
            <w:r>
              <w:t>4.0</w:t>
            </w:r>
          </w:p>
        </w:tc>
        <w:tc>
          <w:tcPr>
            <w:tcW w:w="895" w:type="pct"/>
            <w:tcMar>
              <w:top w:w="85" w:type="dxa"/>
              <w:left w:w="85" w:type="dxa"/>
              <w:bottom w:w="85" w:type="dxa"/>
              <w:right w:w="85" w:type="dxa"/>
            </w:tcMar>
          </w:tcPr>
          <w:p w:rsidR="00234ADB" w:rsidRDefault="003D3995">
            <w:pPr>
              <w:jc w:val="center"/>
            </w:pPr>
            <w:r>
              <w:t>24/06/03</w:t>
            </w:r>
          </w:p>
        </w:tc>
        <w:tc>
          <w:tcPr>
            <w:tcW w:w="1559" w:type="pct"/>
            <w:tcMar>
              <w:top w:w="85" w:type="dxa"/>
              <w:left w:w="85" w:type="dxa"/>
              <w:bottom w:w="85" w:type="dxa"/>
              <w:right w:w="85" w:type="dxa"/>
            </w:tcMar>
          </w:tcPr>
          <w:p w:rsidR="00234ADB" w:rsidRDefault="003D3995">
            <w:pPr>
              <w:jc w:val="center"/>
            </w:pPr>
            <w:r>
              <w:t>Change Proposals for CVA June 03 Release</w:t>
            </w:r>
          </w:p>
        </w:tc>
        <w:tc>
          <w:tcPr>
            <w:tcW w:w="858" w:type="pct"/>
            <w:tcMar>
              <w:top w:w="85" w:type="dxa"/>
              <w:left w:w="85" w:type="dxa"/>
              <w:bottom w:w="85" w:type="dxa"/>
              <w:right w:w="85" w:type="dxa"/>
            </w:tcMar>
          </w:tcPr>
          <w:p w:rsidR="00234ADB" w:rsidRDefault="003D3995">
            <w:pPr>
              <w:jc w:val="center"/>
            </w:pPr>
            <w:r>
              <w:t>CP821</w:t>
            </w:r>
          </w:p>
        </w:tc>
        <w:tc>
          <w:tcPr>
            <w:tcW w:w="946" w:type="pct"/>
            <w:tcMar>
              <w:top w:w="85" w:type="dxa"/>
              <w:left w:w="85" w:type="dxa"/>
              <w:bottom w:w="85" w:type="dxa"/>
              <w:right w:w="85" w:type="dxa"/>
            </w:tcMar>
          </w:tcPr>
          <w:p w:rsidR="00234ADB" w:rsidRDefault="003D3995">
            <w:pPr>
              <w:jc w:val="center"/>
            </w:pPr>
            <w:r>
              <w:t>ISG21/226</w:t>
            </w:r>
          </w:p>
        </w:tc>
      </w:tr>
      <w:tr w:rsidR="00234ADB">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5.0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30/06/04</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Change Proposals for the CVA Programme June 04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CP854</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ISG/40/003</w:t>
            </w:r>
          </w:p>
          <w:p w:rsidR="00234ADB" w:rsidRDefault="003D3995">
            <w:pPr>
              <w:jc w:val="center"/>
            </w:pPr>
            <w:r>
              <w:t>SVG/40/004</w:t>
            </w:r>
          </w:p>
        </w:tc>
      </w:tr>
      <w:tr w:rsidR="00234ADB">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6.0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23/02/05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CVA Programme February 05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BETTA 6.3,</w:t>
            </w:r>
          </w:p>
          <w:p w:rsidR="00234ADB" w:rsidRDefault="003D3995">
            <w:pPr>
              <w:jc w:val="center"/>
            </w:pPr>
            <w:r>
              <w:t>P159</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78/007</w:t>
            </w:r>
          </w:p>
        </w:tc>
      </w:tr>
      <w:tr w:rsidR="00234ADB">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7.0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02/11/05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CVA Programme November 05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CP1108</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ISG/52/003</w:t>
            </w:r>
          </w:p>
        </w:tc>
      </w:tr>
      <w:tr w:rsidR="00234ADB">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8.0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23/02/06</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Change Proposals for the February 06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CP1112</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ISG/55/002</w:t>
            </w:r>
          </w:p>
          <w:p w:rsidR="00234ADB" w:rsidRDefault="003D3995">
            <w:pPr>
              <w:jc w:val="center"/>
            </w:pPr>
            <w:r>
              <w:t>SVG/55/002</w:t>
            </w:r>
          </w:p>
        </w:tc>
      </w:tr>
      <w:tr w:rsidR="00234ADB">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9.0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05/11/15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November 2015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CP1442</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ISG171/01</w:t>
            </w:r>
          </w:p>
          <w:p w:rsidR="00234ADB" w:rsidRDefault="003D3995">
            <w:pPr>
              <w:jc w:val="center"/>
            </w:pPr>
            <w:r>
              <w:t>SVG174/06</w:t>
            </w:r>
          </w:p>
        </w:tc>
      </w:tr>
      <w:tr w:rsidR="00234ADB">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10.0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02/11/17</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November 2017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CP1485</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ISG194/06</w:t>
            </w:r>
          </w:p>
          <w:p w:rsidR="00234ADB" w:rsidRDefault="003D3995">
            <w:pPr>
              <w:jc w:val="center"/>
            </w:pPr>
            <w:r>
              <w:t>SVG196/06</w:t>
            </w:r>
          </w:p>
        </w:tc>
      </w:tr>
      <w:tr w:rsidR="00234ADB">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11.0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29/03/19</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March 2019 Standalone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P369</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34ADB" w:rsidRDefault="003D3995">
            <w:pPr>
              <w:jc w:val="center"/>
            </w:pPr>
            <w:r>
              <w:t>Panel 285/12</w:t>
            </w:r>
          </w:p>
        </w:tc>
      </w:tr>
      <w:tr w:rsidR="00D20624">
        <w:trPr>
          <w:cantSplit/>
          <w:ins w:id="10" w:author="Iain Nicoll" w:date="2021-04-12T11:15:00Z"/>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20624" w:rsidRDefault="00D20624">
            <w:pPr>
              <w:jc w:val="center"/>
              <w:rPr>
                <w:ins w:id="11" w:author="Iain Nicoll" w:date="2021-04-12T11:15:00Z"/>
              </w:rPr>
            </w:pPr>
            <w:ins w:id="12" w:author="Iain Nicoll" w:date="2021-04-12T11:15:00Z">
              <w:r>
                <w:t>11.1</w:t>
              </w:r>
            </w:ins>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20624" w:rsidRDefault="00D20624">
            <w:pPr>
              <w:jc w:val="center"/>
              <w:rPr>
                <w:ins w:id="13" w:author="Iain Nicoll" w:date="2021-04-12T11:15:00Z"/>
              </w:rPr>
            </w:pP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20624" w:rsidRDefault="00D20624">
            <w:pPr>
              <w:jc w:val="center"/>
              <w:rPr>
                <w:ins w:id="14" w:author="Iain Nicoll" w:date="2021-04-12T11:15:00Z"/>
              </w:rPr>
            </w:pPr>
            <w:ins w:id="15" w:author="Iain Nicoll" w:date="2021-04-12T11:15:00Z">
              <w:r>
                <w:t>REC Transition</w:t>
              </w:r>
            </w:ins>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20624" w:rsidRDefault="00D20624">
            <w:pPr>
              <w:jc w:val="center"/>
              <w:rPr>
                <w:ins w:id="16" w:author="Iain Nicoll" w:date="2021-04-12T11:15:00Z"/>
              </w:rPr>
            </w:pP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20624" w:rsidRDefault="00D20624">
            <w:pPr>
              <w:jc w:val="center"/>
              <w:rPr>
                <w:ins w:id="17" w:author="Iain Nicoll" w:date="2021-04-12T11:15:00Z"/>
              </w:rPr>
            </w:pPr>
          </w:p>
        </w:tc>
      </w:tr>
    </w:tbl>
    <w:p w:rsidR="00234ADB" w:rsidRDefault="00234ADB">
      <w:pPr>
        <w:spacing w:after="240"/>
        <w:rPr>
          <w:sz w:val="24"/>
          <w:szCs w:val="24"/>
        </w:rPr>
      </w:pPr>
    </w:p>
    <w:p w:rsidR="00234ADB" w:rsidRDefault="00234ADB">
      <w:pPr>
        <w:spacing w:after="240"/>
        <w:rPr>
          <w:sz w:val="24"/>
          <w:szCs w:val="24"/>
        </w:rPr>
      </w:pPr>
    </w:p>
    <w:p w:rsidR="00234ADB" w:rsidRDefault="00234ADB">
      <w:pPr>
        <w:spacing w:after="240"/>
        <w:rPr>
          <w:sz w:val="24"/>
          <w:szCs w:val="24"/>
        </w:rPr>
      </w:pPr>
    </w:p>
    <w:p w:rsidR="00234ADB" w:rsidRDefault="00234ADB">
      <w:pPr>
        <w:spacing w:after="240"/>
        <w:rPr>
          <w:sz w:val="24"/>
          <w:szCs w:val="24"/>
        </w:rPr>
      </w:pPr>
    </w:p>
    <w:p w:rsidR="00234ADB" w:rsidRDefault="00234ADB">
      <w:pPr>
        <w:spacing w:after="240"/>
        <w:rPr>
          <w:sz w:val="24"/>
          <w:szCs w:val="24"/>
        </w:rPr>
      </w:pPr>
    </w:p>
    <w:p w:rsidR="00234ADB" w:rsidRDefault="003D3995">
      <w:pPr>
        <w:pageBreakBefore/>
        <w:spacing w:after="240"/>
        <w:jc w:val="center"/>
        <w:rPr>
          <w:b/>
          <w:sz w:val="24"/>
          <w:szCs w:val="24"/>
        </w:rPr>
      </w:pPr>
      <w:r>
        <w:rPr>
          <w:b/>
          <w:sz w:val="24"/>
          <w:szCs w:val="24"/>
        </w:rPr>
        <w:lastRenderedPageBreak/>
        <w:t>CONTENTS</w:t>
      </w:r>
    </w:p>
    <w:p w:rsidR="003D3995" w:rsidRDefault="003D3995">
      <w:pPr>
        <w:pStyle w:val="TOC1"/>
        <w:rPr>
          <w:rFonts w:asciiTheme="minorHAnsi" w:eastAsiaTheme="minorEastAsia" w:hAnsiTheme="minorHAnsi" w:cstheme="minorBidi"/>
          <w:b w:val="0"/>
          <w:caps w:val="0"/>
          <w:noProof/>
          <w:sz w:val="22"/>
          <w:szCs w:val="22"/>
          <w:lang w:eastAsia="en-GB"/>
        </w:rPr>
      </w:pPr>
      <w:r>
        <w:rPr>
          <w:caps w:val="0"/>
          <w:szCs w:val="24"/>
        </w:rPr>
        <w:fldChar w:fldCharType="begin"/>
      </w:r>
      <w:r>
        <w:rPr>
          <w:caps w:val="0"/>
          <w:szCs w:val="24"/>
        </w:rPr>
        <w:instrText xml:space="preserve"> TOC \o "1-3" \h \z \u </w:instrText>
      </w:r>
      <w:r>
        <w:rPr>
          <w:caps w:val="0"/>
          <w:szCs w:val="24"/>
        </w:rPr>
        <w:fldChar w:fldCharType="separate"/>
      </w:r>
      <w:hyperlink w:anchor="_Toc2777501" w:history="1">
        <w:r w:rsidRPr="00152CE7">
          <w:rPr>
            <w:rStyle w:val="Hyperlink"/>
            <w:noProof/>
          </w:rPr>
          <w:t>1</w:t>
        </w:r>
        <w:r>
          <w:rPr>
            <w:rFonts w:asciiTheme="minorHAnsi" w:eastAsiaTheme="minorEastAsia" w:hAnsiTheme="minorHAnsi" w:cstheme="minorBidi"/>
            <w:b w:val="0"/>
            <w:caps w:val="0"/>
            <w:noProof/>
            <w:sz w:val="22"/>
            <w:szCs w:val="22"/>
            <w:lang w:eastAsia="en-GB"/>
          </w:rPr>
          <w:tab/>
        </w:r>
        <w:r w:rsidRPr="00152CE7">
          <w:rPr>
            <w:rStyle w:val="Hyperlink"/>
            <w:noProof/>
          </w:rPr>
          <w:t>Introduction</w:t>
        </w:r>
        <w:r>
          <w:rPr>
            <w:noProof/>
            <w:webHidden/>
          </w:rPr>
          <w:tab/>
        </w:r>
        <w:r>
          <w:rPr>
            <w:noProof/>
            <w:webHidden/>
          </w:rPr>
          <w:fldChar w:fldCharType="begin"/>
        </w:r>
        <w:r>
          <w:rPr>
            <w:noProof/>
            <w:webHidden/>
          </w:rPr>
          <w:instrText xml:space="preserve"> PAGEREF _Toc2777501 \h </w:instrText>
        </w:r>
        <w:r>
          <w:rPr>
            <w:noProof/>
            <w:webHidden/>
          </w:rPr>
        </w:r>
        <w:r>
          <w:rPr>
            <w:noProof/>
            <w:webHidden/>
          </w:rPr>
          <w:fldChar w:fldCharType="separate"/>
        </w:r>
        <w:r w:rsidR="00392827">
          <w:rPr>
            <w:noProof/>
            <w:webHidden/>
          </w:rPr>
          <w:t>5</w:t>
        </w:r>
        <w:r>
          <w:rPr>
            <w:noProof/>
            <w:webHidden/>
          </w:rPr>
          <w:fldChar w:fldCharType="end"/>
        </w:r>
      </w:hyperlink>
    </w:p>
    <w:p w:rsidR="003D3995" w:rsidRDefault="00B8031B">
      <w:pPr>
        <w:pStyle w:val="TOC2"/>
        <w:rPr>
          <w:rFonts w:asciiTheme="minorHAnsi" w:eastAsiaTheme="minorEastAsia" w:hAnsiTheme="minorHAnsi" w:cstheme="minorBidi"/>
          <w:b w:val="0"/>
          <w:sz w:val="22"/>
          <w:szCs w:val="22"/>
          <w:lang w:eastAsia="en-GB"/>
        </w:rPr>
      </w:pPr>
      <w:hyperlink w:anchor="_Toc2777502" w:history="1">
        <w:r w:rsidR="003D3995" w:rsidRPr="00152CE7">
          <w:rPr>
            <w:rStyle w:val="Hyperlink"/>
          </w:rPr>
          <w:t>1.1</w:t>
        </w:r>
        <w:r w:rsidR="003D3995">
          <w:rPr>
            <w:rFonts w:asciiTheme="minorHAnsi" w:eastAsiaTheme="minorEastAsia" w:hAnsiTheme="minorHAnsi" w:cstheme="minorBidi"/>
            <w:b w:val="0"/>
            <w:sz w:val="22"/>
            <w:szCs w:val="22"/>
            <w:lang w:eastAsia="en-GB"/>
          </w:rPr>
          <w:tab/>
        </w:r>
        <w:r w:rsidR="003D3995" w:rsidRPr="00152CE7">
          <w:rPr>
            <w:rStyle w:val="Hyperlink"/>
          </w:rPr>
          <w:t>Purpose and Scope of the Procedure</w:t>
        </w:r>
        <w:r w:rsidR="003D3995">
          <w:rPr>
            <w:webHidden/>
          </w:rPr>
          <w:tab/>
        </w:r>
        <w:r w:rsidR="003D3995">
          <w:rPr>
            <w:webHidden/>
          </w:rPr>
          <w:fldChar w:fldCharType="begin"/>
        </w:r>
        <w:r w:rsidR="003D3995">
          <w:rPr>
            <w:webHidden/>
          </w:rPr>
          <w:instrText xml:space="preserve"> PAGEREF _Toc2777502 \h </w:instrText>
        </w:r>
        <w:r w:rsidR="003D3995">
          <w:rPr>
            <w:webHidden/>
          </w:rPr>
        </w:r>
        <w:r w:rsidR="003D3995">
          <w:rPr>
            <w:webHidden/>
          </w:rPr>
          <w:fldChar w:fldCharType="separate"/>
        </w:r>
        <w:r w:rsidR="00392827">
          <w:rPr>
            <w:webHidden/>
          </w:rPr>
          <w:t>5</w:t>
        </w:r>
        <w:r w:rsidR="003D3995">
          <w:rPr>
            <w:webHidden/>
          </w:rPr>
          <w:fldChar w:fldCharType="end"/>
        </w:r>
      </w:hyperlink>
    </w:p>
    <w:p w:rsidR="003D3995" w:rsidRDefault="00B8031B">
      <w:pPr>
        <w:pStyle w:val="TOC2"/>
        <w:rPr>
          <w:rFonts w:asciiTheme="minorHAnsi" w:eastAsiaTheme="minorEastAsia" w:hAnsiTheme="minorHAnsi" w:cstheme="minorBidi"/>
          <w:b w:val="0"/>
          <w:sz w:val="22"/>
          <w:szCs w:val="22"/>
          <w:lang w:eastAsia="en-GB"/>
        </w:rPr>
      </w:pPr>
      <w:hyperlink w:anchor="_Toc2777503" w:history="1">
        <w:r w:rsidR="003D3995" w:rsidRPr="00152CE7">
          <w:rPr>
            <w:rStyle w:val="Hyperlink"/>
          </w:rPr>
          <w:t>1.2</w:t>
        </w:r>
        <w:r w:rsidR="003D3995">
          <w:rPr>
            <w:rFonts w:asciiTheme="minorHAnsi" w:eastAsiaTheme="minorEastAsia" w:hAnsiTheme="minorHAnsi" w:cstheme="minorBidi"/>
            <w:b w:val="0"/>
            <w:sz w:val="22"/>
            <w:szCs w:val="22"/>
            <w:lang w:eastAsia="en-GB"/>
          </w:rPr>
          <w:tab/>
        </w:r>
        <w:r w:rsidR="003D3995" w:rsidRPr="00152CE7">
          <w:rPr>
            <w:rStyle w:val="Hyperlink"/>
          </w:rPr>
          <w:t>Main Users of the Procedure and their Responsibilities</w:t>
        </w:r>
        <w:r w:rsidR="003D3995">
          <w:rPr>
            <w:webHidden/>
          </w:rPr>
          <w:tab/>
        </w:r>
        <w:r w:rsidR="003D3995">
          <w:rPr>
            <w:webHidden/>
          </w:rPr>
          <w:fldChar w:fldCharType="begin"/>
        </w:r>
        <w:r w:rsidR="003D3995">
          <w:rPr>
            <w:webHidden/>
          </w:rPr>
          <w:instrText xml:space="preserve"> PAGEREF _Toc2777503 \h </w:instrText>
        </w:r>
        <w:r w:rsidR="003D3995">
          <w:rPr>
            <w:webHidden/>
          </w:rPr>
        </w:r>
        <w:r w:rsidR="003D3995">
          <w:rPr>
            <w:webHidden/>
          </w:rPr>
          <w:fldChar w:fldCharType="separate"/>
        </w:r>
        <w:r w:rsidR="00392827">
          <w:rPr>
            <w:webHidden/>
          </w:rPr>
          <w:t>5</w:t>
        </w:r>
        <w:r w:rsidR="003D3995">
          <w:rPr>
            <w:webHidden/>
          </w:rPr>
          <w:fldChar w:fldCharType="end"/>
        </w:r>
      </w:hyperlink>
    </w:p>
    <w:p w:rsidR="003D3995" w:rsidRDefault="00B8031B">
      <w:pPr>
        <w:pStyle w:val="TOC2"/>
        <w:rPr>
          <w:rFonts w:asciiTheme="minorHAnsi" w:eastAsiaTheme="minorEastAsia" w:hAnsiTheme="minorHAnsi" w:cstheme="minorBidi"/>
          <w:b w:val="0"/>
          <w:sz w:val="22"/>
          <w:szCs w:val="22"/>
          <w:lang w:eastAsia="en-GB"/>
        </w:rPr>
      </w:pPr>
      <w:hyperlink w:anchor="_Toc2777504" w:history="1">
        <w:r w:rsidR="003D3995" w:rsidRPr="00152CE7">
          <w:rPr>
            <w:rStyle w:val="Hyperlink"/>
          </w:rPr>
          <w:t>1.3</w:t>
        </w:r>
        <w:r w:rsidR="003D3995">
          <w:rPr>
            <w:rFonts w:asciiTheme="minorHAnsi" w:eastAsiaTheme="minorEastAsia" w:hAnsiTheme="minorHAnsi" w:cstheme="minorBidi"/>
            <w:b w:val="0"/>
            <w:sz w:val="22"/>
            <w:szCs w:val="22"/>
            <w:lang w:eastAsia="en-GB"/>
          </w:rPr>
          <w:tab/>
        </w:r>
        <w:r w:rsidR="003D3995" w:rsidRPr="00152CE7">
          <w:rPr>
            <w:rStyle w:val="Hyperlink"/>
          </w:rPr>
          <w:t>Balancing and Settlement Code Provision</w:t>
        </w:r>
        <w:r w:rsidR="003D3995">
          <w:rPr>
            <w:webHidden/>
          </w:rPr>
          <w:tab/>
        </w:r>
        <w:r w:rsidR="003D3995">
          <w:rPr>
            <w:webHidden/>
          </w:rPr>
          <w:fldChar w:fldCharType="begin"/>
        </w:r>
        <w:r w:rsidR="003D3995">
          <w:rPr>
            <w:webHidden/>
          </w:rPr>
          <w:instrText xml:space="preserve"> PAGEREF _Toc2777504 \h </w:instrText>
        </w:r>
        <w:r w:rsidR="003D3995">
          <w:rPr>
            <w:webHidden/>
          </w:rPr>
        </w:r>
        <w:r w:rsidR="003D3995">
          <w:rPr>
            <w:webHidden/>
          </w:rPr>
          <w:fldChar w:fldCharType="separate"/>
        </w:r>
        <w:r w:rsidR="00392827">
          <w:rPr>
            <w:webHidden/>
          </w:rPr>
          <w:t>5</w:t>
        </w:r>
        <w:r w:rsidR="003D3995">
          <w:rPr>
            <w:webHidden/>
          </w:rPr>
          <w:fldChar w:fldCharType="end"/>
        </w:r>
      </w:hyperlink>
    </w:p>
    <w:p w:rsidR="003D3995" w:rsidRDefault="00B8031B">
      <w:pPr>
        <w:pStyle w:val="TOC2"/>
        <w:rPr>
          <w:rFonts w:asciiTheme="minorHAnsi" w:eastAsiaTheme="minorEastAsia" w:hAnsiTheme="minorHAnsi" w:cstheme="minorBidi"/>
          <w:b w:val="0"/>
          <w:sz w:val="22"/>
          <w:szCs w:val="22"/>
          <w:lang w:eastAsia="en-GB"/>
        </w:rPr>
      </w:pPr>
      <w:hyperlink w:anchor="_Toc2777505" w:history="1">
        <w:r w:rsidR="003D3995" w:rsidRPr="00152CE7">
          <w:rPr>
            <w:rStyle w:val="Hyperlink"/>
          </w:rPr>
          <w:t>1.5</w:t>
        </w:r>
        <w:r w:rsidR="003D3995">
          <w:rPr>
            <w:rFonts w:asciiTheme="minorHAnsi" w:eastAsiaTheme="minorEastAsia" w:hAnsiTheme="minorHAnsi" w:cstheme="minorBidi"/>
            <w:b w:val="0"/>
            <w:sz w:val="22"/>
            <w:szCs w:val="22"/>
            <w:lang w:eastAsia="en-GB"/>
          </w:rPr>
          <w:tab/>
        </w:r>
        <w:r w:rsidR="003D3995" w:rsidRPr="00152CE7">
          <w:rPr>
            <w:rStyle w:val="Hyperlink"/>
          </w:rPr>
          <w:t>Metering Dispensation Applications</w:t>
        </w:r>
        <w:r w:rsidR="003D3995">
          <w:rPr>
            <w:webHidden/>
          </w:rPr>
          <w:tab/>
        </w:r>
        <w:r w:rsidR="003D3995">
          <w:rPr>
            <w:webHidden/>
          </w:rPr>
          <w:fldChar w:fldCharType="begin"/>
        </w:r>
        <w:r w:rsidR="003D3995">
          <w:rPr>
            <w:webHidden/>
          </w:rPr>
          <w:instrText xml:space="preserve"> PAGEREF _Toc2777505 \h </w:instrText>
        </w:r>
        <w:r w:rsidR="003D3995">
          <w:rPr>
            <w:webHidden/>
          </w:rPr>
        </w:r>
        <w:r w:rsidR="003D3995">
          <w:rPr>
            <w:webHidden/>
          </w:rPr>
          <w:fldChar w:fldCharType="separate"/>
        </w:r>
        <w:r w:rsidR="00392827">
          <w:rPr>
            <w:webHidden/>
          </w:rPr>
          <w:t>6</w:t>
        </w:r>
        <w:r w:rsidR="003D3995">
          <w:rPr>
            <w:webHidden/>
          </w:rPr>
          <w:fldChar w:fldCharType="end"/>
        </w:r>
      </w:hyperlink>
    </w:p>
    <w:p w:rsidR="003D3995" w:rsidRDefault="00B8031B">
      <w:pPr>
        <w:pStyle w:val="TOC2"/>
        <w:rPr>
          <w:rFonts w:asciiTheme="minorHAnsi" w:eastAsiaTheme="minorEastAsia" w:hAnsiTheme="minorHAnsi" w:cstheme="minorBidi"/>
          <w:b w:val="0"/>
          <w:sz w:val="22"/>
          <w:szCs w:val="22"/>
          <w:lang w:eastAsia="en-GB"/>
        </w:rPr>
      </w:pPr>
      <w:hyperlink w:anchor="_Toc2777506" w:history="1">
        <w:r w:rsidR="003D3995" w:rsidRPr="00152CE7">
          <w:rPr>
            <w:rStyle w:val="Hyperlink"/>
          </w:rPr>
          <w:t>1.6</w:t>
        </w:r>
        <w:r w:rsidR="003D3995">
          <w:rPr>
            <w:rFonts w:asciiTheme="minorHAnsi" w:eastAsiaTheme="minorEastAsia" w:hAnsiTheme="minorHAnsi" w:cstheme="minorBidi"/>
            <w:b w:val="0"/>
            <w:sz w:val="22"/>
            <w:szCs w:val="22"/>
            <w:lang w:eastAsia="en-GB"/>
          </w:rPr>
          <w:tab/>
        </w:r>
        <w:r w:rsidR="003D3995" w:rsidRPr="00152CE7">
          <w:rPr>
            <w:rStyle w:val="Hyperlink"/>
          </w:rPr>
          <w:t>Register of Metering Dispensations</w:t>
        </w:r>
        <w:r w:rsidR="003D3995">
          <w:rPr>
            <w:webHidden/>
          </w:rPr>
          <w:tab/>
        </w:r>
        <w:r w:rsidR="003D3995">
          <w:rPr>
            <w:webHidden/>
          </w:rPr>
          <w:fldChar w:fldCharType="begin"/>
        </w:r>
        <w:r w:rsidR="003D3995">
          <w:rPr>
            <w:webHidden/>
          </w:rPr>
          <w:instrText xml:space="preserve"> PAGEREF _Toc2777506 \h </w:instrText>
        </w:r>
        <w:r w:rsidR="003D3995">
          <w:rPr>
            <w:webHidden/>
          </w:rPr>
        </w:r>
        <w:r w:rsidR="003D3995">
          <w:rPr>
            <w:webHidden/>
          </w:rPr>
          <w:fldChar w:fldCharType="separate"/>
        </w:r>
        <w:r w:rsidR="00392827">
          <w:rPr>
            <w:webHidden/>
          </w:rPr>
          <w:t>7</w:t>
        </w:r>
        <w:r w:rsidR="003D3995">
          <w:rPr>
            <w:webHidden/>
          </w:rPr>
          <w:fldChar w:fldCharType="end"/>
        </w:r>
      </w:hyperlink>
    </w:p>
    <w:p w:rsidR="003D3995" w:rsidRDefault="00B8031B">
      <w:pPr>
        <w:pStyle w:val="TOC2"/>
        <w:rPr>
          <w:rFonts w:asciiTheme="minorHAnsi" w:eastAsiaTheme="minorEastAsia" w:hAnsiTheme="minorHAnsi" w:cstheme="minorBidi"/>
          <w:b w:val="0"/>
          <w:sz w:val="22"/>
          <w:szCs w:val="22"/>
          <w:lang w:eastAsia="en-GB"/>
        </w:rPr>
      </w:pPr>
      <w:hyperlink w:anchor="_Toc2777507" w:history="1">
        <w:r w:rsidR="003D3995" w:rsidRPr="00152CE7">
          <w:rPr>
            <w:rStyle w:val="Hyperlink"/>
          </w:rPr>
          <w:t>1.7</w:t>
        </w:r>
        <w:r w:rsidR="003D3995">
          <w:rPr>
            <w:rFonts w:asciiTheme="minorHAnsi" w:eastAsiaTheme="minorEastAsia" w:hAnsiTheme="minorHAnsi" w:cstheme="minorBidi"/>
            <w:b w:val="0"/>
            <w:sz w:val="22"/>
            <w:szCs w:val="22"/>
            <w:lang w:eastAsia="en-GB"/>
          </w:rPr>
          <w:tab/>
        </w:r>
        <w:r w:rsidR="003D3995" w:rsidRPr="00152CE7">
          <w:rPr>
            <w:rStyle w:val="Hyperlink"/>
          </w:rPr>
          <w:t>Classification of Metering Dispensations</w:t>
        </w:r>
        <w:r w:rsidR="003D3995">
          <w:rPr>
            <w:webHidden/>
          </w:rPr>
          <w:tab/>
        </w:r>
        <w:r w:rsidR="003D3995">
          <w:rPr>
            <w:webHidden/>
          </w:rPr>
          <w:fldChar w:fldCharType="begin"/>
        </w:r>
        <w:r w:rsidR="003D3995">
          <w:rPr>
            <w:webHidden/>
          </w:rPr>
          <w:instrText xml:space="preserve"> PAGEREF _Toc2777507 \h </w:instrText>
        </w:r>
        <w:r w:rsidR="003D3995">
          <w:rPr>
            <w:webHidden/>
          </w:rPr>
        </w:r>
        <w:r w:rsidR="003D3995">
          <w:rPr>
            <w:webHidden/>
          </w:rPr>
          <w:fldChar w:fldCharType="separate"/>
        </w:r>
        <w:r w:rsidR="00392827">
          <w:rPr>
            <w:webHidden/>
          </w:rPr>
          <w:t>7</w:t>
        </w:r>
        <w:r w:rsidR="003D3995">
          <w:rPr>
            <w:webHidden/>
          </w:rPr>
          <w:fldChar w:fldCharType="end"/>
        </w:r>
      </w:hyperlink>
    </w:p>
    <w:p w:rsidR="003D3995" w:rsidRDefault="00B8031B">
      <w:pPr>
        <w:pStyle w:val="TOC2"/>
        <w:rPr>
          <w:rFonts w:asciiTheme="minorHAnsi" w:eastAsiaTheme="minorEastAsia" w:hAnsiTheme="minorHAnsi" w:cstheme="minorBidi"/>
          <w:b w:val="0"/>
          <w:sz w:val="22"/>
          <w:szCs w:val="22"/>
          <w:lang w:eastAsia="en-GB"/>
        </w:rPr>
      </w:pPr>
      <w:hyperlink w:anchor="_Toc2777508" w:history="1">
        <w:r w:rsidR="003D3995" w:rsidRPr="00152CE7">
          <w:rPr>
            <w:rStyle w:val="Hyperlink"/>
          </w:rPr>
          <w:t>1.8</w:t>
        </w:r>
        <w:r w:rsidR="003D3995">
          <w:rPr>
            <w:rFonts w:asciiTheme="minorHAnsi" w:eastAsiaTheme="minorEastAsia" w:hAnsiTheme="minorHAnsi" w:cstheme="minorBidi"/>
            <w:b w:val="0"/>
            <w:sz w:val="22"/>
            <w:szCs w:val="22"/>
            <w:lang w:eastAsia="en-GB"/>
          </w:rPr>
          <w:tab/>
        </w:r>
        <w:r w:rsidR="003D3995" w:rsidRPr="00152CE7">
          <w:rPr>
            <w:rStyle w:val="Hyperlink"/>
          </w:rPr>
          <w:t>Notification of CVA Metering Dispensations</w:t>
        </w:r>
        <w:r w:rsidR="003D3995">
          <w:rPr>
            <w:webHidden/>
          </w:rPr>
          <w:tab/>
        </w:r>
        <w:r w:rsidR="003D3995">
          <w:rPr>
            <w:webHidden/>
          </w:rPr>
          <w:fldChar w:fldCharType="begin"/>
        </w:r>
        <w:r w:rsidR="003D3995">
          <w:rPr>
            <w:webHidden/>
          </w:rPr>
          <w:instrText xml:space="preserve"> PAGEREF _Toc2777508 \h </w:instrText>
        </w:r>
        <w:r w:rsidR="003D3995">
          <w:rPr>
            <w:webHidden/>
          </w:rPr>
        </w:r>
        <w:r w:rsidR="003D3995">
          <w:rPr>
            <w:webHidden/>
          </w:rPr>
          <w:fldChar w:fldCharType="separate"/>
        </w:r>
        <w:r w:rsidR="00392827">
          <w:rPr>
            <w:webHidden/>
          </w:rPr>
          <w:t>7</w:t>
        </w:r>
        <w:r w:rsidR="003D3995">
          <w:rPr>
            <w:webHidden/>
          </w:rPr>
          <w:fldChar w:fldCharType="end"/>
        </w:r>
      </w:hyperlink>
    </w:p>
    <w:p w:rsidR="003D3995" w:rsidRDefault="00B8031B">
      <w:pPr>
        <w:pStyle w:val="TOC2"/>
        <w:rPr>
          <w:rFonts w:asciiTheme="minorHAnsi" w:eastAsiaTheme="minorEastAsia" w:hAnsiTheme="minorHAnsi" w:cstheme="minorBidi"/>
          <w:b w:val="0"/>
          <w:sz w:val="22"/>
          <w:szCs w:val="22"/>
          <w:lang w:eastAsia="en-GB"/>
        </w:rPr>
      </w:pPr>
      <w:hyperlink w:anchor="_Toc2777509" w:history="1">
        <w:r w:rsidR="003D3995" w:rsidRPr="00152CE7">
          <w:rPr>
            <w:rStyle w:val="Hyperlink"/>
          </w:rPr>
          <w:t>1.9</w:t>
        </w:r>
        <w:r w:rsidR="003D3995">
          <w:rPr>
            <w:rFonts w:asciiTheme="minorHAnsi" w:eastAsiaTheme="minorEastAsia" w:hAnsiTheme="minorHAnsi" w:cstheme="minorBidi"/>
            <w:b w:val="0"/>
            <w:sz w:val="22"/>
            <w:szCs w:val="22"/>
            <w:lang w:eastAsia="en-GB"/>
          </w:rPr>
          <w:tab/>
        </w:r>
        <w:r w:rsidR="003D3995" w:rsidRPr="00152CE7">
          <w:rPr>
            <w:rStyle w:val="Hyperlink"/>
          </w:rPr>
          <w:t>Factors Affecting Metering Dispensations</w:t>
        </w:r>
        <w:r w:rsidR="003D3995">
          <w:rPr>
            <w:webHidden/>
          </w:rPr>
          <w:tab/>
        </w:r>
        <w:r w:rsidR="003D3995">
          <w:rPr>
            <w:webHidden/>
          </w:rPr>
          <w:fldChar w:fldCharType="begin"/>
        </w:r>
        <w:r w:rsidR="003D3995">
          <w:rPr>
            <w:webHidden/>
          </w:rPr>
          <w:instrText xml:space="preserve"> PAGEREF _Toc2777509 \h </w:instrText>
        </w:r>
        <w:r w:rsidR="003D3995">
          <w:rPr>
            <w:webHidden/>
          </w:rPr>
        </w:r>
        <w:r w:rsidR="003D3995">
          <w:rPr>
            <w:webHidden/>
          </w:rPr>
          <w:fldChar w:fldCharType="separate"/>
        </w:r>
        <w:r w:rsidR="00392827">
          <w:rPr>
            <w:webHidden/>
          </w:rPr>
          <w:t>7</w:t>
        </w:r>
        <w:r w:rsidR="003D3995">
          <w:rPr>
            <w:webHidden/>
          </w:rPr>
          <w:fldChar w:fldCharType="end"/>
        </w:r>
      </w:hyperlink>
    </w:p>
    <w:p w:rsidR="003D3995" w:rsidRDefault="00B8031B">
      <w:pPr>
        <w:pStyle w:val="TOC1"/>
        <w:rPr>
          <w:rFonts w:asciiTheme="minorHAnsi" w:eastAsiaTheme="minorEastAsia" w:hAnsiTheme="minorHAnsi" w:cstheme="minorBidi"/>
          <w:b w:val="0"/>
          <w:caps w:val="0"/>
          <w:noProof/>
          <w:sz w:val="22"/>
          <w:szCs w:val="22"/>
          <w:lang w:eastAsia="en-GB"/>
        </w:rPr>
      </w:pPr>
      <w:hyperlink w:anchor="_Toc2777510" w:history="1">
        <w:r w:rsidR="003D3995" w:rsidRPr="00152CE7">
          <w:rPr>
            <w:rStyle w:val="Hyperlink"/>
            <w:noProof/>
          </w:rPr>
          <w:t>2</w:t>
        </w:r>
        <w:r w:rsidR="003D3995">
          <w:rPr>
            <w:rFonts w:asciiTheme="minorHAnsi" w:eastAsiaTheme="minorEastAsia" w:hAnsiTheme="minorHAnsi" w:cstheme="minorBidi"/>
            <w:b w:val="0"/>
            <w:caps w:val="0"/>
            <w:noProof/>
            <w:sz w:val="22"/>
            <w:szCs w:val="22"/>
            <w:lang w:eastAsia="en-GB"/>
          </w:rPr>
          <w:tab/>
        </w:r>
        <w:r w:rsidR="003D3995" w:rsidRPr="00152CE7">
          <w:rPr>
            <w:rStyle w:val="Hyperlink"/>
            <w:noProof/>
          </w:rPr>
          <w:t>Acronyms and Definitions</w:t>
        </w:r>
        <w:r w:rsidR="003D3995">
          <w:rPr>
            <w:noProof/>
            <w:webHidden/>
          </w:rPr>
          <w:tab/>
        </w:r>
        <w:r w:rsidR="003D3995">
          <w:rPr>
            <w:noProof/>
            <w:webHidden/>
          </w:rPr>
          <w:fldChar w:fldCharType="begin"/>
        </w:r>
        <w:r w:rsidR="003D3995">
          <w:rPr>
            <w:noProof/>
            <w:webHidden/>
          </w:rPr>
          <w:instrText xml:space="preserve"> PAGEREF _Toc2777510 \h </w:instrText>
        </w:r>
        <w:r w:rsidR="003D3995">
          <w:rPr>
            <w:noProof/>
            <w:webHidden/>
          </w:rPr>
        </w:r>
        <w:r w:rsidR="003D3995">
          <w:rPr>
            <w:noProof/>
            <w:webHidden/>
          </w:rPr>
          <w:fldChar w:fldCharType="separate"/>
        </w:r>
        <w:r w:rsidR="00392827">
          <w:rPr>
            <w:noProof/>
            <w:webHidden/>
          </w:rPr>
          <w:t>8</w:t>
        </w:r>
        <w:r w:rsidR="003D3995">
          <w:rPr>
            <w:noProof/>
            <w:webHidden/>
          </w:rPr>
          <w:fldChar w:fldCharType="end"/>
        </w:r>
      </w:hyperlink>
    </w:p>
    <w:p w:rsidR="003D3995" w:rsidRDefault="00B8031B">
      <w:pPr>
        <w:pStyle w:val="TOC2"/>
        <w:rPr>
          <w:rFonts w:asciiTheme="minorHAnsi" w:eastAsiaTheme="minorEastAsia" w:hAnsiTheme="minorHAnsi" w:cstheme="minorBidi"/>
          <w:b w:val="0"/>
          <w:sz w:val="22"/>
          <w:szCs w:val="22"/>
          <w:lang w:eastAsia="en-GB"/>
        </w:rPr>
      </w:pPr>
      <w:hyperlink w:anchor="_Toc2777511" w:history="1">
        <w:r w:rsidR="003D3995" w:rsidRPr="00152CE7">
          <w:rPr>
            <w:rStyle w:val="Hyperlink"/>
          </w:rPr>
          <w:t>2.1</w:t>
        </w:r>
        <w:r w:rsidR="003D3995">
          <w:rPr>
            <w:rFonts w:asciiTheme="minorHAnsi" w:eastAsiaTheme="minorEastAsia" w:hAnsiTheme="minorHAnsi" w:cstheme="minorBidi"/>
            <w:b w:val="0"/>
            <w:sz w:val="22"/>
            <w:szCs w:val="22"/>
            <w:lang w:eastAsia="en-GB"/>
          </w:rPr>
          <w:tab/>
        </w:r>
        <w:r w:rsidR="003D3995" w:rsidRPr="00152CE7">
          <w:rPr>
            <w:rStyle w:val="Hyperlink"/>
          </w:rPr>
          <w:t>List of Acronyms</w:t>
        </w:r>
        <w:r w:rsidR="003D3995">
          <w:rPr>
            <w:webHidden/>
          </w:rPr>
          <w:tab/>
        </w:r>
        <w:r w:rsidR="003D3995">
          <w:rPr>
            <w:webHidden/>
          </w:rPr>
          <w:fldChar w:fldCharType="begin"/>
        </w:r>
        <w:r w:rsidR="003D3995">
          <w:rPr>
            <w:webHidden/>
          </w:rPr>
          <w:instrText xml:space="preserve"> PAGEREF _Toc2777511 \h </w:instrText>
        </w:r>
        <w:r w:rsidR="003D3995">
          <w:rPr>
            <w:webHidden/>
          </w:rPr>
        </w:r>
        <w:r w:rsidR="003D3995">
          <w:rPr>
            <w:webHidden/>
          </w:rPr>
          <w:fldChar w:fldCharType="separate"/>
        </w:r>
        <w:r w:rsidR="00392827">
          <w:rPr>
            <w:webHidden/>
          </w:rPr>
          <w:t>8</w:t>
        </w:r>
        <w:r w:rsidR="003D3995">
          <w:rPr>
            <w:webHidden/>
          </w:rPr>
          <w:fldChar w:fldCharType="end"/>
        </w:r>
      </w:hyperlink>
    </w:p>
    <w:p w:rsidR="003D3995" w:rsidRDefault="00B8031B">
      <w:pPr>
        <w:pStyle w:val="TOC2"/>
        <w:rPr>
          <w:rFonts w:asciiTheme="minorHAnsi" w:eastAsiaTheme="minorEastAsia" w:hAnsiTheme="minorHAnsi" w:cstheme="minorBidi"/>
          <w:b w:val="0"/>
          <w:sz w:val="22"/>
          <w:szCs w:val="22"/>
          <w:lang w:eastAsia="en-GB"/>
        </w:rPr>
      </w:pPr>
      <w:hyperlink w:anchor="_Toc2777512" w:history="1">
        <w:r w:rsidR="003D3995" w:rsidRPr="00152CE7">
          <w:rPr>
            <w:rStyle w:val="Hyperlink"/>
          </w:rPr>
          <w:t>2.2</w:t>
        </w:r>
        <w:r w:rsidR="003D3995">
          <w:rPr>
            <w:rFonts w:asciiTheme="minorHAnsi" w:eastAsiaTheme="minorEastAsia" w:hAnsiTheme="minorHAnsi" w:cstheme="minorBidi"/>
            <w:b w:val="0"/>
            <w:sz w:val="22"/>
            <w:szCs w:val="22"/>
            <w:lang w:eastAsia="en-GB"/>
          </w:rPr>
          <w:tab/>
        </w:r>
        <w:r w:rsidR="003D3995" w:rsidRPr="00152CE7">
          <w:rPr>
            <w:rStyle w:val="Hyperlink"/>
          </w:rPr>
          <w:t>List of Definitions</w:t>
        </w:r>
        <w:r w:rsidR="003D3995">
          <w:rPr>
            <w:webHidden/>
          </w:rPr>
          <w:tab/>
        </w:r>
        <w:r w:rsidR="003D3995">
          <w:rPr>
            <w:webHidden/>
          </w:rPr>
          <w:fldChar w:fldCharType="begin"/>
        </w:r>
        <w:r w:rsidR="003D3995">
          <w:rPr>
            <w:webHidden/>
          </w:rPr>
          <w:instrText xml:space="preserve"> PAGEREF _Toc2777512 \h </w:instrText>
        </w:r>
        <w:r w:rsidR="003D3995">
          <w:rPr>
            <w:webHidden/>
          </w:rPr>
        </w:r>
        <w:r w:rsidR="003D3995">
          <w:rPr>
            <w:webHidden/>
          </w:rPr>
          <w:fldChar w:fldCharType="separate"/>
        </w:r>
        <w:r w:rsidR="00392827">
          <w:rPr>
            <w:webHidden/>
          </w:rPr>
          <w:t>9</w:t>
        </w:r>
        <w:r w:rsidR="003D3995">
          <w:rPr>
            <w:webHidden/>
          </w:rPr>
          <w:fldChar w:fldCharType="end"/>
        </w:r>
      </w:hyperlink>
    </w:p>
    <w:p w:rsidR="003D3995" w:rsidRDefault="00B8031B">
      <w:pPr>
        <w:pStyle w:val="TOC1"/>
        <w:rPr>
          <w:rFonts w:asciiTheme="minorHAnsi" w:eastAsiaTheme="minorEastAsia" w:hAnsiTheme="minorHAnsi" w:cstheme="minorBidi"/>
          <w:b w:val="0"/>
          <w:caps w:val="0"/>
          <w:noProof/>
          <w:sz w:val="22"/>
          <w:szCs w:val="22"/>
          <w:lang w:eastAsia="en-GB"/>
        </w:rPr>
      </w:pPr>
      <w:hyperlink w:anchor="_Toc2777513" w:history="1">
        <w:r w:rsidR="003D3995" w:rsidRPr="00152CE7">
          <w:rPr>
            <w:rStyle w:val="Hyperlink"/>
            <w:noProof/>
          </w:rPr>
          <w:t>3</w:t>
        </w:r>
        <w:r w:rsidR="003D3995">
          <w:rPr>
            <w:rFonts w:asciiTheme="minorHAnsi" w:eastAsiaTheme="minorEastAsia" w:hAnsiTheme="minorHAnsi" w:cstheme="minorBidi"/>
            <w:b w:val="0"/>
            <w:caps w:val="0"/>
            <w:noProof/>
            <w:sz w:val="22"/>
            <w:szCs w:val="22"/>
            <w:lang w:eastAsia="en-GB"/>
          </w:rPr>
          <w:tab/>
        </w:r>
        <w:r w:rsidR="003D3995" w:rsidRPr="00152CE7">
          <w:rPr>
            <w:rStyle w:val="Hyperlink"/>
            <w:noProof/>
          </w:rPr>
          <w:t>Interface and Timetable Information</w:t>
        </w:r>
        <w:r w:rsidR="003D3995">
          <w:rPr>
            <w:noProof/>
            <w:webHidden/>
          </w:rPr>
          <w:tab/>
        </w:r>
        <w:r w:rsidR="003D3995">
          <w:rPr>
            <w:noProof/>
            <w:webHidden/>
          </w:rPr>
          <w:fldChar w:fldCharType="begin"/>
        </w:r>
        <w:r w:rsidR="003D3995">
          <w:rPr>
            <w:noProof/>
            <w:webHidden/>
          </w:rPr>
          <w:instrText xml:space="preserve"> PAGEREF _Toc2777513 \h </w:instrText>
        </w:r>
        <w:r w:rsidR="003D3995">
          <w:rPr>
            <w:noProof/>
            <w:webHidden/>
          </w:rPr>
        </w:r>
        <w:r w:rsidR="003D3995">
          <w:rPr>
            <w:noProof/>
            <w:webHidden/>
          </w:rPr>
          <w:fldChar w:fldCharType="separate"/>
        </w:r>
        <w:r w:rsidR="00392827">
          <w:rPr>
            <w:noProof/>
            <w:webHidden/>
          </w:rPr>
          <w:t>10</w:t>
        </w:r>
        <w:r w:rsidR="003D3995">
          <w:rPr>
            <w:noProof/>
            <w:webHidden/>
          </w:rPr>
          <w:fldChar w:fldCharType="end"/>
        </w:r>
      </w:hyperlink>
    </w:p>
    <w:p w:rsidR="003D3995" w:rsidRDefault="00B8031B">
      <w:pPr>
        <w:pStyle w:val="TOC2"/>
        <w:rPr>
          <w:rFonts w:asciiTheme="minorHAnsi" w:eastAsiaTheme="minorEastAsia" w:hAnsiTheme="minorHAnsi" w:cstheme="minorBidi"/>
          <w:b w:val="0"/>
          <w:sz w:val="22"/>
          <w:szCs w:val="22"/>
          <w:lang w:eastAsia="en-GB"/>
        </w:rPr>
      </w:pPr>
      <w:hyperlink w:anchor="_Toc2777514" w:history="1">
        <w:r w:rsidR="003D3995" w:rsidRPr="00152CE7">
          <w:rPr>
            <w:rStyle w:val="Hyperlink"/>
          </w:rPr>
          <w:t>3.1</w:t>
        </w:r>
        <w:r w:rsidR="003D3995">
          <w:rPr>
            <w:rFonts w:asciiTheme="minorHAnsi" w:eastAsiaTheme="minorEastAsia" w:hAnsiTheme="minorHAnsi" w:cstheme="minorBidi"/>
            <w:b w:val="0"/>
            <w:sz w:val="22"/>
            <w:szCs w:val="22"/>
            <w:lang w:eastAsia="en-GB"/>
          </w:rPr>
          <w:tab/>
        </w:r>
        <w:r w:rsidR="003D3995" w:rsidRPr="00152CE7">
          <w:rPr>
            <w:rStyle w:val="Hyperlink"/>
          </w:rPr>
          <w:t>Application for Metering Dispensation (Site Specific, Generic)</w:t>
        </w:r>
        <w:r w:rsidR="003D3995">
          <w:rPr>
            <w:webHidden/>
          </w:rPr>
          <w:tab/>
        </w:r>
        <w:r w:rsidR="003D3995">
          <w:rPr>
            <w:webHidden/>
          </w:rPr>
          <w:fldChar w:fldCharType="begin"/>
        </w:r>
        <w:r w:rsidR="003D3995">
          <w:rPr>
            <w:webHidden/>
          </w:rPr>
          <w:instrText xml:space="preserve"> PAGEREF _Toc2777514 \h </w:instrText>
        </w:r>
        <w:r w:rsidR="003D3995">
          <w:rPr>
            <w:webHidden/>
          </w:rPr>
        </w:r>
        <w:r w:rsidR="003D3995">
          <w:rPr>
            <w:webHidden/>
          </w:rPr>
          <w:fldChar w:fldCharType="separate"/>
        </w:r>
        <w:r w:rsidR="00392827">
          <w:rPr>
            <w:webHidden/>
          </w:rPr>
          <w:t>10</w:t>
        </w:r>
        <w:r w:rsidR="003D3995">
          <w:rPr>
            <w:webHidden/>
          </w:rPr>
          <w:fldChar w:fldCharType="end"/>
        </w:r>
      </w:hyperlink>
    </w:p>
    <w:p w:rsidR="003D3995" w:rsidRDefault="00B8031B">
      <w:pPr>
        <w:pStyle w:val="TOC2"/>
        <w:rPr>
          <w:rFonts w:asciiTheme="minorHAnsi" w:eastAsiaTheme="minorEastAsia" w:hAnsiTheme="minorHAnsi" w:cstheme="minorBidi"/>
          <w:b w:val="0"/>
          <w:sz w:val="22"/>
          <w:szCs w:val="22"/>
          <w:lang w:eastAsia="en-GB"/>
        </w:rPr>
      </w:pPr>
      <w:hyperlink w:anchor="_Toc2777515" w:history="1">
        <w:r w:rsidR="003D3995" w:rsidRPr="00152CE7">
          <w:rPr>
            <w:rStyle w:val="Hyperlink"/>
          </w:rPr>
          <w:t>3.2</w:t>
        </w:r>
        <w:r w:rsidR="003D3995">
          <w:rPr>
            <w:rFonts w:asciiTheme="minorHAnsi" w:eastAsiaTheme="minorEastAsia" w:hAnsiTheme="minorHAnsi" w:cstheme="minorBidi"/>
            <w:b w:val="0"/>
            <w:sz w:val="22"/>
            <w:szCs w:val="22"/>
            <w:lang w:eastAsia="en-GB"/>
          </w:rPr>
          <w:tab/>
        </w:r>
        <w:r w:rsidR="003D3995" w:rsidRPr="00152CE7">
          <w:rPr>
            <w:rStyle w:val="Hyperlink"/>
          </w:rPr>
          <w:t>Withdrawal of a Proposed or Approved Metering Dispensation.</w:t>
        </w:r>
        <w:r w:rsidR="003D3995">
          <w:rPr>
            <w:webHidden/>
          </w:rPr>
          <w:tab/>
        </w:r>
        <w:r w:rsidR="003D3995">
          <w:rPr>
            <w:webHidden/>
          </w:rPr>
          <w:fldChar w:fldCharType="begin"/>
        </w:r>
        <w:r w:rsidR="003D3995">
          <w:rPr>
            <w:webHidden/>
          </w:rPr>
          <w:instrText xml:space="preserve"> PAGEREF _Toc2777515 \h </w:instrText>
        </w:r>
        <w:r w:rsidR="003D3995">
          <w:rPr>
            <w:webHidden/>
          </w:rPr>
        </w:r>
        <w:r w:rsidR="003D3995">
          <w:rPr>
            <w:webHidden/>
          </w:rPr>
          <w:fldChar w:fldCharType="separate"/>
        </w:r>
        <w:r w:rsidR="00392827">
          <w:rPr>
            <w:webHidden/>
          </w:rPr>
          <w:t>13</w:t>
        </w:r>
        <w:r w:rsidR="003D3995">
          <w:rPr>
            <w:webHidden/>
          </w:rPr>
          <w:fldChar w:fldCharType="end"/>
        </w:r>
      </w:hyperlink>
    </w:p>
    <w:p w:rsidR="003D3995" w:rsidRDefault="00B8031B">
      <w:pPr>
        <w:pStyle w:val="TOC2"/>
        <w:rPr>
          <w:rFonts w:asciiTheme="minorHAnsi" w:eastAsiaTheme="minorEastAsia" w:hAnsiTheme="minorHAnsi" w:cstheme="minorBidi"/>
          <w:b w:val="0"/>
          <w:sz w:val="22"/>
          <w:szCs w:val="22"/>
          <w:lang w:eastAsia="en-GB"/>
        </w:rPr>
      </w:pPr>
      <w:hyperlink w:anchor="_Toc2777516" w:history="1">
        <w:r w:rsidR="003D3995" w:rsidRPr="00152CE7">
          <w:rPr>
            <w:rStyle w:val="Hyperlink"/>
          </w:rPr>
          <w:t>3.3</w:t>
        </w:r>
        <w:r w:rsidR="003D3995">
          <w:rPr>
            <w:rFonts w:asciiTheme="minorHAnsi" w:eastAsiaTheme="minorEastAsia" w:hAnsiTheme="minorHAnsi" w:cstheme="minorBidi"/>
            <w:b w:val="0"/>
            <w:sz w:val="22"/>
            <w:szCs w:val="22"/>
            <w:lang w:eastAsia="en-GB"/>
          </w:rPr>
          <w:tab/>
        </w:r>
        <w:r w:rsidR="003D3995" w:rsidRPr="00152CE7">
          <w:rPr>
            <w:rStyle w:val="Hyperlink"/>
          </w:rPr>
          <w:t>Validation of Power Transformer and Cable/Line Loss Adjustments to be applied to a Metering System</w:t>
        </w:r>
        <w:r w:rsidR="003D3995">
          <w:rPr>
            <w:webHidden/>
          </w:rPr>
          <w:tab/>
        </w:r>
        <w:r w:rsidR="003D3995">
          <w:rPr>
            <w:webHidden/>
          </w:rPr>
          <w:fldChar w:fldCharType="begin"/>
        </w:r>
        <w:r w:rsidR="003D3995">
          <w:rPr>
            <w:webHidden/>
          </w:rPr>
          <w:instrText xml:space="preserve"> PAGEREF _Toc2777516 \h </w:instrText>
        </w:r>
        <w:r w:rsidR="003D3995">
          <w:rPr>
            <w:webHidden/>
          </w:rPr>
        </w:r>
        <w:r w:rsidR="003D3995">
          <w:rPr>
            <w:webHidden/>
          </w:rPr>
          <w:fldChar w:fldCharType="separate"/>
        </w:r>
        <w:r w:rsidR="00392827">
          <w:rPr>
            <w:webHidden/>
          </w:rPr>
          <w:t>14</w:t>
        </w:r>
        <w:r w:rsidR="003D3995">
          <w:rPr>
            <w:webHidden/>
          </w:rPr>
          <w:fldChar w:fldCharType="end"/>
        </w:r>
      </w:hyperlink>
    </w:p>
    <w:p w:rsidR="003D3995" w:rsidRDefault="00B8031B">
      <w:pPr>
        <w:pStyle w:val="TOC1"/>
        <w:rPr>
          <w:rFonts w:asciiTheme="minorHAnsi" w:eastAsiaTheme="minorEastAsia" w:hAnsiTheme="minorHAnsi" w:cstheme="minorBidi"/>
          <w:b w:val="0"/>
          <w:caps w:val="0"/>
          <w:noProof/>
          <w:sz w:val="22"/>
          <w:szCs w:val="22"/>
          <w:lang w:eastAsia="en-GB"/>
        </w:rPr>
      </w:pPr>
      <w:hyperlink w:anchor="_Toc2777517" w:history="1">
        <w:r w:rsidR="003D3995" w:rsidRPr="00152CE7">
          <w:rPr>
            <w:rStyle w:val="Hyperlink"/>
            <w:noProof/>
          </w:rPr>
          <w:t>4</w:t>
        </w:r>
        <w:r w:rsidR="003D3995">
          <w:rPr>
            <w:rFonts w:asciiTheme="minorHAnsi" w:eastAsiaTheme="minorEastAsia" w:hAnsiTheme="minorHAnsi" w:cstheme="minorBidi"/>
            <w:b w:val="0"/>
            <w:caps w:val="0"/>
            <w:noProof/>
            <w:sz w:val="22"/>
            <w:szCs w:val="22"/>
            <w:lang w:eastAsia="en-GB"/>
          </w:rPr>
          <w:tab/>
        </w:r>
        <w:r w:rsidR="003D3995" w:rsidRPr="00152CE7">
          <w:rPr>
            <w:rStyle w:val="Hyperlink"/>
            <w:noProof/>
          </w:rPr>
          <w:t>Appendices</w:t>
        </w:r>
        <w:r w:rsidR="003D3995">
          <w:rPr>
            <w:noProof/>
            <w:webHidden/>
          </w:rPr>
          <w:tab/>
        </w:r>
        <w:r w:rsidR="003D3995">
          <w:rPr>
            <w:noProof/>
            <w:webHidden/>
          </w:rPr>
          <w:fldChar w:fldCharType="begin"/>
        </w:r>
        <w:r w:rsidR="003D3995">
          <w:rPr>
            <w:noProof/>
            <w:webHidden/>
          </w:rPr>
          <w:instrText xml:space="preserve"> PAGEREF _Toc2777517 \h </w:instrText>
        </w:r>
        <w:r w:rsidR="003D3995">
          <w:rPr>
            <w:noProof/>
            <w:webHidden/>
          </w:rPr>
        </w:r>
        <w:r w:rsidR="003D3995">
          <w:rPr>
            <w:noProof/>
            <w:webHidden/>
          </w:rPr>
          <w:fldChar w:fldCharType="separate"/>
        </w:r>
        <w:r w:rsidR="00392827">
          <w:rPr>
            <w:noProof/>
            <w:webHidden/>
          </w:rPr>
          <w:t>19</w:t>
        </w:r>
        <w:r w:rsidR="003D3995">
          <w:rPr>
            <w:noProof/>
            <w:webHidden/>
          </w:rPr>
          <w:fldChar w:fldCharType="end"/>
        </w:r>
      </w:hyperlink>
    </w:p>
    <w:p w:rsidR="003D3995" w:rsidRDefault="00B8031B">
      <w:pPr>
        <w:pStyle w:val="TOC2"/>
        <w:rPr>
          <w:rFonts w:asciiTheme="minorHAnsi" w:eastAsiaTheme="minorEastAsia" w:hAnsiTheme="minorHAnsi" w:cstheme="minorBidi"/>
          <w:b w:val="0"/>
          <w:sz w:val="22"/>
          <w:szCs w:val="22"/>
          <w:lang w:eastAsia="en-GB"/>
        </w:rPr>
      </w:pPr>
      <w:hyperlink w:anchor="_Toc2777518" w:history="1">
        <w:r w:rsidR="003D3995" w:rsidRPr="00152CE7">
          <w:rPr>
            <w:rStyle w:val="Hyperlink"/>
          </w:rPr>
          <w:t>4.1</w:t>
        </w:r>
        <w:r w:rsidR="003D3995">
          <w:rPr>
            <w:rFonts w:asciiTheme="minorHAnsi" w:eastAsiaTheme="minorEastAsia" w:hAnsiTheme="minorHAnsi" w:cstheme="minorBidi"/>
            <w:b w:val="0"/>
            <w:sz w:val="22"/>
            <w:szCs w:val="22"/>
            <w:lang w:eastAsia="en-GB"/>
          </w:rPr>
          <w:tab/>
        </w:r>
        <w:r w:rsidR="003D3995" w:rsidRPr="00152CE7">
          <w:rPr>
            <w:rStyle w:val="Hyperlink"/>
          </w:rPr>
          <w:t>Application for a Metering Dispensation</w:t>
        </w:r>
        <w:r w:rsidR="003D3995">
          <w:rPr>
            <w:webHidden/>
          </w:rPr>
          <w:tab/>
        </w:r>
        <w:r w:rsidR="003D3995">
          <w:rPr>
            <w:webHidden/>
          </w:rPr>
          <w:fldChar w:fldCharType="begin"/>
        </w:r>
        <w:r w:rsidR="003D3995">
          <w:rPr>
            <w:webHidden/>
          </w:rPr>
          <w:instrText xml:space="preserve"> PAGEREF _Toc2777518 \h </w:instrText>
        </w:r>
        <w:r w:rsidR="003D3995">
          <w:rPr>
            <w:webHidden/>
          </w:rPr>
        </w:r>
        <w:r w:rsidR="003D3995">
          <w:rPr>
            <w:webHidden/>
          </w:rPr>
          <w:fldChar w:fldCharType="separate"/>
        </w:r>
        <w:r w:rsidR="00392827">
          <w:rPr>
            <w:webHidden/>
          </w:rPr>
          <w:t>19</w:t>
        </w:r>
        <w:r w:rsidR="003D3995">
          <w:rPr>
            <w:webHidden/>
          </w:rPr>
          <w:fldChar w:fldCharType="end"/>
        </w:r>
      </w:hyperlink>
    </w:p>
    <w:p w:rsidR="003D3995" w:rsidRDefault="00B8031B">
      <w:pPr>
        <w:pStyle w:val="TOC2"/>
        <w:rPr>
          <w:rFonts w:asciiTheme="minorHAnsi" w:eastAsiaTheme="minorEastAsia" w:hAnsiTheme="minorHAnsi" w:cstheme="minorBidi"/>
          <w:b w:val="0"/>
          <w:sz w:val="22"/>
          <w:szCs w:val="22"/>
          <w:lang w:eastAsia="en-GB"/>
        </w:rPr>
      </w:pPr>
      <w:hyperlink w:anchor="_Toc2777519" w:history="1">
        <w:r w:rsidR="003D3995" w:rsidRPr="00152CE7">
          <w:rPr>
            <w:rStyle w:val="Hyperlink"/>
          </w:rPr>
          <w:t>4.2</w:t>
        </w:r>
        <w:r w:rsidR="003D3995">
          <w:rPr>
            <w:rFonts w:asciiTheme="minorHAnsi" w:eastAsiaTheme="minorEastAsia" w:hAnsiTheme="minorHAnsi" w:cstheme="minorBidi"/>
            <w:b w:val="0"/>
            <w:sz w:val="22"/>
            <w:szCs w:val="22"/>
            <w:lang w:eastAsia="en-GB"/>
          </w:rPr>
          <w:tab/>
        </w:r>
        <w:r w:rsidR="003D3995" w:rsidRPr="00152CE7">
          <w:rPr>
            <w:rStyle w:val="Hyperlink"/>
          </w:rPr>
          <w:t>Form BSCP32/4.2 is no longer used.</w:t>
        </w:r>
        <w:r w:rsidR="003D3995">
          <w:rPr>
            <w:webHidden/>
          </w:rPr>
          <w:tab/>
        </w:r>
        <w:r w:rsidR="003D3995">
          <w:rPr>
            <w:webHidden/>
          </w:rPr>
          <w:fldChar w:fldCharType="begin"/>
        </w:r>
        <w:r w:rsidR="003D3995">
          <w:rPr>
            <w:webHidden/>
          </w:rPr>
          <w:instrText xml:space="preserve"> PAGEREF _Toc2777519 \h </w:instrText>
        </w:r>
        <w:r w:rsidR="003D3995">
          <w:rPr>
            <w:webHidden/>
          </w:rPr>
        </w:r>
        <w:r w:rsidR="003D3995">
          <w:rPr>
            <w:webHidden/>
          </w:rPr>
          <w:fldChar w:fldCharType="separate"/>
        </w:r>
        <w:r w:rsidR="00392827">
          <w:rPr>
            <w:webHidden/>
          </w:rPr>
          <w:t>19</w:t>
        </w:r>
        <w:r w:rsidR="003D3995">
          <w:rPr>
            <w:webHidden/>
          </w:rPr>
          <w:fldChar w:fldCharType="end"/>
        </w:r>
      </w:hyperlink>
    </w:p>
    <w:p w:rsidR="003D3995" w:rsidRDefault="00B8031B">
      <w:pPr>
        <w:pStyle w:val="TOC2"/>
        <w:rPr>
          <w:rFonts w:asciiTheme="minorHAnsi" w:eastAsiaTheme="minorEastAsia" w:hAnsiTheme="minorHAnsi" w:cstheme="minorBidi"/>
          <w:b w:val="0"/>
          <w:sz w:val="22"/>
          <w:szCs w:val="22"/>
          <w:lang w:eastAsia="en-GB"/>
        </w:rPr>
      </w:pPr>
      <w:hyperlink w:anchor="_Toc2777520" w:history="1">
        <w:r w:rsidR="003D3995" w:rsidRPr="00152CE7">
          <w:rPr>
            <w:rStyle w:val="Hyperlink"/>
          </w:rPr>
          <w:t>4.3</w:t>
        </w:r>
        <w:r w:rsidR="003D3995">
          <w:rPr>
            <w:rFonts w:asciiTheme="minorHAnsi" w:eastAsiaTheme="minorEastAsia" w:hAnsiTheme="minorHAnsi" w:cstheme="minorBidi"/>
            <w:b w:val="0"/>
            <w:sz w:val="22"/>
            <w:szCs w:val="22"/>
            <w:lang w:eastAsia="en-GB"/>
          </w:rPr>
          <w:tab/>
        </w:r>
        <w:r w:rsidR="003D3995" w:rsidRPr="00152CE7">
          <w:rPr>
            <w:rStyle w:val="Hyperlink"/>
          </w:rPr>
          <w:t>Form BSCP32/4.3 is no longer used.</w:t>
        </w:r>
        <w:r w:rsidR="003D3995">
          <w:rPr>
            <w:webHidden/>
          </w:rPr>
          <w:tab/>
        </w:r>
        <w:r w:rsidR="003D3995">
          <w:rPr>
            <w:webHidden/>
          </w:rPr>
          <w:fldChar w:fldCharType="begin"/>
        </w:r>
        <w:r w:rsidR="003D3995">
          <w:rPr>
            <w:webHidden/>
          </w:rPr>
          <w:instrText xml:space="preserve"> PAGEREF _Toc2777520 \h </w:instrText>
        </w:r>
        <w:r w:rsidR="003D3995">
          <w:rPr>
            <w:webHidden/>
          </w:rPr>
        </w:r>
        <w:r w:rsidR="003D3995">
          <w:rPr>
            <w:webHidden/>
          </w:rPr>
          <w:fldChar w:fldCharType="separate"/>
        </w:r>
        <w:r w:rsidR="00392827">
          <w:rPr>
            <w:webHidden/>
          </w:rPr>
          <w:t>19</w:t>
        </w:r>
        <w:r w:rsidR="003D3995">
          <w:rPr>
            <w:webHidden/>
          </w:rPr>
          <w:fldChar w:fldCharType="end"/>
        </w:r>
      </w:hyperlink>
    </w:p>
    <w:p w:rsidR="003D3995" w:rsidRDefault="00B8031B">
      <w:pPr>
        <w:pStyle w:val="TOC2"/>
        <w:rPr>
          <w:rFonts w:asciiTheme="minorHAnsi" w:eastAsiaTheme="minorEastAsia" w:hAnsiTheme="minorHAnsi" w:cstheme="minorBidi"/>
          <w:b w:val="0"/>
          <w:sz w:val="22"/>
          <w:szCs w:val="22"/>
          <w:lang w:eastAsia="en-GB"/>
        </w:rPr>
      </w:pPr>
      <w:hyperlink w:anchor="_Toc2777521" w:history="1">
        <w:r w:rsidR="003D3995" w:rsidRPr="00152CE7">
          <w:rPr>
            <w:rStyle w:val="Hyperlink"/>
          </w:rPr>
          <w:t>4.4</w:t>
        </w:r>
        <w:r w:rsidR="003D3995">
          <w:rPr>
            <w:rFonts w:asciiTheme="minorHAnsi" w:eastAsiaTheme="minorEastAsia" w:hAnsiTheme="minorHAnsi" w:cstheme="minorBidi"/>
            <w:b w:val="0"/>
            <w:sz w:val="22"/>
            <w:szCs w:val="22"/>
            <w:lang w:eastAsia="en-GB"/>
          </w:rPr>
          <w:tab/>
        </w:r>
        <w:r w:rsidR="003D3995" w:rsidRPr="00152CE7">
          <w:rPr>
            <w:rStyle w:val="Hyperlink"/>
          </w:rPr>
          <w:t>Notification of Panel Ruling on Metering Dispensation Application</w:t>
        </w:r>
        <w:r w:rsidR="003D3995">
          <w:rPr>
            <w:webHidden/>
          </w:rPr>
          <w:tab/>
        </w:r>
        <w:r w:rsidR="003D3995">
          <w:rPr>
            <w:webHidden/>
          </w:rPr>
          <w:fldChar w:fldCharType="begin"/>
        </w:r>
        <w:r w:rsidR="003D3995">
          <w:rPr>
            <w:webHidden/>
          </w:rPr>
          <w:instrText xml:space="preserve"> PAGEREF _Toc2777521 \h </w:instrText>
        </w:r>
        <w:r w:rsidR="003D3995">
          <w:rPr>
            <w:webHidden/>
          </w:rPr>
        </w:r>
        <w:r w:rsidR="003D3995">
          <w:rPr>
            <w:webHidden/>
          </w:rPr>
          <w:fldChar w:fldCharType="separate"/>
        </w:r>
        <w:r w:rsidR="00392827">
          <w:rPr>
            <w:webHidden/>
          </w:rPr>
          <w:t>19</w:t>
        </w:r>
        <w:r w:rsidR="003D3995">
          <w:rPr>
            <w:webHidden/>
          </w:rPr>
          <w:fldChar w:fldCharType="end"/>
        </w:r>
      </w:hyperlink>
    </w:p>
    <w:p w:rsidR="003D3995" w:rsidRDefault="00B8031B">
      <w:pPr>
        <w:pStyle w:val="TOC2"/>
        <w:rPr>
          <w:rFonts w:asciiTheme="minorHAnsi" w:eastAsiaTheme="minorEastAsia" w:hAnsiTheme="minorHAnsi" w:cstheme="minorBidi"/>
          <w:b w:val="0"/>
          <w:sz w:val="22"/>
          <w:szCs w:val="22"/>
          <w:lang w:eastAsia="en-GB"/>
        </w:rPr>
      </w:pPr>
      <w:hyperlink w:anchor="_Toc2777522" w:history="1">
        <w:r w:rsidR="003D3995" w:rsidRPr="00152CE7">
          <w:rPr>
            <w:rStyle w:val="Hyperlink"/>
          </w:rPr>
          <w:t>4.5</w:t>
        </w:r>
        <w:r w:rsidR="003D3995">
          <w:rPr>
            <w:rFonts w:asciiTheme="minorHAnsi" w:eastAsiaTheme="minorEastAsia" w:hAnsiTheme="minorHAnsi" w:cstheme="minorBidi"/>
            <w:b w:val="0"/>
            <w:sz w:val="22"/>
            <w:szCs w:val="22"/>
            <w:lang w:eastAsia="en-GB"/>
          </w:rPr>
          <w:tab/>
        </w:r>
        <w:r w:rsidR="003D3995" w:rsidRPr="00152CE7">
          <w:rPr>
            <w:rStyle w:val="Hyperlink"/>
          </w:rPr>
          <w:t>Application to Withdraw a Metering Dispensation</w:t>
        </w:r>
        <w:r w:rsidR="003D3995">
          <w:rPr>
            <w:webHidden/>
          </w:rPr>
          <w:tab/>
        </w:r>
        <w:r w:rsidR="003D3995">
          <w:rPr>
            <w:webHidden/>
          </w:rPr>
          <w:fldChar w:fldCharType="begin"/>
        </w:r>
        <w:r w:rsidR="003D3995">
          <w:rPr>
            <w:webHidden/>
          </w:rPr>
          <w:instrText xml:space="preserve"> PAGEREF _Toc2777522 \h </w:instrText>
        </w:r>
        <w:r w:rsidR="003D3995">
          <w:rPr>
            <w:webHidden/>
          </w:rPr>
        </w:r>
        <w:r w:rsidR="003D3995">
          <w:rPr>
            <w:webHidden/>
          </w:rPr>
          <w:fldChar w:fldCharType="separate"/>
        </w:r>
        <w:r w:rsidR="00392827">
          <w:rPr>
            <w:webHidden/>
          </w:rPr>
          <w:t>19</w:t>
        </w:r>
        <w:r w:rsidR="003D3995">
          <w:rPr>
            <w:webHidden/>
          </w:rPr>
          <w:fldChar w:fldCharType="end"/>
        </w:r>
      </w:hyperlink>
    </w:p>
    <w:p w:rsidR="003D3995" w:rsidRDefault="00B8031B">
      <w:pPr>
        <w:pStyle w:val="TOC2"/>
        <w:rPr>
          <w:rFonts w:asciiTheme="minorHAnsi" w:eastAsiaTheme="minorEastAsia" w:hAnsiTheme="minorHAnsi" w:cstheme="minorBidi"/>
          <w:b w:val="0"/>
          <w:sz w:val="22"/>
          <w:szCs w:val="22"/>
          <w:lang w:eastAsia="en-GB"/>
        </w:rPr>
      </w:pPr>
      <w:hyperlink w:anchor="_Toc2777523" w:history="1">
        <w:r w:rsidR="003D3995" w:rsidRPr="00152CE7">
          <w:rPr>
            <w:rStyle w:val="Hyperlink"/>
          </w:rPr>
          <w:t>4.6</w:t>
        </w:r>
        <w:r w:rsidR="003D3995">
          <w:rPr>
            <w:rFonts w:asciiTheme="minorHAnsi" w:eastAsiaTheme="minorEastAsia" w:hAnsiTheme="minorHAnsi" w:cstheme="minorBidi"/>
            <w:b w:val="0"/>
            <w:sz w:val="22"/>
            <w:szCs w:val="22"/>
            <w:lang w:eastAsia="en-GB"/>
          </w:rPr>
          <w:tab/>
        </w:r>
        <w:r w:rsidR="003D3995" w:rsidRPr="00152CE7">
          <w:rPr>
            <w:rStyle w:val="Hyperlink"/>
          </w:rPr>
          <w:t>Form BSCP32/4.6 is no longer used.</w:t>
        </w:r>
        <w:r w:rsidR="003D3995">
          <w:rPr>
            <w:webHidden/>
          </w:rPr>
          <w:tab/>
        </w:r>
        <w:r w:rsidR="003D3995">
          <w:rPr>
            <w:webHidden/>
          </w:rPr>
          <w:fldChar w:fldCharType="begin"/>
        </w:r>
        <w:r w:rsidR="003D3995">
          <w:rPr>
            <w:webHidden/>
          </w:rPr>
          <w:instrText xml:space="preserve"> PAGEREF _Toc2777523 \h </w:instrText>
        </w:r>
        <w:r w:rsidR="003D3995">
          <w:rPr>
            <w:webHidden/>
          </w:rPr>
        </w:r>
        <w:r w:rsidR="003D3995">
          <w:rPr>
            <w:webHidden/>
          </w:rPr>
          <w:fldChar w:fldCharType="separate"/>
        </w:r>
        <w:r w:rsidR="00392827">
          <w:rPr>
            <w:webHidden/>
          </w:rPr>
          <w:t>19</w:t>
        </w:r>
        <w:r w:rsidR="003D3995">
          <w:rPr>
            <w:webHidden/>
          </w:rPr>
          <w:fldChar w:fldCharType="end"/>
        </w:r>
      </w:hyperlink>
    </w:p>
    <w:p w:rsidR="003D3995" w:rsidRDefault="00B8031B">
      <w:pPr>
        <w:pStyle w:val="TOC2"/>
        <w:rPr>
          <w:rFonts w:asciiTheme="minorHAnsi" w:eastAsiaTheme="minorEastAsia" w:hAnsiTheme="minorHAnsi" w:cstheme="minorBidi"/>
          <w:b w:val="0"/>
          <w:sz w:val="22"/>
          <w:szCs w:val="22"/>
          <w:lang w:eastAsia="en-GB"/>
        </w:rPr>
      </w:pPr>
      <w:hyperlink w:anchor="_Toc2777524" w:history="1">
        <w:r w:rsidR="003D3995" w:rsidRPr="00152CE7">
          <w:rPr>
            <w:rStyle w:val="Hyperlink"/>
          </w:rPr>
          <w:t>4.7</w:t>
        </w:r>
        <w:r w:rsidR="003D3995">
          <w:rPr>
            <w:rFonts w:asciiTheme="minorHAnsi" w:eastAsiaTheme="minorEastAsia" w:hAnsiTheme="minorHAnsi" w:cstheme="minorBidi"/>
            <w:b w:val="0"/>
            <w:sz w:val="22"/>
            <w:szCs w:val="22"/>
            <w:lang w:eastAsia="en-GB"/>
          </w:rPr>
          <w:tab/>
        </w:r>
        <w:r w:rsidR="003D3995" w:rsidRPr="00152CE7">
          <w:rPr>
            <w:rStyle w:val="Hyperlink"/>
          </w:rPr>
          <w:t>Forms</w:t>
        </w:r>
        <w:r w:rsidR="003D3995">
          <w:rPr>
            <w:webHidden/>
          </w:rPr>
          <w:tab/>
        </w:r>
        <w:r w:rsidR="003D3995">
          <w:rPr>
            <w:webHidden/>
          </w:rPr>
          <w:fldChar w:fldCharType="begin"/>
        </w:r>
        <w:r w:rsidR="003D3995">
          <w:rPr>
            <w:webHidden/>
          </w:rPr>
          <w:instrText xml:space="preserve"> PAGEREF _Toc2777524 \h </w:instrText>
        </w:r>
        <w:r w:rsidR="003D3995">
          <w:rPr>
            <w:webHidden/>
          </w:rPr>
        </w:r>
        <w:r w:rsidR="003D3995">
          <w:rPr>
            <w:webHidden/>
          </w:rPr>
          <w:fldChar w:fldCharType="separate"/>
        </w:r>
        <w:r w:rsidR="00392827">
          <w:rPr>
            <w:webHidden/>
          </w:rPr>
          <w:t>19</w:t>
        </w:r>
        <w:r w:rsidR="003D3995">
          <w:rPr>
            <w:webHidden/>
          </w:rPr>
          <w:fldChar w:fldCharType="end"/>
        </w:r>
      </w:hyperlink>
    </w:p>
    <w:p w:rsidR="00234ADB" w:rsidRDefault="003D3995">
      <w:pPr>
        <w:spacing w:after="240"/>
        <w:rPr>
          <w:b/>
          <w:sz w:val="24"/>
          <w:szCs w:val="24"/>
        </w:rPr>
      </w:pPr>
      <w:r>
        <w:rPr>
          <w:caps/>
          <w:sz w:val="24"/>
          <w:szCs w:val="24"/>
        </w:rPr>
        <w:fldChar w:fldCharType="end"/>
      </w:r>
    </w:p>
    <w:p w:rsidR="00234ADB" w:rsidRDefault="00234ADB">
      <w:pPr>
        <w:spacing w:after="240"/>
        <w:rPr>
          <w:sz w:val="24"/>
          <w:szCs w:val="24"/>
        </w:rPr>
      </w:pPr>
    </w:p>
    <w:p w:rsidR="00234ADB" w:rsidRDefault="003D3995">
      <w:pPr>
        <w:pStyle w:val="Heading1"/>
      </w:pPr>
      <w:bookmarkStart w:id="18" w:name="_Toc236453992"/>
      <w:bookmarkStart w:id="19" w:name="_Toc484761319"/>
      <w:bookmarkStart w:id="20" w:name="_Toc2777501"/>
      <w:r>
        <w:lastRenderedPageBreak/>
        <w:t>1</w:t>
      </w:r>
      <w:r>
        <w:tab/>
        <w:t>Introduction</w:t>
      </w:r>
      <w:bookmarkEnd w:id="18"/>
      <w:bookmarkEnd w:id="19"/>
      <w:bookmarkEnd w:id="20"/>
    </w:p>
    <w:p w:rsidR="00234ADB" w:rsidRDefault="003D3995" w:rsidP="000D66A8">
      <w:pPr>
        <w:pStyle w:val="Heading2"/>
      </w:pPr>
      <w:bookmarkStart w:id="21" w:name="_Toc236453993"/>
      <w:bookmarkStart w:id="22" w:name="_Toc484761320"/>
      <w:bookmarkStart w:id="23" w:name="_Toc2777502"/>
      <w:r>
        <w:t>1.1</w:t>
      </w:r>
      <w:r>
        <w:tab/>
        <w:t>Purpose and Scope of the Procedure</w:t>
      </w:r>
      <w:bookmarkEnd w:id="21"/>
      <w:bookmarkEnd w:id="22"/>
      <w:bookmarkEnd w:id="23"/>
    </w:p>
    <w:p w:rsidR="00234ADB" w:rsidRDefault="003D3995">
      <w:pPr>
        <w:spacing w:after="240"/>
        <w:ind w:left="851"/>
        <w:jc w:val="both"/>
        <w:rPr>
          <w:sz w:val="24"/>
          <w:szCs w:val="24"/>
        </w:rPr>
      </w:pPr>
      <w:r>
        <w:rPr>
          <w:sz w:val="24"/>
          <w:szCs w:val="24"/>
        </w:rPr>
        <w:t>Metering Equipment shall, save as otherwise provided in the Code, comply with the minimum requirements referred to or set out in the relevant Code of Practice. If for practical and/or financial reasons any Metering Equipment or Metering System comprised therein does not meet all or any of the requirements referred to, or set out in the relevant Code of Practice, the Metering Equipment or Metering System may be the subject of an application for a Metering Dispensation from that relevant Code of Practice in accordance with this BSCP32 and Section L of the Code.</w:t>
      </w:r>
    </w:p>
    <w:p w:rsidR="00234ADB" w:rsidRDefault="003D3995">
      <w:pPr>
        <w:spacing w:after="240"/>
        <w:ind w:left="851"/>
        <w:jc w:val="both"/>
        <w:rPr>
          <w:sz w:val="24"/>
          <w:szCs w:val="24"/>
        </w:rPr>
      </w:pPr>
      <w:r>
        <w:rPr>
          <w:sz w:val="24"/>
          <w:szCs w:val="24"/>
        </w:rPr>
        <w:t>The relevant Code of Practice in respect of any Metering Equipment comprising any Metering System shall be determined by reference to Section L of the Code.</w:t>
      </w:r>
    </w:p>
    <w:p w:rsidR="00234ADB" w:rsidRDefault="003D3995">
      <w:pPr>
        <w:spacing w:after="240"/>
        <w:ind w:left="851"/>
        <w:jc w:val="both"/>
        <w:rPr>
          <w:sz w:val="24"/>
          <w:szCs w:val="24"/>
        </w:rPr>
      </w:pPr>
      <w:r>
        <w:rPr>
          <w:sz w:val="24"/>
          <w:szCs w:val="24"/>
        </w:rPr>
        <w:t>This procedure outlines the responsibilities with regard to processing applications for Metering Dispensations, and outlines the timeframes involved.  It also details the information required for submission with an application, notifications to Parties and records to be maintained in respect of all Metering Dispensations.</w:t>
      </w:r>
    </w:p>
    <w:p w:rsidR="00234ADB" w:rsidRDefault="003D3995">
      <w:pPr>
        <w:spacing w:after="240"/>
        <w:ind w:left="851"/>
        <w:jc w:val="both"/>
        <w:rPr>
          <w:sz w:val="24"/>
          <w:szCs w:val="24"/>
        </w:rPr>
      </w:pPr>
      <w:r>
        <w:rPr>
          <w:sz w:val="24"/>
          <w:szCs w:val="24"/>
        </w:rPr>
        <w:t>This procedure also sets out the criteria to be used by the Panel in considering a Metering Dispensation application and the requirement of the Applicant to declare his intended course of action, in writing to the Panel, within a specified timescale following approval of the application.</w:t>
      </w:r>
    </w:p>
    <w:p w:rsidR="00234ADB" w:rsidRDefault="003D3995">
      <w:pPr>
        <w:spacing w:after="240"/>
        <w:ind w:left="851"/>
        <w:jc w:val="both"/>
        <w:rPr>
          <w:sz w:val="24"/>
          <w:szCs w:val="24"/>
        </w:rPr>
      </w:pPr>
      <w:r>
        <w:rPr>
          <w:sz w:val="24"/>
          <w:szCs w:val="24"/>
        </w:rPr>
        <w:t>Metering Dispensations may be granted on such conditions (if any) as the Panel may deem fit.</w:t>
      </w:r>
    </w:p>
    <w:p w:rsidR="00234ADB" w:rsidRDefault="003D3995">
      <w:pPr>
        <w:spacing w:after="240"/>
        <w:ind w:left="851"/>
        <w:jc w:val="both"/>
        <w:rPr>
          <w:sz w:val="24"/>
          <w:szCs w:val="24"/>
        </w:rPr>
      </w:pPr>
      <w:r>
        <w:rPr>
          <w:sz w:val="24"/>
          <w:szCs w:val="24"/>
        </w:rPr>
        <w:t>This procedure also outlines the responsibilities with regard to validating electrical loss adjustments, where proposed under a site specific Metering Dispensation application or, where proposed when the relevant Code of Practice does not require a Metering Dispensation. It also outlines the timeframes involved. Guidance on standard methods for calculating and compensating for power transformer and cable (or line) losses can be found on the BSC Website.</w:t>
      </w:r>
    </w:p>
    <w:p w:rsidR="00234ADB" w:rsidRDefault="003D3995" w:rsidP="000D66A8">
      <w:pPr>
        <w:pStyle w:val="Heading2"/>
      </w:pPr>
      <w:bookmarkStart w:id="24" w:name="_Toc236453994"/>
      <w:bookmarkStart w:id="25" w:name="_Toc484761321"/>
      <w:bookmarkStart w:id="26" w:name="_Toc2777503"/>
      <w:r>
        <w:t>1.2</w:t>
      </w:r>
      <w:r>
        <w:tab/>
        <w:t>Main Users of the Procedure and their Responsibilities</w:t>
      </w:r>
      <w:bookmarkEnd w:id="24"/>
      <w:bookmarkEnd w:id="25"/>
      <w:bookmarkEnd w:id="26"/>
    </w:p>
    <w:p w:rsidR="00234ADB" w:rsidRDefault="003D3995">
      <w:pPr>
        <w:spacing w:after="240"/>
        <w:ind w:left="851"/>
        <w:jc w:val="both"/>
        <w:rPr>
          <w:sz w:val="24"/>
          <w:szCs w:val="24"/>
        </w:rPr>
      </w:pPr>
      <w:r>
        <w:rPr>
          <w:sz w:val="24"/>
          <w:szCs w:val="24"/>
        </w:rPr>
        <w:t>This BSCP is to be used by the following:</w:t>
      </w:r>
    </w:p>
    <w:p w:rsidR="00234ADB" w:rsidRDefault="003D3995">
      <w:pPr>
        <w:numPr>
          <w:ilvl w:val="0"/>
          <w:numId w:val="2"/>
        </w:numPr>
        <w:tabs>
          <w:tab w:val="clear" w:pos="360"/>
        </w:tabs>
        <w:spacing w:after="240"/>
        <w:ind w:left="1985" w:hanging="567"/>
        <w:rPr>
          <w:sz w:val="24"/>
          <w:szCs w:val="24"/>
        </w:rPr>
      </w:pPr>
      <w:r>
        <w:rPr>
          <w:sz w:val="24"/>
          <w:szCs w:val="24"/>
        </w:rPr>
        <w:t>The Registrant or intended Registrant of the Metering Equipment.</w:t>
      </w:r>
    </w:p>
    <w:p w:rsidR="00234ADB" w:rsidRDefault="003D3995">
      <w:pPr>
        <w:numPr>
          <w:ilvl w:val="0"/>
          <w:numId w:val="2"/>
        </w:numPr>
        <w:tabs>
          <w:tab w:val="clear" w:pos="360"/>
        </w:tabs>
        <w:spacing w:after="240"/>
        <w:ind w:left="1985" w:hanging="567"/>
        <w:rPr>
          <w:sz w:val="24"/>
          <w:szCs w:val="24"/>
        </w:rPr>
      </w:pPr>
      <w:r>
        <w:rPr>
          <w:sz w:val="24"/>
          <w:szCs w:val="24"/>
        </w:rPr>
        <w:t>The Applicant(s) for generic Metering Dispensations.</w:t>
      </w:r>
    </w:p>
    <w:p w:rsidR="00234ADB" w:rsidRDefault="003D3995">
      <w:pPr>
        <w:numPr>
          <w:ilvl w:val="0"/>
          <w:numId w:val="2"/>
        </w:numPr>
        <w:tabs>
          <w:tab w:val="clear" w:pos="360"/>
        </w:tabs>
        <w:spacing w:after="240"/>
        <w:ind w:left="1985" w:hanging="567"/>
        <w:rPr>
          <w:sz w:val="24"/>
          <w:szCs w:val="24"/>
        </w:rPr>
      </w:pPr>
      <w:r>
        <w:rPr>
          <w:sz w:val="24"/>
          <w:szCs w:val="24"/>
        </w:rPr>
        <w:t>BSCCo, for processing applications and maintaining records of all Metering Dispensations.</w:t>
      </w:r>
    </w:p>
    <w:p w:rsidR="00234ADB" w:rsidRDefault="003D3995">
      <w:pPr>
        <w:numPr>
          <w:ilvl w:val="0"/>
          <w:numId w:val="2"/>
        </w:numPr>
        <w:tabs>
          <w:tab w:val="clear" w:pos="360"/>
        </w:tabs>
        <w:spacing w:after="240"/>
        <w:ind w:left="1985" w:hanging="567"/>
        <w:rPr>
          <w:sz w:val="24"/>
          <w:szCs w:val="24"/>
        </w:rPr>
      </w:pPr>
      <w:r>
        <w:rPr>
          <w:sz w:val="24"/>
          <w:szCs w:val="24"/>
        </w:rPr>
        <w:t>The Panel, for endorsing or rejecting Metering Dispensation applications.</w:t>
      </w:r>
    </w:p>
    <w:p w:rsidR="00234ADB" w:rsidRDefault="003D3995" w:rsidP="000D66A8">
      <w:pPr>
        <w:pStyle w:val="Heading2"/>
      </w:pPr>
      <w:bookmarkStart w:id="27" w:name="_Toc236453995"/>
      <w:bookmarkStart w:id="28" w:name="_Toc484761322"/>
      <w:bookmarkStart w:id="29" w:name="_Toc2777504"/>
      <w:r>
        <w:t>1.3</w:t>
      </w:r>
      <w:r>
        <w:tab/>
        <w:t>Balancing and Settlement Code Provision</w:t>
      </w:r>
      <w:bookmarkEnd w:id="27"/>
      <w:bookmarkEnd w:id="28"/>
      <w:bookmarkEnd w:id="29"/>
    </w:p>
    <w:p w:rsidR="00234ADB" w:rsidRDefault="003D3995">
      <w:pPr>
        <w:spacing w:after="240"/>
        <w:ind w:left="851"/>
        <w:jc w:val="both"/>
        <w:rPr>
          <w:sz w:val="24"/>
          <w:szCs w:val="24"/>
        </w:rPr>
      </w:pPr>
      <w:r>
        <w:rPr>
          <w:sz w:val="24"/>
          <w:szCs w:val="24"/>
        </w:rPr>
        <w:t>This BSCP should be read in conjunction with the Code and in particular Section L.</w:t>
      </w:r>
    </w:p>
    <w:p w:rsidR="00234ADB" w:rsidRDefault="003D3995">
      <w:pPr>
        <w:spacing w:after="240"/>
        <w:ind w:left="851"/>
        <w:jc w:val="both"/>
        <w:rPr>
          <w:sz w:val="24"/>
          <w:szCs w:val="24"/>
        </w:rPr>
      </w:pPr>
      <w:r>
        <w:rPr>
          <w:sz w:val="24"/>
          <w:szCs w:val="24"/>
        </w:rPr>
        <w:lastRenderedPageBreak/>
        <w:t>This BSCP has been produced in accordance with the provisions of the Code.  In the event of an inconsistency between the provisions of this BSCP and the Code, the provisions of the Code shall prevail.</w:t>
      </w:r>
    </w:p>
    <w:p w:rsidR="00234ADB" w:rsidRDefault="00A10860">
      <w:pPr>
        <w:spacing w:after="240"/>
        <w:rPr>
          <w:b/>
          <w:sz w:val="24"/>
          <w:szCs w:val="24"/>
        </w:rPr>
      </w:pPr>
      <w:bookmarkStart w:id="30" w:name="_Toc236453996"/>
      <w:ins w:id="31" w:author="Christopher Day" w:date="2021-04-09T11:46:00Z">
        <w:r>
          <w:rPr>
            <w:b/>
            <w:sz w:val="24"/>
            <w:szCs w:val="24"/>
          </w:rPr>
          <w:t>[MEM]</w:t>
        </w:r>
      </w:ins>
      <w:r w:rsidR="003D3995">
        <w:rPr>
          <w:b/>
          <w:sz w:val="24"/>
          <w:szCs w:val="24"/>
        </w:rPr>
        <w:t>1.4</w:t>
      </w:r>
      <w:r w:rsidR="003D3995">
        <w:rPr>
          <w:b/>
          <w:sz w:val="24"/>
          <w:szCs w:val="24"/>
        </w:rPr>
        <w:tab/>
        <w:t>Associated BSC Procedures</w:t>
      </w:r>
      <w:bookmarkEnd w:id="30"/>
    </w:p>
    <w:p w:rsidR="00234ADB" w:rsidRDefault="003D3995">
      <w:pPr>
        <w:spacing w:after="240"/>
        <w:ind w:left="851"/>
        <w:jc w:val="both"/>
        <w:rPr>
          <w:sz w:val="24"/>
          <w:szCs w:val="24"/>
        </w:rPr>
      </w:pPr>
      <w:r>
        <w:rPr>
          <w:sz w:val="24"/>
          <w:szCs w:val="24"/>
        </w:rPr>
        <w:t>This procedure interfaces with the following BSCPs:</w:t>
      </w:r>
    </w:p>
    <w:p w:rsidR="00234ADB" w:rsidRDefault="003D3995">
      <w:pPr>
        <w:spacing w:after="240"/>
        <w:ind w:left="2269" w:hanging="1418"/>
        <w:jc w:val="both"/>
        <w:rPr>
          <w:sz w:val="24"/>
          <w:szCs w:val="24"/>
        </w:rPr>
      </w:pPr>
      <w:r>
        <w:rPr>
          <w:sz w:val="24"/>
          <w:szCs w:val="24"/>
        </w:rPr>
        <w:t>BSCP20</w:t>
      </w:r>
      <w:r>
        <w:rPr>
          <w:sz w:val="24"/>
          <w:szCs w:val="24"/>
        </w:rPr>
        <w:tab/>
        <w:t>Registration of Metering Systems for CVA</w:t>
      </w:r>
    </w:p>
    <w:p w:rsidR="00234ADB" w:rsidRDefault="003D3995">
      <w:pPr>
        <w:spacing w:after="240"/>
        <w:ind w:left="2269" w:hanging="1418"/>
        <w:jc w:val="both"/>
        <w:rPr>
          <w:sz w:val="24"/>
          <w:szCs w:val="24"/>
        </w:rPr>
      </w:pPr>
      <w:r>
        <w:rPr>
          <w:sz w:val="24"/>
          <w:szCs w:val="24"/>
        </w:rPr>
        <w:t>BSCP27</w:t>
      </w:r>
      <w:r>
        <w:rPr>
          <w:sz w:val="24"/>
          <w:szCs w:val="24"/>
        </w:rPr>
        <w:tab/>
        <w:t>Technical Assurance of Half Hourly Metering Systems for Settlement Purposes</w:t>
      </w:r>
    </w:p>
    <w:p w:rsidR="00234ADB" w:rsidRDefault="003D3995">
      <w:pPr>
        <w:spacing w:after="240"/>
        <w:ind w:left="2269" w:hanging="1418"/>
        <w:jc w:val="both"/>
        <w:rPr>
          <w:sz w:val="24"/>
          <w:szCs w:val="24"/>
        </w:rPr>
      </w:pPr>
      <w:r>
        <w:rPr>
          <w:sz w:val="24"/>
          <w:szCs w:val="24"/>
        </w:rPr>
        <w:t>BSCP38</w:t>
      </w:r>
      <w:r>
        <w:rPr>
          <w:sz w:val="24"/>
          <w:szCs w:val="24"/>
        </w:rPr>
        <w:tab/>
        <w:t>Authorisations</w:t>
      </w:r>
    </w:p>
    <w:p w:rsidR="00234ADB" w:rsidRDefault="003D3995">
      <w:pPr>
        <w:spacing w:after="240"/>
        <w:ind w:left="2269" w:hanging="1418"/>
        <w:jc w:val="both"/>
        <w:rPr>
          <w:sz w:val="24"/>
          <w:szCs w:val="24"/>
        </w:rPr>
      </w:pPr>
      <w:r>
        <w:rPr>
          <w:sz w:val="24"/>
          <w:szCs w:val="24"/>
        </w:rPr>
        <w:t>BSCP501</w:t>
      </w:r>
      <w:r>
        <w:rPr>
          <w:sz w:val="24"/>
          <w:szCs w:val="24"/>
        </w:rPr>
        <w:tab/>
        <w:t>Registration of Metering System for Supplier Volume Allocation</w:t>
      </w:r>
    </w:p>
    <w:p w:rsidR="00234ADB" w:rsidDel="00A10860" w:rsidRDefault="003D3995">
      <w:pPr>
        <w:spacing w:after="240"/>
        <w:ind w:left="2269" w:hanging="1418"/>
        <w:jc w:val="both"/>
        <w:rPr>
          <w:del w:id="32" w:author="Christopher Day" w:date="2021-04-09T11:46:00Z"/>
          <w:sz w:val="24"/>
          <w:szCs w:val="24"/>
        </w:rPr>
      </w:pPr>
      <w:del w:id="33" w:author="Christopher Day" w:date="2021-04-09T11:46:00Z">
        <w:r w:rsidDel="00A10860">
          <w:rPr>
            <w:sz w:val="24"/>
            <w:szCs w:val="24"/>
          </w:rPr>
          <w:delText>BSCP514</w:delText>
        </w:r>
        <w:r w:rsidDel="00A10860">
          <w:rPr>
            <w:sz w:val="24"/>
            <w:szCs w:val="24"/>
          </w:rPr>
          <w:tab/>
          <w:delText>SVA Meter Operations for Metering Systems Registered in SMRS</w:delText>
        </w:r>
      </w:del>
    </w:p>
    <w:p w:rsidR="00234ADB" w:rsidRDefault="003D3995" w:rsidP="000D66A8">
      <w:pPr>
        <w:pStyle w:val="Heading2"/>
      </w:pPr>
      <w:bookmarkStart w:id="34" w:name="_Toc236453997"/>
      <w:bookmarkStart w:id="35" w:name="_Toc484761323"/>
      <w:bookmarkStart w:id="36" w:name="_Toc2777505"/>
      <w:r>
        <w:t>1.5</w:t>
      </w:r>
      <w:r>
        <w:tab/>
        <w:t>Metering Dispensation Applications</w:t>
      </w:r>
      <w:bookmarkEnd w:id="34"/>
      <w:bookmarkEnd w:id="35"/>
      <w:bookmarkEnd w:id="36"/>
    </w:p>
    <w:p w:rsidR="00234ADB" w:rsidRDefault="003D3995">
      <w:pPr>
        <w:spacing w:after="240"/>
        <w:ind w:left="851"/>
        <w:jc w:val="both"/>
        <w:rPr>
          <w:sz w:val="24"/>
          <w:szCs w:val="24"/>
        </w:rPr>
      </w:pPr>
      <w:r>
        <w:rPr>
          <w:sz w:val="24"/>
          <w:szCs w:val="24"/>
        </w:rPr>
        <w:t xml:space="preserve">The Registrant of a Metering System may apply for Metering Dispensations that apply specifically to the Metering Equipment in that Metering System. In addition the Panel may, on its own initiative or upon the application of a Party, establish Metering Dispensations that apply to any item of Metering Equipment. </w:t>
      </w:r>
    </w:p>
    <w:p w:rsidR="00234ADB" w:rsidRDefault="003D3995">
      <w:pPr>
        <w:spacing w:after="240"/>
        <w:ind w:left="851"/>
        <w:jc w:val="both"/>
        <w:rPr>
          <w:sz w:val="24"/>
          <w:szCs w:val="24"/>
        </w:rPr>
      </w:pPr>
      <w:r>
        <w:rPr>
          <w:sz w:val="24"/>
          <w:szCs w:val="24"/>
        </w:rPr>
        <w:t>When making any application, the Applicant must allow sufficient time for the approval process to be completed prior to the installation / commissioning of the associated Metering System. Applicants may request confidentiality via the application form (BSCP32/4.1). Where the Applicant requests confidentiality, it must be clearly stated in the application the information that is considered confidential and the reasons why confidentiality is requested. BSCCo will make available all information necessary for the BSC Panel or its delegated Panel Committees to perform their duties in the technical assessment of the application. This may include any information considered confidential by the Applicant. In all cases, the site name, Metering Dispensation number, expiry date (if time limited) and BSC Panel determinations will be made available in the public domain, unless the Applicant specifically agrees otherwise with BSCCo.</w:t>
      </w:r>
    </w:p>
    <w:p w:rsidR="00234ADB" w:rsidRDefault="003D3995">
      <w:pPr>
        <w:spacing w:after="240"/>
        <w:ind w:left="851"/>
        <w:jc w:val="both"/>
        <w:rPr>
          <w:sz w:val="24"/>
          <w:szCs w:val="24"/>
        </w:rPr>
      </w:pPr>
      <w:r>
        <w:rPr>
          <w:sz w:val="24"/>
          <w:szCs w:val="24"/>
        </w:rPr>
        <w:t>Applications for the extension of time limited Metering Dispensations should be submitted as soon as the Applicant becomes aware that an extension may be required and in any event prior to the termination of the relevant Metering Dispensation.</w:t>
      </w:r>
      <w:r>
        <w:t xml:space="preserve"> </w:t>
      </w:r>
      <w:r>
        <w:rPr>
          <w:sz w:val="24"/>
          <w:szCs w:val="24"/>
        </w:rPr>
        <w:t>Consideration should be given to the timescales required in order for the Metering Dispensation application to be processed and decided on by the relevant Panel Committee. Failure to do so could result in the Metering System being non-compliant with the BSC and hence be subject to escalation to the BSC Panel.</w:t>
      </w:r>
    </w:p>
    <w:p w:rsidR="00234ADB" w:rsidRDefault="003D3995">
      <w:pPr>
        <w:spacing w:after="240"/>
        <w:ind w:left="851"/>
        <w:jc w:val="both"/>
        <w:rPr>
          <w:sz w:val="24"/>
          <w:szCs w:val="24"/>
        </w:rPr>
      </w:pPr>
      <w:r>
        <w:rPr>
          <w:sz w:val="24"/>
          <w:szCs w:val="24"/>
        </w:rPr>
        <w:t>In all cases, where the BSCP32/4.1 application form is not adequately or properly completed, BSCCo reserves the right to reject the application at the submission stage and request such information to be provided before the application is progressed further.</w:t>
      </w:r>
    </w:p>
    <w:p w:rsidR="00234ADB" w:rsidRDefault="003D3995" w:rsidP="000D66A8">
      <w:pPr>
        <w:pStyle w:val="Heading2"/>
      </w:pPr>
      <w:bookmarkStart w:id="37" w:name="_Toc236453998"/>
      <w:bookmarkStart w:id="38" w:name="_Toc484761324"/>
      <w:bookmarkStart w:id="39" w:name="_Toc2777506"/>
      <w:r>
        <w:lastRenderedPageBreak/>
        <w:t>1.6</w:t>
      </w:r>
      <w:r>
        <w:tab/>
        <w:t>Register of Metering Dispensations</w:t>
      </w:r>
      <w:bookmarkEnd w:id="37"/>
      <w:bookmarkEnd w:id="38"/>
      <w:bookmarkEnd w:id="39"/>
    </w:p>
    <w:p w:rsidR="00234ADB" w:rsidRDefault="003D3995">
      <w:pPr>
        <w:spacing w:after="240"/>
        <w:ind w:left="851"/>
        <w:jc w:val="both"/>
        <w:rPr>
          <w:sz w:val="24"/>
          <w:szCs w:val="24"/>
        </w:rPr>
      </w:pPr>
      <w:r>
        <w:rPr>
          <w:sz w:val="24"/>
          <w:szCs w:val="24"/>
        </w:rPr>
        <w:t xml:space="preserve">BSCCo shall record the progress of such applications and shall provide the appropriate levels of security for both access to and modification of the contents of such register.  BSCCo shall provide such reports from the Metering Dispensation register as the Panel may require. BSCCo will provide the TAA with duplicate copies of all existing Metering Dispensations.  BSCCo will be responsible for the operation and maintenance of the Metering Dispensation register.  </w:t>
      </w:r>
    </w:p>
    <w:p w:rsidR="00234ADB" w:rsidRDefault="003D3995" w:rsidP="000D66A8">
      <w:pPr>
        <w:pStyle w:val="Heading2"/>
      </w:pPr>
      <w:bookmarkStart w:id="40" w:name="_Toc236453999"/>
      <w:bookmarkStart w:id="41" w:name="_Toc484761325"/>
      <w:bookmarkStart w:id="42" w:name="_Toc2777507"/>
      <w:r>
        <w:t>1.7</w:t>
      </w:r>
      <w:r>
        <w:tab/>
        <w:t>Classification of Metering Dispensations</w:t>
      </w:r>
      <w:bookmarkEnd w:id="40"/>
      <w:bookmarkEnd w:id="41"/>
      <w:bookmarkEnd w:id="42"/>
    </w:p>
    <w:p w:rsidR="00234ADB" w:rsidRDefault="003D3995">
      <w:pPr>
        <w:spacing w:after="240"/>
        <w:ind w:left="851"/>
        <w:jc w:val="both"/>
        <w:rPr>
          <w:sz w:val="24"/>
          <w:szCs w:val="24"/>
        </w:rPr>
      </w:pPr>
      <w:r>
        <w:rPr>
          <w:sz w:val="24"/>
          <w:szCs w:val="24"/>
        </w:rPr>
        <w:t>Metering Dispensations are classified against a number of criteria.  Each Metering Dispensation will have an associated term (‘Temporary’ or ‘Lifetime’) and location (‘site specific’ or ‘generic’). Modifications to or extensions of existing Metering Dispensations should be identified as Updates. The Panel may impose conditions on any Metering Dispensations granted. Generic Metering Dispensations apply to specific items of Metering Equipment which may be used to form any number of Metering Systems, subject to the conditions of that Metering Dispensation.</w:t>
      </w:r>
    </w:p>
    <w:p w:rsidR="00234ADB" w:rsidRDefault="003D3995" w:rsidP="000D66A8">
      <w:pPr>
        <w:pStyle w:val="Heading2"/>
      </w:pPr>
      <w:bookmarkStart w:id="43" w:name="_Toc236454000"/>
      <w:bookmarkStart w:id="44" w:name="_Toc484761326"/>
      <w:bookmarkStart w:id="45" w:name="_Toc2777508"/>
      <w:r>
        <w:t>1.8</w:t>
      </w:r>
      <w:r>
        <w:tab/>
        <w:t>Notification of CVA Metering Dispensations</w:t>
      </w:r>
      <w:bookmarkEnd w:id="43"/>
      <w:bookmarkEnd w:id="44"/>
      <w:bookmarkEnd w:id="45"/>
    </w:p>
    <w:p w:rsidR="00234ADB" w:rsidRDefault="003D3995">
      <w:pPr>
        <w:spacing w:after="240"/>
        <w:ind w:left="851"/>
        <w:jc w:val="both"/>
        <w:rPr>
          <w:sz w:val="24"/>
          <w:szCs w:val="24"/>
        </w:rPr>
      </w:pPr>
      <w:r>
        <w:rPr>
          <w:sz w:val="24"/>
          <w:szCs w:val="24"/>
        </w:rPr>
        <w:t>BSCCo will notify the Party concerned of the existence of any valid CVA Metering Dispensations during the registration process.  In addition, BSCCo will publish and maintain a list of all generic Metering Dispensations on the BSC Website.</w:t>
      </w:r>
    </w:p>
    <w:p w:rsidR="00234ADB" w:rsidRDefault="003D3995" w:rsidP="000D66A8">
      <w:pPr>
        <w:pStyle w:val="Heading2"/>
      </w:pPr>
      <w:bookmarkStart w:id="46" w:name="_Toc371489013"/>
      <w:bookmarkStart w:id="47" w:name="_Toc371491393"/>
      <w:bookmarkStart w:id="48" w:name="_Toc371491527"/>
      <w:bookmarkStart w:id="49" w:name="_Toc371757697"/>
      <w:bookmarkStart w:id="50" w:name="_Toc371757988"/>
      <w:bookmarkStart w:id="51" w:name="_Toc371842665"/>
      <w:bookmarkStart w:id="52" w:name="_Toc373291357"/>
      <w:bookmarkStart w:id="53" w:name="_Toc373572604"/>
      <w:bookmarkStart w:id="54" w:name="_Toc373572711"/>
      <w:bookmarkStart w:id="55" w:name="_Toc380375056"/>
      <w:bookmarkStart w:id="56" w:name="_Toc380375118"/>
      <w:bookmarkStart w:id="57" w:name="_Toc380400532"/>
      <w:bookmarkStart w:id="58" w:name="_Toc381177945"/>
      <w:bookmarkStart w:id="59" w:name="_Toc389548135"/>
      <w:bookmarkStart w:id="60" w:name="_Toc389559090"/>
      <w:bookmarkStart w:id="61" w:name="_Toc389560931"/>
      <w:bookmarkStart w:id="62" w:name="_Toc236454001"/>
      <w:bookmarkStart w:id="63" w:name="_Toc484761327"/>
      <w:bookmarkStart w:id="64" w:name="_Toc2777509"/>
      <w:r>
        <w:t>1.9</w:t>
      </w:r>
      <w:r>
        <w:tab/>
        <w:t>Factors Affecting Metering Dispensations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234ADB" w:rsidRDefault="003D3995">
      <w:pPr>
        <w:spacing w:after="240"/>
        <w:ind w:left="851"/>
        <w:jc w:val="both"/>
        <w:rPr>
          <w:sz w:val="24"/>
          <w:szCs w:val="24"/>
        </w:rPr>
      </w:pPr>
      <w:r>
        <w:rPr>
          <w:sz w:val="24"/>
          <w:szCs w:val="24"/>
        </w:rPr>
        <w:t>The Panel shall, in considering an application, take into account location, accuracy, functionality of the proposed Metering Equipment and such other factors as they may consider appropriate in relation to the requirements of the relevant Code of Practice.</w:t>
      </w:r>
    </w:p>
    <w:p w:rsidR="00234ADB" w:rsidRDefault="003D3995">
      <w:pPr>
        <w:spacing w:after="240"/>
        <w:ind w:left="851"/>
        <w:jc w:val="both"/>
        <w:rPr>
          <w:sz w:val="24"/>
          <w:szCs w:val="24"/>
        </w:rPr>
      </w:pPr>
      <w:r>
        <w:rPr>
          <w:sz w:val="24"/>
          <w:szCs w:val="24"/>
        </w:rPr>
        <w:t>If it is shown that the Applicant failed to seek the views of any Affected party then any Metering Dispensation agreed may be rendered void.  Where the Applicant fails to receive any response from an Affected party, provided the Applicant can prove that it has taken reasonable steps to ensure delivery of notification of its application this shall be sufficient evidence of such notification.</w:t>
      </w:r>
    </w:p>
    <w:p w:rsidR="00234ADB" w:rsidRDefault="003D3995">
      <w:pPr>
        <w:spacing w:after="240"/>
        <w:ind w:left="851"/>
        <w:jc w:val="both"/>
        <w:rPr>
          <w:sz w:val="24"/>
          <w:szCs w:val="24"/>
        </w:rPr>
      </w:pPr>
      <w:r>
        <w:rPr>
          <w:sz w:val="24"/>
          <w:szCs w:val="24"/>
        </w:rPr>
        <w:t>If the Panel believe at any time that relevant circumstances have changed they may withdraw or amend a Metering Dispensation.</w:t>
      </w:r>
    </w:p>
    <w:p w:rsidR="00234ADB" w:rsidRDefault="003D3995">
      <w:pPr>
        <w:spacing w:after="240"/>
        <w:ind w:left="851"/>
        <w:jc w:val="both"/>
        <w:rPr>
          <w:sz w:val="24"/>
          <w:szCs w:val="24"/>
        </w:rPr>
      </w:pPr>
      <w:r>
        <w:rPr>
          <w:sz w:val="24"/>
          <w:szCs w:val="24"/>
        </w:rPr>
        <w:t>If</w:t>
      </w:r>
    </w:p>
    <w:p w:rsidR="00234ADB" w:rsidRDefault="003D3995">
      <w:pPr>
        <w:tabs>
          <w:tab w:val="left" w:pos="1701"/>
        </w:tabs>
        <w:spacing w:after="240"/>
        <w:ind w:left="1701" w:hanging="850"/>
        <w:jc w:val="both"/>
        <w:rPr>
          <w:rStyle w:val="bullet2"/>
          <w:sz w:val="24"/>
          <w:szCs w:val="24"/>
        </w:rPr>
      </w:pPr>
      <w:r>
        <w:rPr>
          <w:rStyle w:val="bullet2"/>
          <w:sz w:val="24"/>
          <w:szCs w:val="24"/>
        </w:rPr>
        <w:t>(i)</w:t>
      </w:r>
      <w:r>
        <w:rPr>
          <w:rStyle w:val="bullet2"/>
          <w:sz w:val="24"/>
          <w:szCs w:val="24"/>
        </w:rPr>
        <w:tab/>
        <w:t>a Metering Dispensation is rendered void; or</w:t>
      </w:r>
    </w:p>
    <w:p w:rsidR="00234ADB" w:rsidRDefault="003D3995">
      <w:pPr>
        <w:tabs>
          <w:tab w:val="left" w:pos="1701"/>
        </w:tabs>
        <w:spacing w:after="240"/>
        <w:ind w:left="1701" w:hanging="850"/>
        <w:jc w:val="both"/>
        <w:rPr>
          <w:rStyle w:val="bullet2"/>
          <w:sz w:val="24"/>
          <w:szCs w:val="24"/>
        </w:rPr>
      </w:pPr>
      <w:r>
        <w:rPr>
          <w:rStyle w:val="bullet2"/>
          <w:sz w:val="24"/>
          <w:szCs w:val="24"/>
        </w:rPr>
        <w:t>(ii)</w:t>
      </w:r>
      <w:r>
        <w:rPr>
          <w:rStyle w:val="bullet2"/>
          <w:sz w:val="24"/>
          <w:szCs w:val="24"/>
        </w:rPr>
        <w:tab/>
        <w:t>a Metering Dispensation has been agreed for a limited period and such periods have expired; or</w:t>
      </w:r>
    </w:p>
    <w:p w:rsidR="00234ADB" w:rsidRDefault="003D3995">
      <w:pPr>
        <w:tabs>
          <w:tab w:val="left" w:pos="1701"/>
        </w:tabs>
        <w:spacing w:after="240"/>
        <w:ind w:left="1701" w:hanging="850"/>
        <w:jc w:val="both"/>
        <w:rPr>
          <w:rStyle w:val="bullet2"/>
          <w:sz w:val="24"/>
          <w:szCs w:val="24"/>
        </w:rPr>
      </w:pPr>
      <w:r>
        <w:rPr>
          <w:rStyle w:val="bullet2"/>
          <w:sz w:val="24"/>
          <w:szCs w:val="24"/>
        </w:rPr>
        <w:t>(iii)</w:t>
      </w:r>
      <w:r>
        <w:rPr>
          <w:rStyle w:val="bullet2"/>
          <w:sz w:val="24"/>
          <w:szCs w:val="24"/>
        </w:rPr>
        <w:tab/>
        <w:t>a Metering Dispensation has been agreed on conditions that certain circumstances will subsist and any of such circumstances shall cease to apply,</w:t>
      </w:r>
    </w:p>
    <w:p w:rsidR="00234ADB" w:rsidRDefault="003D3995">
      <w:pPr>
        <w:spacing w:after="240"/>
        <w:ind w:left="851"/>
        <w:jc w:val="both"/>
        <w:rPr>
          <w:sz w:val="24"/>
          <w:szCs w:val="24"/>
        </w:rPr>
      </w:pPr>
      <w:r>
        <w:rPr>
          <w:sz w:val="24"/>
          <w:szCs w:val="24"/>
        </w:rPr>
        <w:lastRenderedPageBreak/>
        <w:t>then the Applicant may submit a further application in respect of the subject matter of such Metering Dispensation providing that there has not been any change to the Metering Equipment or Metering System since the original application was made.  Otherwise a new application for a Metering Dispensation shall be submitted.</w:t>
      </w:r>
    </w:p>
    <w:p w:rsidR="00234ADB" w:rsidRDefault="003D3995">
      <w:pPr>
        <w:spacing w:after="240"/>
        <w:ind w:left="851"/>
        <w:jc w:val="both"/>
        <w:rPr>
          <w:sz w:val="24"/>
          <w:szCs w:val="24"/>
        </w:rPr>
      </w:pPr>
      <w:r>
        <w:rPr>
          <w:sz w:val="24"/>
          <w:szCs w:val="24"/>
        </w:rPr>
        <w:t>Holders of time limited Metering Dispensations should, before the expiry date of the Metering Dispensation, have carried out one of the following actions:</w:t>
      </w:r>
    </w:p>
    <w:p w:rsidR="00234ADB" w:rsidRDefault="003D3995">
      <w:pPr>
        <w:tabs>
          <w:tab w:val="left" w:pos="1701"/>
        </w:tabs>
        <w:spacing w:after="240"/>
        <w:ind w:left="1701" w:hanging="850"/>
        <w:jc w:val="both"/>
        <w:rPr>
          <w:rStyle w:val="bullet2"/>
          <w:sz w:val="24"/>
          <w:szCs w:val="24"/>
        </w:rPr>
      </w:pPr>
      <w:r>
        <w:rPr>
          <w:rStyle w:val="bullet2"/>
          <w:sz w:val="24"/>
          <w:szCs w:val="24"/>
        </w:rPr>
        <w:t>(iv)</w:t>
      </w:r>
      <w:r>
        <w:rPr>
          <w:rStyle w:val="bullet2"/>
          <w:sz w:val="24"/>
          <w:szCs w:val="24"/>
        </w:rPr>
        <w:tab/>
        <w:t>Withdrawn the Metering Dispensation; or</w:t>
      </w:r>
    </w:p>
    <w:p w:rsidR="00234ADB" w:rsidRDefault="003D3995">
      <w:pPr>
        <w:tabs>
          <w:tab w:val="left" w:pos="1701"/>
        </w:tabs>
        <w:spacing w:after="240"/>
        <w:ind w:left="1701" w:hanging="850"/>
        <w:jc w:val="both"/>
        <w:rPr>
          <w:rStyle w:val="bullet2"/>
          <w:sz w:val="24"/>
          <w:szCs w:val="24"/>
        </w:rPr>
      </w:pPr>
      <w:r>
        <w:rPr>
          <w:rStyle w:val="bullet2"/>
          <w:sz w:val="24"/>
          <w:szCs w:val="24"/>
        </w:rPr>
        <w:t>(v)</w:t>
      </w:r>
      <w:r>
        <w:rPr>
          <w:rStyle w:val="bullet2"/>
          <w:sz w:val="24"/>
          <w:szCs w:val="24"/>
        </w:rPr>
        <w:tab/>
        <w:t>Given written confirmation of compliance to BSCCo; or</w:t>
      </w:r>
    </w:p>
    <w:p w:rsidR="00234ADB" w:rsidRDefault="003D3995">
      <w:pPr>
        <w:tabs>
          <w:tab w:val="left" w:pos="1701"/>
        </w:tabs>
        <w:spacing w:after="240"/>
        <w:ind w:left="1701" w:hanging="850"/>
        <w:jc w:val="both"/>
        <w:rPr>
          <w:rStyle w:val="bullet2"/>
          <w:sz w:val="24"/>
          <w:szCs w:val="24"/>
        </w:rPr>
      </w:pPr>
      <w:r>
        <w:rPr>
          <w:rStyle w:val="bullet2"/>
          <w:sz w:val="24"/>
          <w:szCs w:val="24"/>
        </w:rPr>
        <w:t>(vi)</w:t>
      </w:r>
      <w:r>
        <w:rPr>
          <w:rStyle w:val="bullet2"/>
          <w:sz w:val="24"/>
          <w:szCs w:val="24"/>
        </w:rPr>
        <w:tab/>
        <w:t>Applied for an extension to the Metering Dispensation.</w:t>
      </w:r>
    </w:p>
    <w:p w:rsidR="00234ADB" w:rsidRDefault="003D3995">
      <w:pPr>
        <w:spacing w:after="240"/>
        <w:ind w:left="851"/>
        <w:jc w:val="both"/>
        <w:rPr>
          <w:sz w:val="24"/>
          <w:szCs w:val="24"/>
        </w:rPr>
      </w:pPr>
      <w:r>
        <w:rPr>
          <w:sz w:val="24"/>
          <w:szCs w:val="24"/>
        </w:rPr>
        <w:t>The Panel may instruct the TAA to carry out a targeted visit at any time, in accordance with BSCP27.</w:t>
      </w:r>
      <w:bookmarkStart w:id="65" w:name="_Toc371489014"/>
      <w:bookmarkStart w:id="66" w:name="_Toc371491394"/>
      <w:bookmarkStart w:id="67" w:name="_Toc371491528"/>
      <w:bookmarkStart w:id="68" w:name="_Toc371757698"/>
      <w:bookmarkStart w:id="69" w:name="_Toc371757989"/>
      <w:bookmarkStart w:id="70" w:name="_Toc371842666"/>
      <w:bookmarkStart w:id="71" w:name="_Toc373291358"/>
      <w:bookmarkStart w:id="72" w:name="_Toc373572605"/>
      <w:bookmarkStart w:id="73" w:name="_Toc373572712"/>
      <w:bookmarkStart w:id="74" w:name="_Toc380375057"/>
      <w:bookmarkStart w:id="75" w:name="_Toc380375119"/>
      <w:bookmarkStart w:id="76" w:name="_Toc380400533"/>
      <w:bookmarkStart w:id="77" w:name="_Toc381177946"/>
      <w:bookmarkStart w:id="78" w:name="_Toc389548136"/>
      <w:bookmarkStart w:id="79" w:name="_Toc389559091"/>
      <w:bookmarkStart w:id="80" w:name="_Toc389560932"/>
    </w:p>
    <w:p w:rsidR="00234ADB" w:rsidRDefault="003D3995">
      <w:pPr>
        <w:pStyle w:val="Heading1"/>
        <w:pageBreakBefore w:val="0"/>
      </w:pPr>
      <w:bookmarkStart w:id="81" w:name="_Toc236454002"/>
      <w:bookmarkStart w:id="82" w:name="_Toc484761328"/>
      <w:bookmarkStart w:id="83" w:name="_Toc277751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2</w:t>
      </w:r>
      <w:r>
        <w:tab/>
        <w:t>Acronyms and Definitions</w:t>
      </w:r>
      <w:bookmarkEnd w:id="81"/>
      <w:bookmarkEnd w:id="82"/>
      <w:bookmarkEnd w:id="83"/>
    </w:p>
    <w:p w:rsidR="00234ADB" w:rsidRDefault="003D3995" w:rsidP="000D66A8">
      <w:pPr>
        <w:pStyle w:val="Heading2"/>
      </w:pPr>
      <w:bookmarkStart w:id="84" w:name="_Toc236454003"/>
      <w:bookmarkStart w:id="85" w:name="_Toc484761329"/>
      <w:bookmarkStart w:id="86" w:name="_Toc2777511"/>
      <w:r>
        <w:t>2.1</w:t>
      </w:r>
      <w:r>
        <w:tab/>
        <w:t>List of Acronyms</w:t>
      </w:r>
      <w:bookmarkEnd w:id="84"/>
      <w:bookmarkEnd w:id="85"/>
      <w:bookmarkEnd w:id="86"/>
    </w:p>
    <w:p w:rsidR="00234ADB" w:rsidRDefault="003D3995">
      <w:pPr>
        <w:spacing w:after="240"/>
        <w:ind w:left="851"/>
        <w:jc w:val="both"/>
        <w:rPr>
          <w:sz w:val="24"/>
          <w:szCs w:val="24"/>
        </w:rPr>
      </w:pPr>
      <w:r>
        <w:rPr>
          <w:sz w:val="24"/>
          <w:szCs w:val="24"/>
        </w:rPr>
        <w:t>The following is a list of acronyms used in BSCP32:</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3"/>
        <w:gridCol w:w="6307"/>
      </w:tblGrid>
      <w:tr w:rsidR="00234ADB">
        <w:tc>
          <w:tcPr>
            <w:tcW w:w="2083" w:type="dxa"/>
            <w:tcMar>
              <w:top w:w="85" w:type="dxa"/>
              <w:left w:w="85" w:type="dxa"/>
              <w:bottom w:w="85" w:type="dxa"/>
              <w:right w:w="85" w:type="dxa"/>
            </w:tcMar>
          </w:tcPr>
          <w:p w:rsidR="00234ADB" w:rsidRDefault="003D3995">
            <w:pPr>
              <w:jc w:val="both"/>
              <w:rPr>
                <w:sz w:val="22"/>
                <w:szCs w:val="22"/>
              </w:rPr>
            </w:pPr>
            <w:r>
              <w:rPr>
                <w:sz w:val="22"/>
                <w:szCs w:val="22"/>
              </w:rPr>
              <w:t>AMP</w:t>
            </w:r>
          </w:p>
        </w:tc>
        <w:tc>
          <w:tcPr>
            <w:tcW w:w="6307" w:type="dxa"/>
            <w:tcMar>
              <w:top w:w="85" w:type="dxa"/>
              <w:left w:w="85" w:type="dxa"/>
              <w:bottom w:w="85" w:type="dxa"/>
              <w:right w:w="85" w:type="dxa"/>
            </w:tcMar>
          </w:tcPr>
          <w:p w:rsidR="00234ADB" w:rsidRDefault="003D3995">
            <w:pPr>
              <w:jc w:val="both"/>
              <w:rPr>
                <w:sz w:val="22"/>
                <w:szCs w:val="22"/>
              </w:rPr>
            </w:pPr>
            <w:r>
              <w:rPr>
                <w:sz w:val="22"/>
                <w:szCs w:val="22"/>
              </w:rPr>
              <w:t>Actual Metering Point</w:t>
            </w:r>
          </w:p>
        </w:tc>
      </w:tr>
      <w:tr w:rsidR="00234ADB">
        <w:tc>
          <w:tcPr>
            <w:tcW w:w="2083" w:type="dxa"/>
            <w:tcMar>
              <w:top w:w="85" w:type="dxa"/>
              <w:left w:w="85" w:type="dxa"/>
              <w:bottom w:w="85" w:type="dxa"/>
              <w:right w:w="85" w:type="dxa"/>
            </w:tcMar>
          </w:tcPr>
          <w:p w:rsidR="00234ADB" w:rsidRDefault="003D3995">
            <w:pPr>
              <w:jc w:val="both"/>
              <w:rPr>
                <w:sz w:val="22"/>
                <w:szCs w:val="22"/>
              </w:rPr>
            </w:pPr>
            <w:r>
              <w:rPr>
                <w:sz w:val="22"/>
                <w:szCs w:val="22"/>
              </w:rPr>
              <w:t>BSCP</w:t>
            </w:r>
          </w:p>
        </w:tc>
        <w:tc>
          <w:tcPr>
            <w:tcW w:w="6307" w:type="dxa"/>
            <w:tcMar>
              <w:top w:w="85" w:type="dxa"/>
              <w:left w:w="85" w:type="dxa"/>
              <w:bottom w:w="85" w:type="dxa"/>
              <w:right w:w="85" w:type="dxa"/>
            </w:tcMar>
          </w:tcPr>
          <w:p w:rsidR="00234ADB" w:rsidRDefault="003D3995">
            <w:pPr>
              <w:jc w:val="both"/>
              <w:rPr>
                <w:sz w:val="22"/>
                <w:szCs w:val="22"/>
              </w:rPr>
            </w:pPr>
            <w:r>
              <w:rPr>
                <w:sz w:val="22"/>
                <w:szCs w:val="22"/>
              </w:rPr>
              <w:t>Balancing and Settlement Code Procedure</w:t>
            </w:r>
          </w:p>
        </w:tc>
      </w:tr>
      <w:tr w:rsidR="00234ADB">
        <w:tc>
          <w:tcPr>
            <w:tcW w:w="2083" w:type="dxa"/>
            <w:tcMar>
              <w:top w:w="85" w:type="dxa"/>
              <w:left w:w="85" w:type="dxa"/>
              <w:bottom w:w="85" w:type="dxa"/>
              <w:right w:w="85" w:type="dxa"/>
            </w:tcMar>
          </w:tcPr>
          <w:p w:rsidR="00234ADB" w:rsidRDefault="003D3995">
            <w:pPr>
              <w:jc w:val="both"/>
              <w:rPr>
                <w:sz w:val="22"/>
                <w:szCs w:val="22"/>
              </w:rPr>
            </w:pPr>
            <w:r>
              <w:rPr>
                <w:sz w:val="22"/>
                <w:szCs w:val="22"/>
              </w:rPr>
              <w:t>BSCCo</w:t>
            </w:r>
          </w:p>
        </w:tc>
        <w:tc>
          <w:tcPr>
            <w:tcW w:w="6307" w:type="dxa"/>
            <w:tcMar>
              <w:top w:w="85" w:type="dxa"/>
              <w:left w:w="85" w:type="dxa"/>
              <w:bottom w:w="85" w:type="dxa"/>
              <w:right w:w="85" w:type="dxa"/>
            </w:tcMar>
          </w:tcPr>
          <w:p w:rsidR="00234ADB" w:rsidRDefault="003D3995">
            <w:pPr>
              <w:jc w:val="both"/>
              <w:rPr>
                <w:sz w:val="22"/>
                <w:szCs w:val="22"/>
              </w:rPr>
            </w:pPr>
            <w:r>
              <w:rPr>
                <w:sz w:val="22"/>
                <w:szCs w:val="22"/>
              </w:rPr>
              <w:t>Balancing and Settlement Code Company</w:t>
            </w:r>
          </w:p>
        </w:tc>
      </w:tr>
      <w:tr w:rsidR="00234ADB">
        <w:tc>
          <w:tcPr>
            <w:tcW w:w="2083" w:type="dxa"/>
            <w:tcMar>
              <w:top w:w="85" w:type="dxa"/>
              <w:left w:w="85" w:type="dxa"/>
              <w:bottom w:w="85" w:type="dxa"/>
              <w:right w:w="85" w:type="dxa"/>
            </w:tcMar>
          </w:tcPr>
          <w:p w:rsidR="00234ADB" w:rsidRDefault="003D3995">
            <w:pPr>
              <w:jc w:val="both"/>
              <w:rPr>
                <w:sz w:val="22"/>
                <w:szCs w:val="22"/>
              </w:rPr>
            </w:pPr>
            <w:r>
              <w:rPr>
                <w:sz w:val="22"/>
                <w:szCs w:val="22"/>
              </w:rPr>
              <w:t>CMRS</w:t>
            </w:r>
          </w:p>
        </w:tc>
        <w:tc>
          <w:tcPr>
            <w:tcW w:w="6307" w:type="dxa"/>
            <w:tcMar>
              <w:top w:w="85" w:type="dxa"/>
              <w:left w:w="85" w:type="dxa"/>
              <w:bottom w:w="85" w:type="dxa"/>
              <w:right w:w="85" w:type="dxa"/>
            </w:tcMar>
          </w:tcPr>
          <w:p w:rsidR="00234ADB" w:rsidRDefault="003D3995">
            <w:pPr>
              <w:jc w:val="both"/>
              <w:rPr>
                <w:sz w:val="22"/>
                <w:szCs w:val="22"/>
              </w:rPr>
            </w:pPr>
            <w:r>
              <w:rPr>
                <w:sz w:val="22"/>
                <w:szCs w:val="22"/>
              </w:rPr>
              <w:t>Central Meter Registration Service</w:t>
            </w:r>
          </w:p>
        </w:tc>
      </w:tr>
      <w:tr w:rsidR="00234ADB">
        <w:tc>
          <w:tcPr>
            <w:tcW w:w="2083" w:type="dxa"/>
            <w:tcMar>
              <w:top w:w="85" w:type="dxa"/>
              <w:left w:w="85" w:type="dxa"/>
              <w:bottom w:w="85" w:type="dxa"/>
              <w:right w:w="85" w:type="dxa"/>
            </w:tcMar>
          </w:tcPr>
          <w:p w:rsidR="00234ADB" w:rsidRDefault="003D3995">
            <w:pPr>
              <w:jc w:val="both"/>
              <w:rPr>
                <w:sz w:val="22"/>
                <w:szCs w:val="22"/>
              </w:rPr>
            </w:pPr>
            <w:r>
              <w:rPr>
                <w:sz w:val="22"/>
                <w:szCs w:val="22"/>
              </w:rPr>
              <w:t>CoBO</w:t>
            </w:r>
          </w:p>
        </w:tc>
        <w:tc>
          <w:tcPr>
            <w:tcW w:w="6307" w:type="dxa"/>
            <w:tcMar>
              <w:top w:w="85" w:type="dxa"/>
              <w:left w:w="85" w:type="dxa"/>
              <w:bottom w:w="85" w:type="dxa"/>
              <w:right w:w="85" w:type="dxa"/>
            </w:tcMar>
          </w:tcPr>
          <w:p w:rsidR="00234ADB" w:rsidRDefault="003D3995">
            <w:pPr>
              <w:jc w:val="both"/>
              <w:rPr>
                <w:sz w:val="22"/>
                <w:szCs w:val="22"/>
              </w:rPr>
            </w:pPr>
            <w:r>
              <w:rPr>
                <w:sz w:val="22"/>
                <w:szCs w:val="22"/>
              </w:rPr>
              <w:t>Change of BM Unit Ownership</w:t>
            </w:r>
          </w:p>
        </w:tc>
      </w:tr>
      <w:tr w:rsidR="00234ADB">
        <w:tc>
          <w:tcPr>
            <w:tcW w:w="2083" w:type="dxa"/>
            <w:tcMar>
              <w:top w:w="85" w:type="dxa"/>
              <w:left w:w="85" w:type="dxa"/>
              <w:bottom w:w="85" w:type="dxa"/>
              <w:right w:w="85" w:type="dxa"/>
            </w:tcMar>
          </w:tcPr>
          <w:p w:rsidR="00234ADB" w:rsidRDefault="003D3995">
            <w:pPr>
              <w:jc w:val="both"/>
              <w:rPr>
                <w:sz w:val="22"/>
                <w:szCs w:val="22"/>
              </w:rPr>
            </w:pPr>
            <w:r>
              <w:rPr>
                <w:sz w:val="22"/>
                <w:szCs w:val="22"/>
              </w:rPr>
              <w:t>CoP</w:t>
            </w:r>
          </w:p>
        </w:tc>
        <w:tc>
          <w:tcPr>
            <w:tcW w:w="6307" w:type="dxa"/>
            <w:tcMar>
              <w:top w:w="85" w:type="dxa"/>
              <w:left w:w="85" w:type="dxa"/>
              <w:bottom w:w="85" w:type="dxa"/>
              <w:right w:w="85" w:type="dxa"/>
            </w:tcMar>
          </w:tcPr>
          <w:p w:rsidR="00234ADB" w:rsidRDefault="003D3995">
            <w:pPr>
              <w:jc w:val="both"/>
              <w:rPr>
                <w:sz w:val="22"/>
                <w:szCs w:val="22"/>
              </w:rPr>
            </w:pPr>
            <w:r>
              <w:rPr>
                <w:sz w:val="22"/>
                <w:szCs w:val="22"/>
              </w:rPr>
              <w:t>Code of Practice</w:t>
            </w:r>
          </w:p>
        </w:tc>
      </w:tr>
      <w:tr w:rsidR="00234ADB">
        <w:tc>
          <w:tcPr>
            <w:tcW w:w="2083" w:type="dxa"/>
            <w:tcMar>
              <w:top w:w="85" w:type="dxa"/>
              <w:left w:w="85" w:type="dxa"/>
              <w:bottom w:w="85" w:type="dxa"/>
              <w:right w:w="85" w:type="dxa"/>
            </w:tcMar>
          </w:tcPr>
          <w:p w:rsidR="00234ADB" w:rsidRDefault="003D3995">
            <w:pPr>
              <w:jc w:val="both"/>
              <w:rPr>
                <w:sz w:val="22"/>
                <w:szCs w:val="22"/>
              </w:rPr>
            </w:pPr>
            <w:r>
              <w:rPr>
                <w:sz w:val="22"/>
                <w:szCs w:val="22"/>
              </w:rPr>
              <w:t>DMP</w:t>
            </w:r>
          </w:p>
        </w:tc>
        <w:tc>
          <w:tcPr>
            <w:tcW w:w="6307" w:type="dxa"/>
            <w:tcMar>
              <w:top w:w="85" w:type="dxa"/>
              <w:left w:w="85" w:type="dxa"/>
              <w:bottom w:w="85" w:type="dxa"/>
              <w:right w:w="85" w:type="dxa"/>
            </w:tcMar>
          </w:tcPr>
          <w:p w:rsidR="00234ADB" w:rsidRDefault="003D3995">
            <w:pPr>
              <w:jc w:val="both"/>
              <w:rPr>
                <w:sz w:val="22"/>
                <w:szCs w:val="22"/>
              </w:rPr>
            </w:pPr>
            <w:r>
              <w:rPr>
                <w:sz w:val="22"/>
                <w:szCs w:val="22"/>
              </w:rPr>
              <w:t>Defined Metering Point</w:t>
            </w:r>
          </w:p>
        </w:tc>
      </w:tr>
      <w:tr w:rsidR="00234ADB">
        <w:tc>
          <w:tcPr>
            <w:tcW w:w="2083" w:type="dxa"/>
            <w:tcMar>
              <w:top w:w="85" w:type="dxa"/>
              <w:left w:w="85" w:type="dxa"/>
              <w:bottom w:w="85" w:type="dxa"/>
              <w:right w:w="85" w:type="dxa"/>
            </w:tcMar>
          </w:tcPr>
          <w:p w:rsidR="00234ADB" w:rsidRDefault="003D3995">
            <w:pPr>
              <w:jc w:val="both"/>
              <w:rPr>
                <w:sz w:val="22"/>
                <w:szCs w:val="22"/>
              </w:rPr>
            </w:pPr>
            <w:r>
              <w:rPr>
                <w:sz w:val="22"/>
                <w:szCs w:val="22"/>
              </w:rPr>
              <w:t>EFD</w:t>
            </w:r>
          </w:p>
        </w:tc>
        <w:tc>
          <w:tcPr>
            <w:tcW w:w="6307" w:type="dxa"/>
            <w:tcMar>
              <w:top w:w="85" w:type="dxa"/>
              <w:left w:w="85" w:type="dxa"/>
              <w:bottom w:w="85" w:type="dxa"/>
              <w:right w:w="85" w:type="dxa"/>
            </w:tcMar>
          </w:tcPr>
          <w:p w:rsidR="00234ADB" w:rsidRDefault="003D3995">
            <w:pPr>
              <w:jc w:val="both"/>
              <w:rPr>
                <w:sz w:val="22"/>
                <w:szCs w:val="22"/>
              </w:rPr>
            </w:pPr>
            <w:r>
              <w:rPr>
                <w:sz w:val="22"/>
                <w:szCs w:val="22"/>
              </w:rPr>
              <w:t>Effective From Date</w:t>
            </w:r>
          </w:p>
        </w:tc>
      </w:tr>
      <w:tr w:rsidR="00234ADB">
        <w:tc>
          <w:tcPr>
            <w:tcW w:w="2083" w:type="dxa"/>
            <w:tcMar>
              <w:top w:w="85" w:type="dxa"/>
              <w:left w:w="85" w:type="dxa"/>
              <w:bottom w:w="85" w:type="dxa"/>
              <w:right w:w="85" w:type="dxa"/>
            </w:tcMar>
          </w:tcPr>
          <w:p w:rsidR="00234ADB" w:rsidRDefault="003D3995">
            <w:pPr>
              <w:jc w:val="both"/>
              <w:rPr>
                <w:sz w:val="22"/>
                <w:szCs w:val="22"/>
              </w:rPr>
            </w:pPr>
            <w:r>
              <w:rPr>
                <w:sz w:val="22"/>
                <w:szCs w:val="22"/>
              </w:rPr>
              <w:t>ELVA</w:t>
            </w:r>
          </w:p>
        </w:tc>
        <w:tc>
          <w:tcPr>
            <w:tcW w:w="6307" w:type="dxa"/>
            <w:tcMar>
              <w:top w:w="85" w:type="dxa"/>
              <w:left w:w="85" w:type="dxa"/>
              <w:bottom w:w="85" w:type="dxa"/>
              <w:right w:w="85" w:type="dxa"/>
            </w:tcMar>
          </w:tcPr>
          <w:p w:rsidR="00234ADB" w:rsidRDefault="003D3995">
            <w:pPr>
              <w:jc w:val="both"/>
              <w:rPr>
                <w:sz w:val="22"/>
                <w:szCs w:val="22"/>
              </w:rPr>
            </w:pPr>
            <w:r>
              <w:rPr>
                <w:sz w:val="22"/>
                <w:szCs w:val="22"/>
              </w:rPr>
              <w:t>Electrical Loss Validation Agent</w:t>
            </w:r>
          </w:p>
        </w:tc>
      </w:tr>
      <w:tr w:rsidR="00234ADB">
        <w:tc>
          <w:tcPr>
            <w:tcW w:w="2083" w:type="dxa"/>
            <w:tcMar>
              <w:top w:w="85" w:type="dxa"/>
              <w:left w:w="85" w:type="dxa"/>
              <w:bottom w:w="85" w:type="dxa"/>
              <w:right w:w="85" w:type="dxa"/>
            </w:tcMar>
          </w:tcPr>
          <w:p w:rsidR="00234ADB" w:rsidRDefault="003D3995">
            <w:pPr>
              <w:jc w:val="both"/>
              <w:rPr>
                <w:sz w:val="22"/>
                <w:szCs w:val="22"/>
              </w:rPr>
            </w:pPr>
            <w:r>
              <w:rPr>
                <w:sz w:val="22"/>
                <w:szCs w:val="22"/>
              </w:rPr>
              <w:t>LDSO</w:t>
            </w:r>
          </w:p>
        </w:tc>
        <w:tc>
          <w:tcPr>
            <w:tcW w:w="6307" w:type="dxa"/>
            <w:tcMar>
              <w:top w:w="85" w:type="dxa"/>
              <w:left w:w="85" w:type="dxa"/>
              <w:bottom w:w="85" w:type="dxa"/>
              <w:right w:w="85" w:type="dxa"/>
            </w:tcMar>
          </w:tcPr>
          <w:p w:rsidR="00234ADB" w:rsidRDefault="003D3995">
            <w:pPr>
              <w:jc w:val="both"/>
              <w:rPr>
                <w:sz w:val="22"/>
                <w:szCs w:val="22"/>
              </w:rPr>
            </w:pPr>
            <w:r>
              <w:rPr>
                <w:sz w:val="22"/>
                <w:szCs w:val="22"/>
              </w:rPr>
              <w:t>Licensed Distribution System Operator</w:t>
            </w:r>
          </w:p>
        </w:tc>
      </w:tr>
      <w:tr w:rsidR="00234ADB">
        <w:tc>
          <w:tcPr>
            <w:tcW w:w="2083" w:type="dxa"/>
            <w:tcMar>
              <w:top w:w="85" w:type="dxa"/>
              <w:left w:w="85" w:type="dxa"/>
              <w:bottom w:w="85" w:type="dxa"/>
              <w:right w:w="85" w:type="dxa"/>
            </w:tcMar>
          </w:tcPr>
          <w:p w:rsidR="00234ADB" w:rsidRDefault="003D3995">
            <w:pPr>
              <w:jc w:val="both"/>
              <w:rPr>
                <w:sz w:val="22"/>
                <w:szCs w:val="22"/>
              </w:rPr>
            </w:pPr>
            <w:r>
              <w:rPr>
                <w:sz w:val="22"/>
                <w:szCs w:val="22"/>
              </w:rPr>
              <w:t>NETSO</w:t>
            </w:r>
          </w:p>
        </w:tc>
        <w:tc>
          <w:tcPr>
            <w:tcW w:w="6307" w:type="dxa"/>
            <w:tcMar>
              <w:top w:w="85" w:type="dxa"/>
              <w:left w:w="85" w:type="dxa"/>
              <w:bottom w:w="85" w:type="dxa"/>
              <w:right w:w="85" w:type="dxa"/>
            </w:tcMar>
          </w:tcPr>
          <w:p w:rsidR="00234ADB" w:rsidRDefault="003D3995">
            <w:pPr>
              <w:jc w:val="both"/>
              <w:rPr>
                <w:sz w:val="22"/>
                <w:szCs w:val="22"/>
              </w:rPr>
            </w:pPr>
            <w:r>
              <w:rPr>
                <w:rFonts w:eastAsia="Times"/>
                <w:sz w:val="22"/>
                <w:szCs w:val="22"/>
              </w:rPr>
              <w:t>National Electricity Transmission System Operator as the holder of the Transmission Licence and any reference to "NETSO", "NGESO", "National Grid Company" or "NGC" in the Code or any Code Subsidiary Document shall have the same meaning.</w:t>
            </w:r>
          </w:p>
        </w:tc>
      </w:tr>
      <w:tr w:rsidR="00234ADB">
        <w:tc>
          <w:tcPr>
            <w:tcW w:w="2083" w:type="dxa"/>
            <w:tcMar>
              <w:top w:w="85" w:type="dxa"/>
              <w:left w:w="85" w:type="dxa"/>
              <w:bottom w:w="85" w:type="dxa"/>
              <w:right w:w="85" w:type="dxa"/>
            </w:tcMar>
          </w:tcPr>
          <w:p w:rsidR="00234ADB" w:rsidRDefault="003D3995">
            <w:pPr>
              <w:jc w:val="both"/>
              <w:rPr>
                <w:sz w:val="22"/>
                <w:szCs w:val="22"/>
              </w:rPr>
            </w:pPr>
            <w:r>
              <w:rPr>
                <w:sz w:val="22"/>
                <w:szCs w:val="22"/>
              </w:rPr>
              <w:t>SMRA</w:t>
            </w:r>
          </w:p>
        </w:tc>
        <w:tc>
          <w:tcPr>
            <w:tcW w:w="6307" w:type="dxa"/>
            <w:tcMar>
              <w:top w:w="85" w:type="dxa"/>
              <w:left w:w="85" w:type="dxa"/>
              <w:bottom w:w="85" w:type="dxa"/>
              <w:right w:w="85" w:type="dxa"/>
            </w:tcMar>
          </w:tcPr>
          <w:p w:rsidR="00234ADB" w:rsidRDefault="003D3995">
            <w:pPr>
              <w:jc w:val="both"/>
              <w:rPr>
                <w:sz w:val="22"/>
                <w:szCs w:val="22"/>
              </w:rPr>
            </w:pPr>
            <w:r>
              <w:rPr>
                <w:sz w:val="22"/>
                <w:szCs w:val="22"/>
              </w:rPr>
              <w:t>Supplier Meter Registration Agent</w:t>
            </w:r>
          </w:p>
        </w:tc>
      </w:tr>
      <w:tr w:rsidR="00234ADB">
        <w:tc>
          <w:tcPr>
            <w:tcW w:w="2083" w:type="dxa"/>
            <w:tcMar>
              <w:top w:w="85" w:type="dxa"/>
              <w:left w:w="85" w:type="dxa"/>
              <w:bottom w:w="85" w:type="dxa"/>
              <w:right w:w="85" w:type="dxa"/>
            </w:tcMar>
          </w:tcPr>
          <w:p w:rsidR="00234ADB" w:rsidRDefault="003D3995">
            <w:pPr>
              <w:jc w:val="both"/>
              <w:rPr>
                <w:sz w:val="22"/>
                <w:szCs w:val="22"/>
              </w:rPr>
            </w:pPr>
            <w:r>
              <w:rPr>
                <w:sz w:val="22"/>
                <w:szCs w:val="22"/>
              </w:rPr>
              <w:t>SMRS</w:t>
            </w:r>
          </w:p>
        </w:tc>
        <w:tc>
          <w:tcPr>
            <w:tcW w:w="6307" w:type="dxa"/>
            <w:tcMar>
              <w:top w:w="85" w:type="dxa"/>
              <w:left w:w="85" w:type="dxa"/>
              <w:bottom w:w="85" w:type="dxa"/>
              <w:right w:w="85" w:type="dxa"/>
            </w:tcMar>
          </w:tcPr>
          <w:p w:rsidR="00234ADB" w:rsidRDefault="003D3995">
            <w:pPr>
              <w:jc w:val="both"/>
              <w:rPr>
                <w:sz w:val="22"/>
                <w:szCs w:val="22"/>
              </w:rPr>
            </w:pPr>
            <w:r>
              <w:rPr>
                <w:sz w:val="22"/>
                <w:szCs w:val="22"/>
              </w:rPr>
              <w:t>Supplier Meter Registration Service</w:t>
            </w:r>
          </w:p>
        </w:tc>
      </w:tr>
      <w:tr w:rsidR="00234ADB">
        <w:tc>
          <w:tcPr>
            <w:tcW w:w="2083" w:type="dxa"/>
            <w:tcMar>
              <w:top w:w="85" w:type="dxa"/>
              <w:left w:w="85" w:type="dxa"/>
              <w:bottom w:w="85" w:type="dxa"/>
              <w:right w:w="85" w:type="dxa"/>
            </w:tcMar>
          </w:tcPr>
          <w:p w:rsidR="00234ADB" w:rsidRDefault="003D3995">
            <w:pPr>
              <w:jc w:val="both"/>
              <w:rPr>
                <w:sz w:val="22"/>
                <w:szCs w:val="22"/>
              </w:rPr>
            </w:pPr>
            <w:r>
              <w:rPr>
                <w:sz w:val="22"/>
                <w:szCs w:val="22"/>
              </w:rPr>
              <w:t>TAA</w:t>
            </w:r>
          </w:p>
        </w:tc>
        <w:tc>
          <w:tcPr>
            <w:tcW w:w="6307" w:type="dxa"/>
            <w:tcMar>
              <w:top w:w="85" w:type="dxa"/>
              <w:left w:w="85" w:type="dxa"/>
              <w:bottom w:w="85" w:type="dxa"/>
              <w:right w:w="85" w:type="dxa"/>
            </w:tcMar>
          </w:tcPr>
          <w:p w:rsidR="00234ADB" w:rsidRDefault="003D3995">
            <w:pPr>
              <w:jc w:val="both"/>
              <w:rPr>
                <w:sz w:val="22"/>
                <w:szCs w:val="22"/>
              </w:rPr>
            </w:pPr>
            <w:r>
              <w:rPr>
                <w:sz w:val="22"/>
                <w:szCs w:val="22"/>
              </w:rPr>
              <w:t>Technical Assurance Agent</w:t>
            </w:r>
          </w:p>
        </w:tc>
      </w:tr>
      <w:tr w:rsidR="00234ADB">
        <w:tc>
          <w:tcPr>
            <w:tcW w:w="2083" w:type="dxa"/>
            <w:tcMar>
              <w:top w:w="85" w:type="dxa"/>
              <w:left w:w="85" w:type="dxa"/>
              <w:bottom w:w="85" w:type="dxa"/>
              <w:right w:w="85" w:type="dxa"/>
            </w:tcMar>
          </w:tcPr>
          <w:p w:rsidR="00234ADB" w:rsidRDefault="003D3995">
            <w:pPr>
              <w:jc w:val="both"/>
              <w:rPr>
                <w:sz w:val="22"/>
                <w:szCs w:val="22"/>
              </w:rPr>
            </w:pPr>
            <w:r>
              <w:rPr>
                <w:sz w:val="22"/>
                <w:szCs w:val="22"/>
              </w:rPr>
              <w:t>WD</w:t>
            </w:r>
          </w:p>
        </w:tc>
        <w:tc>
          <w:tcPr>
            <w:tcW w:w="6307" w:type="dxa"/>
            <w:tcMar>
              <w:top w:w="85" w:type="dxa"/>
              <w:left w:w="85" w:type="dxa"/>
              <w:bottom w:w="85" w:type="dxa"/>
              <w:right w:w="85" w:type="dxa"/>
            </w:tcMar>
          </w:tcPr>
          <w:p w:rsidR="00234ADB" w:rsidRDefault="003D3995">
            <w:pPr>
              <w:jc w:val="both"/>
              <w:rPr>
                <w:sz w:val="22"/>
                <w:szCs w:val="22"/>
              </w:rPr>
            </w:pPr>
            <w:r>
              <w:rPr>
                <w:sz w:val="22"/>
                <w:szCs w:val="22"/>
              </w:rPr>
              <w:t>Working Day</w:t>
            </w:r>
          </w:p>
        </w:tc>
      </w:tr>
    </w:tbl>
    <w:p w:rsidR="00234ADB" w:rsidRDefault="00234ADB">
      <w:pPr>
        <w:spacing w:after="240"/>
        <w:ind w:left="1701" w:hanging="1701"/>
        <w:jc w:val="both"/>
        <w:rPr>
          <w:sz w:val="24"/>
          <w:szCs w:val="24"/>
        </w:rPr>
      </w:pPr>
    </w:p>
    <w:p w:rsidR="00234ADB" w:rsidRDefault="003D3995" w:rsidP="000D66A8">
      <w:pPr>
        <w:pStyle w:val="Heading2"/>
      </w:pPr>
      <w:bookmarkStart w:id="87" w:name="_Toc236454004"/>
      <w:bookmarkStart w:id="88" w:name="_Toc484761330"/>
      <w:bookmarkStart w:id="89" w:name="_Toc2777512"/>
      <w:r>
        <w:lastRenderedPageBreak/>
        <w:t>2.2</w:t>
      </w:r>
      <w:r>
        <w:tab/>
        <w:t>List of Definitions</w:t>
      </w:r>
      <w:bookmarkEnd w:id="87"/>
      <w:bookmarkEnd w:id="88"/>
      <w:bookmarkEnd w:id="89"/>
    </w:p>
    <w:tbl>
      <w:tblPr>
        <w:tblStyle w:val="TableGrid"/>
        <w:tblW w:w="822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4819"/>
      </w:tblGrid>
      <w:tr w:rsidR="00234ADB">
        <w:tc>
          <w:tcPr>
            <w:tcW w:w="3402" w:type="dxa"/>
            <w:tcMar>
              <w:top w:w="85" w:type="dxa"/>
              <w:left w:w="85" w:type="dxa"/>
              <w:bottom w:w="85" w:type="dxa"/>
              <w:right w:w="85" w:type="dxa"/>
            </w:tcMar>
          </w:tcPr>
          <w:p w:rsidR="00234ADB" w:rsidRDefault="003D3995">
            <w:pPr>
              <w:jc w:val="both"/>
              <w:rPr>
                <w:b/>
                <w:sz w:val="22"/>
                <w:szCs w:val="22"/>
              </w:rPr>
            </w:pPr>
            <w:r>
              <w:rPr>
                <w:b/>
                <w:sz w:val="22"/>
                <w:szCs w:val="22"/>
              </w:rPr>
              <w:t>Actual Metering Point</w:t>
            </w:r>
          </w:p>
        </w:tc>
        <w:tc>
          <w:tcPr>
            <w:tcW w:w="4819" w:type="dxa"/>
            <w:tcMar>
              <w:top w:w="85" w:type="dxa"/>
              <w:left w:w="85" w:type="dxa"/>
              <w:bottom w:w="85" w:type="dxa"/>
              <w:right w:w="85" w:type="dxa"/>
            </w:tcMar>
          </w:tcPr>
          <w:p w:rsidR="00234ADB" w:rsidRDefault="003D3995">
            <w:pPr>
              <w:jc w:val="both"/>
              <w:rPr>
                <w:sz w:val="22"/>
                <w:szCs w:val="22"/>
              </w:rPr>
            </w:pPr>
            <w:r>
              <w:rPr>
                <w:sz w:val="22"/>
                <w:szCs w:val="22"/>
              </w:rPr>
              <w:t>The physical location at which electricity is metered.</w:t>
            </w:r>
          </w:p>
        </w:tc>
      </w:tr>
      <w:tr w:rsidR="00234ADB">
        <w:tc>
          <w:tcPr>
            <w:tcW w:w="3402" w:type="dxa"/>
            <w:tcMar>
              <w:top w:w="85" w:type="dxa"/>
              <w:left w:w="85" w:type="dxa"/>
              <w:bottom w:w="85" w:type="dxa"/>
              <w:right w:w="85" w:type="dxa"/>
            </w:tcMar>
          </w:tcPr>
          <w:p w:rsidR="00234ADB" w:rsidRDefault="003D3995">
            <w:pPr>
              <w:jc w:val="both"/>
              <w:rPr>
                <w:b/>
                <w:sz w:val="22"/>
                <w:szCs w:val="22"/>
              </w:rPr>
            </w:pPr>
            <w:r>
              <w:rPr>
                <w:b/>
                <w:sz w:val="22"/>
                <w:szCs w:val="22"/>
              </w:rPr>
              <w:t>Affected parties</w:t>
            </w:r>
          </w:p>
        </w:tc>
        <w:tc>
          <w:tcPr>
            <w:tcW w:w="4819" w:type="dxa"/>
            <w:tcMar>
              <w:top w:w="85" w:type="dxa"/>
              <w:left w:w="85" w:type="dxa"/>
              <w:bottom w:w="85" w:type="dxa"/>
              <w:right w:w="85" w:type="dxa"/>
            </w:tcMar>
          </w:tcPr>
          <w:p w:rsidR="00234ADB" w:rsidRDefault="003D3995">
            <w:pPr>
              <w:spacing w:after="120"/>
              <w:jc w:val="both"/>
              <w:rPr>
                <w:sz w:val="22"/>
                <w:szCs w:val="22"/>
              </w:rPr>
            </w:pPr>
            <w:r>
              <w:rPr>
                <w:sz w:val="22"/>
                <w:szCs w:val="22"/>
              </w:rPr>
              <w:t>For site specific Metering Dispensations, Affected parties may include: customers; NETSO; LDSOs; and any Party other than the Registrant responsible for Aggregation Rules relating to such Metering Equipment.</w:t>
            </w:r>
          </w:p>
          <w:p w:rsidR="00234ADB" w:rsidRDefault="003D3995">
            <w:pPr>
              <w:spacing w:after="120"/>
              <w:jc w:val="both"/>
              <w:rPr>
                <w:sz w:val="22"/>
                <w:szCs w:val="22"/>
              </w:rPr>
            </w:pPr>
            <w:r>
              <w:rPr>
                <w:sz w:val="22"/>
                <w:szCs w:val="22"/>
              </w:rPr>
              <w:t xml:space="preserve">Where the Metering System has not been registered at the time of application, </w:t>
            </w:r>
            <w:bookmarkStart w:id="90" w:name="OLE_LINK5"/>
            <w:r>
              <w:rPr>
                <w:sz w:val="22"/>
                <w:szCs w:val="22"/>
              </w:rPr>
              <w:t>Affected parties include all BSC Parties</w:t>
            </w:r>
            <w:bookmarkEnd w:id="90"/>
            <w:r>
              <w:rPr>
                <w:sz w:val="22"/>
                <w:szCs w:val="22"/>
              </w:rPr>
              <w:t>.</w:t>
            </w:r>
          </w:p>
          <w:p w:rsidR="00234ADB" w:rsidRDefault="003D3995">
            <w:pPr>
              <w:jc w:val="both"/>
              <w:rPr>
                <w:sz w:val="22"/>
                <w:szCs w:val="22"/>
              </w:rPr>
            </w:pPr>
            <w:r>
              <w:rPr>
                <w:sz w:val="22"/>
                <w:szCs w:val="22"/>
              </w:rPr>
              <w:t>For generic Metering Dispensations, Affected parties include all BSC Parties.</w:t>
            </w:r>
          </w:p>
        </w:tc>
      </w:tr>
      <w:tr w:rsidR="00234ADB">
        <w:tc>
          <w:tcPr>
            <w:tcW w:w="3402" w:type="dxa"/>
            <w:tcMar>
              <w:top w:w="85" w:type="dxa"/>
              <w:left w:w="85" w:type="dxa"/>
              <w:bottom w:w="85" w:type="dxa"/>
              <w:right w:w="85" w:type="dxa"/>
            </w:tcMar>
          </w:tcPr>
          <w:p w:rsidR="00234ADB" w:rsidRDefault="003D3995">
            <w:pPr>
              <w:jc w:val="both"/>
              <w:rPr>
                <w:b/>
                <w:sz w:val="22"/>
                <w:szCs w:val="22"/>
              </w:rPr>
            </w:pPr>
            <w:r>
              <w:rPr>
                <w:b/>
                <w:sz w:val="22"/>
                <w:szCs w:val="22"/>
              </w:rPr>
              <w:t>Appropriate parties</w:t>
            </w:r>
          </w:p>
        </w:tc>
        <w:tc>
          <w:tcPr>
            <w:tcW w:w="4819" w:type="dxa"/>
            <w:tcMar>
              <w:top w:w="85" w:type="dxa"/>
              <w:left w:w="85" w:type="dxa"/>
              <w:bottom w:w="85" w:type="dxa"/>
              <w:right w:w="85" w:type="dxa"/>
            </w:tcMar>
          </w:tcPr>
          <w:p w:rsidR="00234ADB" w:rsidRDefault="003D3995">
            <w:pPr>
              <w:jc w:val="both"/>
              <w:rPr>
                <w:sz w:val="22"/>
                <w:szCs w:val="22"/>
              </w:rPr>
            </w:pPr>
            <w:r>
              <w:rPr>
                <w:sz w:val="22"/>
                <w:szCs w:val="22"/>
              </w:rPr>
              <w:t>Any person(s) that BSCCo or the Panel considers appropriate for consultation. This may include independent experts such as the Metering Dispensation Review Group (MDRG).</w:t>
            </w:r>
          </w:p>
        </w:tc>
      </w:tr>
      <w:tr w:rsidR="00234ADB">
        <w:tc>
          <w:tcPr>
            <w:tcW w:w="3402" w:type="dxa"/>
            <w:tcMar>
              <w:top w:w="85" w:type="dxa"/>
              <w:left w:w="85" w:type="dxa"/>
              <w:bottom w:w="85" w:type="dxa"/>
              <w:right w:w="85" w:type="dxa"/>
            </w:tcMar>
          </w:tcPr>
          <w:p w:rsidR="00234ADB" w:rsidRDefault="003D3995">
            <w:pPr>
              <w:jc w:val="both"/>
              <w:rPr>
                <w:b/>
                <w:sz w:val="22"/>
                <w:szCs w:val="22"/>
              </w:rPr>
            </w:pPr>
            <w:r>
              <w:rPr>
                <w:b/>
                <w:sz w:val="22"/>
                <w:szCs w:val="22"/>
              </w:rPr>
              <w:t>Defined Metering Point</w:t>
            </w:r>
          </w:p>
        </w:tc>
        <w:tc>
          <w:tcPr>
            <w:tcW w:w="4819" w:type="dxa"/>
            <w:tcMar>
              <w:top w:w="85" w:type="dxa"/>
              <w:left w:w="85" w:type="dxa"/>
              <w:bottom w:w="85" w:type="dxa"/>
              <w:right w:w="85" w:type="dxa"/>
            </w:tcMar>
          </w:tcPr>
          <w:p w:rsidR="00234ADB" w:rsidRDefault="003D3995">
            <w:pPr>
              <w:jc w:val="both"/>
              <w:rPr>
                <w:b/>
                <w:sz w:val="22"/>
                <w:szCs w:val="22"/>
              </w:rPr>
            </w:pPr>
            <w:r>
              <w:rPr>
                <w:sz w:val="22"/>
                <w:szCs w:val="22"/>
              </w:rPr>
              <w:t>Defined Metering Point means the physical location at which the overall accuracy requirements as stated in the relevant Code of Practice are to be met. The Defined Metering Points are identified in the Codes of Practice and relate to Boundary Points and System Connection Points.</w:t>
            </w:r>
          </w:p>
        </w:tc>
      </w:tr>
      <w:tr w:rsidR="00234ADB">
        <w:tc>
          <w:tcPr>
            <w:tcW w:w="3402" w:type="dxa"/>
            <w:tcMar>
              <w:top w:w="85" w:type="dxa"/>
              <w:left w:w="85" w:type="dxa"/>
              <w:bottom w:w="85" w:type="dxa"/>
              <w:right w:w="85" w:type="dxa"/>
            </w:tcMar>
          </w:tcPr>
          <w:p w:rsidR="00234ADB" w:rsidRDefault="003D3995">
            <w:pPr>
              <w:jc w:val="both"/>
              <w:rPr>
                <w:b/>
                <w:sz w:val="22"/>
                <w:szCs w:val="22"/>
              </w:rPr>
            </w:pPr>
            <w:r>
              <w:rPr>
                <w:b/>
                <w:sz w:val="22"/>
                <w:szCs w:val="22"/>
              </w:rPr>
              <w:t>Electrical Loss Validation Agent</w:t>
            </w:r>
          </w:p>
        </w:tc>
        <w:tc>
          <w:tcPr>
            <w:tcW w:w="4819" w:type="dxa"/>
            <w:tcMar>
              <w:top w:w="85" w:type="dxa"/>
              <w:left w:w="85" w:type="dxa"/>
              <w:bottom w:w="85" w:type="dxa"/>
              <w:right w:w="85" w:type="dxa"/>
            </w:tcMar>
          </w:tcPr>
          <w:p w:rsidR="00234ADB" w:rsidRDefault="003D3995">
            <w:pPr>
              <w:jc w:val="both"/>
              <w:rPr>
                <w:sz w:val="22"/>
                <w:szCs w:val="22"/>
              </w:rPr>
            </w:pPr>
            <w:r>
              <w:rPr>
                <w:sz w:val="22"/>
                <w:szCs w:val="22"/>
              </w:rPr>
              <w:t>The agent who validates the accuracy of electrical loss calculations.</w:t>
            </w:r>
          </w:p>
        </w:tc>
      </w:tr>
    </w:tbl>
    <w:p w:rsidR="00234ADB" w:rsidRDefault="00234ADB">
      <w:pPr>
        <w:spacing w:after="240"/>
        <w:rPr>
          <w:sz w:val="24"/>
          <w:szCs w:val="24"/>
        </w:rPr>
      </w:pPr>
    </w:p>
    <w:p w:rsidR="00234ADB" w:rsidRDefault="003D3995">
      <w:pPr>
        <w:spacing w:after="240"/>
        <w:rPr>
          <w:sz w:val="24"/>
          <w:szCs w:val="24"/>
        </w:rPr>
      </w:pPr>
      <w:r>
        <w:rPr>
          <w:sz w:val="24"/>
          <w:szCs w:val="24"/>
        </w:rPr>
        <w:t>Other terms are defined in the Code.</w:t>
      </w:r>
    </w:p>
    <w:p w:rsidR="00234ADB" w:rsidRDefault="00234ADB">
      <w:pPr>
        <w:spacing w:after="240"/>
        <w:rPr>
          <w:sz w:val="24"/>
          <w:szCs w:val="24"/>
        </w:rPr>
      </w:pPr>
    </w:p>
    <w:p w:rsidR="00234ADB" w:rsidRDefault="00234ADB">
      <w:pPr>
        <w:spacing w:after="120"/>
        <w:jc w:val="both"/>
        <w:rPr>
          <w:sz w:val="24"/>
          <w:szCs w:val="24"/>
        </w:rPr>
      </w:pPr>
    </w:p>
    <w:p w:rsidR="00234ADB" w:rsidRDefault="00234ADB">
      <w:pPr>
        <w:spacing w:after="120"/>
        <w:jc w:val="both"/>
        <w:rPr>
          <w:sz w:val="24"/>
          <w:szCs w:val="24"/>
        </w:rPr>
        <w:sectPr w:rsidR="00234ADB">
          <w:headerReference w:type="default" r:id="rId8"/>
          <w:footerReference w:type="default" r:id="rId9"/>
          <w:pgSz w:w="11907" w:h="16840" w:code="9"/>
          <w:pgMar w:top="1418" w:right="1418" w:bottom="1418" w:left="1418" w:header="709" w:footer="709" w:gutter="0"/>
          <w:cols w:space="720"/>
        </w:sectPr>
      </w:pPr>
    </w:p>
    <w:p w:rsidR="00234ADB" w:rsidRDefault="003D3995">
      <w:pPr>
        <w:pStyle w:val="Heading1"/>
        <w:pageBreakBefore w:val="0"/>
      </w:pPr>
      <w:bookmarkStart w:id="96" w:name="_Toc236454005"/>
      <w:bookmarkStart w:id="97" w:name="_Toc484761331"/>
      <w:bookmarkStart w:id="98" w:name="_Toc2777513"/>
      <w:r>
        <w:lastRenderedPageBreak/>
        <w:t>3</w:t>
      </w:r>
      <w:r>
        <w:tab/>
        <w:t>Interface and Timetable Information</w:t>
      </w:r>
      <w:bookmarkEnd w:id="96"/>
      <w:bookmarkEnd w:id="97"/>
      <w:bookmarkEnd w:id="98"/>
    </w:p>
    <w:p w:rsidR="00234ADB" w:rsidRDefault="003D3995" w:rsidP="000D66A8">
      <w:pPr>
        <w:pStyle w:val="Heading2"/>
      </w:pPr>
      <w:bookmarkStart w:id="99" w:name="_Toc236454006"/>
      <w:bookmarkStart w:id="100" w:name="_Toc484761332"/>
      <w:bookmarkStart w:id="101" w:name="_Toc2777514"/>
      <w:r>
        <w:t>3.1</w:t>
      </w:r>
      <w:r>
        <w:tab/>
        <w:t>Application for Metering Dispensation (Site Specific, Generic)</w:t>
      </w:r>
      <w:bookmarkEnd w:id="99"/>
      <w:bookmarkEnd w:id="100"/>
      <w:bookmarkEnd w:id="101"/>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0"/>
        <w:gridCol w:w="1806"/>
        <w:gridCol w:w="3644"/>
        <w:gridCol w:w="1217"/>
        <w:gridCol w:w="1217"/>
        <w:gridCol w:w="4496"/>
        <w:gridCol w:w="1124"/>
      </w:tblGrid>
      <w:tr w:rsidR="00234ADB">
        <w:trPr>
          <w:cantSplit/>
          <w:tblHeader/>
        </w:trPr>
        <w:tc>
          <w:tcPr>
            <w:tcW w:w="0" w:type="auto"/>
            <w:tcBorders>
              <w:top w:val="single" w:sz="6" w:space="0" w:color="auto"/>
              <w:left w:val="single" w:sz="6" w:space="0" w:color="auto"/>
              <w:bottom w:val="single" w:sz="6" w:space="0" w:color="000000"/>
            </w:tcBorders>
            <w:tcMar>
              <w:top w:w="85" w:type="dxa"/>
              <w:bottom w:w="57" w:type="dxa"/>
            </w:tcMar>
          </w:tcPr>
          <w:p w:rsidR="00234ADB" w:rsidRDefault="003D3995">
            <w:pPr>
              <w:rPr>
                <w:b/>
              </w:rPr>
            </w:pPr>
            <w:r>
              <w:rPr>
                <w:b/>
              </w:rPr>
              <w:t>REF</w:t>
            </w:r>
          </w:p>
        </w:tc>
        <w:tc>
          <w:tcPr>
            <w:tcW w:w="0" w:type="auto"/>
            <w:tcBorders>
              <w:top w:val="single" w:sz="6" w:space="0" w:color="auto"/>
              <w:bottom w:val="single" w:sz="6" w:space="0" w:color="000000"/>
            </w:tcBorders>
            <w:tcMar>
              <w:top w:w="85" w:type="dxa"/>
              <w:bottom w:w="57" w:type="dxa"/>
            </w:tcMar>
          </w:tcPr>
          <w:p w:rsidR="00234ADB" w:rsidRDefault="003D3995">
            <w:pPr>
              <w:rPr>
                <w:b/>
              </w:rPr>
            </w:pPr>
            <w:r>
              <w:rPr>
                <w:b/>
              </w:rPr>
              <w:t>WHEN</w:t>
            </w:r>
          </w:p>
        </w:tc>
        <w:tc>
          <w:tcPr>
            <w:tcW w:w="0" w:type="auto"/>
            <w:tcBorders>
              <w:top w:val="single" w:sz="6" w:space="0" w:color="auto"/>
              <w:bottom w:val="single" w:sz="6" w:space="0" w:color="000000"/>
            </w:tcBorders>
            <w:tcMar>
              <w:top w:w="85" w:type="dxa"/>
              <w:bottom w:w="57" w:type="dxa"/>
            </w:tcMar>
          </w:tcPr>
          <w:p w:rsidR="00234ADB" w:rsidRDefault="003D3995">
            <w:pPr>
              <w:rPr>
                <w:b/>
              </w:rPr>
            </w:pPr>
            <w:r>
              <w:rPr>
                <w:b/>
              </w:rPr>
              <w:t>ACTION</w:t>
            </w:r>
          </w:p>
        </w:tc>
        <w:tc>
          <w:tcPr>
            <w:tcW w:w="0" w:type="auto"/>
            <w:tcBorders>
              <w:top w:val="single" w:sz="6" w:space="0" w:color="auto"/>
              <w:bottom w:val="single" w:sz="6" w:space="0" w:color="000000"/>
            </w:tcBorders>
            <w:tcMar>
              <w:top w:w="85" w:type="dxa"/>
              <w:bottom w:w="57" w:type="dxa"/>
            </w:tcMar>
          </w:tcPr>
          <w:p w:rsidR="00234ADB" w:rsidRDefault="003D3995">
            <w:pPr>
              <w:rPr>
                <w:b/>
              </w:rPr>
            </w:pPr>
            <w:r>
              <w:rPr>
                <w:b/>
              </w:rPr>
              <w:t>FROM</w:t>
            </w:r>
          </w:p>
        </w:tc>
        <w:tc>
          <w:tcPr>
            <w:tcW w:w="0" w:type="auto"/>
            <w:tcBorders>
              <w:top w:val="single" w:sz="6" w:space="0" w:color="auto"/>
              <w:bottom w:val="single" w:sz="6" w:space="0" w:color="000000"/>
            </w:tcBorders>
            <w:tcMar>
              <w:top w:w="85" w:type="dxa"/>
              <w:bottom w:w="57" w:type="dxa"/>
            </w:tcMar>
          </w:tcPr>
          <w:p w:rsidR="00234ADB" w:rsidRDefault="003D3995">
            <w:pPr>
              <w:rPr>
                <w:b/>
              </w:rPr>
            </w:pPr>
            <w:r>
              <w:rPr>
                <w:b/>
              </w:rPr>
              <w:t>TO</w:t>
            </w:r>
          </w:p>
        </w:tc>
        <w:tc>
          <w:tcPr>
            <w:tcW w:w="0" w:type="auto"/>
            <w:tcBorders>
              <w:top w:val="single" w:sz="6" w:space="0" w:color="auto"/>
              <w:bottom w:val="single" w:sz="6" w:space="0" w:color="000000"/>
            </w:tcBorders>
            <w:tcMar>
              <w:top w:w="85" w:type="dxa"/>
              <w:bottom w:w="57" w:type="dxa"/>
            </w:tcMar>
          </w:tcPr>
          <w:p w:rsidR="00234ADB" w:rsidRDefault="003D3995">
            <w:pPr>
              <w:rPr>
                <w:b/>
              </w:rPr>
            </w:pPr>
            <w:r>
              <w:rPr>
                <w:b/>
              </w:rPr>
              <w:t>INPUT INFORMATION REQUIRED</w:t>
            </w:r>
          </w:p>
        </w:tc>
        <w:tc>
          <w:tcPr>
            <w:tcW w:w="0" w:type="auto"/>
            <w:tcBorders>
              <w:top w:val="single" w:sz="6" w:space="0" w:color="auto"/>
              <w:bottom w:val="single" w:sz="6" w:space="0" w:color="000000"/>
              <w:right w:val="single" w:sz="6" w:space="0" w:color="auto"/>
            </w:tcBorders>
            <w:tcMar>
              <w:top w:w="85" w:type="dxa"/>
              <w:bottom w:w="57" w:type="dxa"/>
            </w:tcMar>
          </w:tcPr>
          <w:p w:rsidR="00234ADB" w:rsidRDefault="003D3995">
            <w:pPr>
              <w:rPr>
                <w:b/>
              </w:rPr>
            </w:pPr>
            <w:r>
              <w:rPr>
                <w:b/>
              </w:rPr>
              <w:t>MEDIUM</w:t>
            </w:r>
          </w:p>
        </w:tc>
      </w:tr>
      <w:tr w:rsidR="00234ADB">
        <w:trPr>
          <w:cantSplit/>
        </w:trPr>
        <w:tc>
          <w:tcPr>
            <w:tcW w:w="0" w:type="auto"/>
            <w:tcBorders>
              <w:top w:val="single" w:sz="6" w:space="0" w:color="000000"/>
              <w:left w:val="single" w:sz="6" w:space="0" w:color="auto"/>
              <w:bottom w:val="single" w:sz="6" w:space="0" w:color="000000"/>
            </w:tcBorders>
            <w:tcMar>
              <w:top w:w="85" w:type="dxa"/>
              <w:bottom w:w="57" w:type="dxa"/>
            </w:tcMar>
          </w:tcPr>
          <w:p w:rsidR="00234ADB" w:rsidRDefault="003D3995">
            <w:pPr>
              <w:numPr>
                <w:ilvl w:val="12"/>
                <w:numId w:val="0"/>
              </w:numPr>
            </w:pPr>
            <w:r>
              <w:t>3.1.1</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pPr>
            <w:r>
              <w:t>Where appropriate, but before submission of application</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spacing w:after="120"/>
            </w:pPr>
            <w:r>
              <w:t>Notify and seek endorsement from all Affected parties of intention to apply for a Metering Dispensation from relevant Code of Practice</w:t>
            </w:r>
          </w:p>
          <w:p w:rsidR="00234ADB" w:rsidRDefault="003D3995">
            <w:pPr>
              <w:numPr>
                <w:ilvl w:val="12"/>
                <w:numId w:val="0"/>
              </w:numPr>
            </w:pPr>
            <w:r>
              <w:t>For a site specific Metering Dispensation application where the AMP is not at the DMP and the Registrant needs/wishes to apply electrical loss adjustments to the Metering System see Section 3.3</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pPr>
            <w:r>
              <w:t>Applicant</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pPr>
            <w:r>
              <w:t>Affected parties</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pPr>
            <w:r>
              <w:t>Details of site involved and Metering Dispensation being applied for</w:t>
            </w:r>
          </w:p>
        </w:tc>
        <w:tc>
          <w:tcPr>
            <w:tcW w:w="0" w:type="auto"/>
            <w:tcBorders>
              <w:top w:val="single" w:sz="6" w:space="0" w:color="000000"/>
              <w:bottom w:val="single" w:sz="6" w:space="0" w:color="000000"/>
              <w:right w:val="single" w:sz="6" w:space="0" w:color="auto"/>
            </w:tcBorders>
            <w:tcMar>
              <w:top w:w="85" w:type="dxa"/>
              <w:bottom w:w="57" w:type="dxa"/>
            </w:tcMar>
          </w:tcPr>
          <w:p w:rsidR="00234ADB" w:rsidRDefault="003D3995">
            <w:pPr>
              <w:numPr>
                <w:ilvl w:val="12"/>
                <w:numId w:val="0"/>
              </w:numPr>
            </w:pPr>
            <w:r>
              <w:t>Fax / Post / Email</w:t>
            </w:r>
          </w:p>
        </w:tc>
      </w:tr>
      <w:tr w:rsidR="00234ADB">
        <w:trPr>
          <w:cantSplit/>
        </w:trPr>
        <w:tc>
          <w:tcPr>
            <w:tcW w:w="0" w:type="auto"/>
            <w:tcBorders>
              <w:top w:val="single" w:sz="6" w:space="0" w:color="000000"/>
              <w:left w:val="single" w:sz="6" w:space="0" w:color="auto"/>
              <w:bottom w:val="single" w:sz="6" w:space="0" w:color="000000"/>
            </w:tcBorders>
            <w:tcMar>
              <w:top w:w="85" w:type="dxa"/>
              <w:bottom w:w="57" w:type="dxa"/>
            </w:tcMar>
          </w:tcPr>
          <w:p w:rsidR="00234ADB" w:rsidRDefault="003D3995">
            <w:pPr>
              <w:numPr>
                <w:ilvl w:val="12"/>
                <w:numId w:val="0"/>
              </w:numPr>
            </w:pPr>
            <w:r>
              <w:t>3.1.2</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pPr>
            <w:r>
              <w:t>Submit application requesting a Metering Dispensation</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pPr>
            <w:r>
              <w:t>Applicant</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spacing w:after="120"/>
            </w:pPr>
            <w:r>
              <w:t>BSCP32/4.1, Application for a Metering Dispensation</w:t>
            </w:r>
          </w:p>
          <w:p w:rsidR="00234ADB" w:rsidRDefault="003D3995">
            <w:pPr>
              <w:numPr>
                <w:ilvl w:val="12"/>
                <w:numId w:val="0"/>
              </w:numPr>
              <w:spacing w:after="120"/>
            </w:pPr>
            <w:r>
              <w:t>For a site specific Metering Dispensation application where the AMP is not at the DMP, include the proposed electrical loss adjustments and information on the power transformer and/or cable/line between the AMP and the DMP to enable these loss adjustments to be validated</w:t>
            </w:r>
            <w:r>
              <w:rPr>
                <w:rStyle w:val="FootnoteReference"/>
              </w:rPr>
              <w:footnoteReference w:id="1"/>
            </w:r>
            <w:r>
              <w:t>.</w:t>
            </w:r>
          </w:p>
        </w:tc>
        <w:tc>
          <w:tcPr>
            <w:tcW w:w="0" w:type="auto"/>
            <w:tcBorders>
              <w:top w:val="single" w:sz="6" w:space="0" w:color="000000"/>
              <w:bottom w:val="single" w:sz="6" w:space="0" w:color="000000"/>
              <w:right w:val="single" w:sz="6" w:space="0" w:color="auto"/>
            </w:tcBorders>
            <w:tcMar>
              <w:top w:w="85" w:type="dxa"/>
              <w:bottom w:w="57" w:type="dxa"/>
            </w:tcMar>
          </w:tcPr>
          <w:p w:rsidR="00234ADB" w:rsidRDefault="003D3995">
            <w:pPr>
              <w:numPr>
                <w:ilvl w:val="12"/>
                <w:numId w:val="0"/>
              </w:numPr>
            </w:pPr>
            <w:r>
              <w:t>Fax / Post / Email</w:t>
            </w:r>
          </w:p>
        </w:tc>
      </w:tr>
      <w:tr w:rsidR="00234ADB">
        <w:trPr>
          <w:cantSplit/>
        </w:trPr>
        <w:tc>
          <w:tcPr>
            <w:tcW w:w="0" w:type="auto"/>
            <w:tcBorders>
              <w:top w:val="single" w:sz="6" w:space="0" w:color="000000"/>
              <w:left w:val="single" w:sz="6" w:space="0" w:color="auto"/>
              <w:bottom w:val="single" w:sz="6" w:space="0" w:color="000000"/>
            </w:tcBorders>
            <w:tcMar>
              <w:top w:w="85" w:type="dxa"/>
              <w:bottom w:w="57" w:type="dxa"/>
            </w:tcMar>
          </w:tcPr>
          <w:p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spacing w:after="120"/>
            </w:pPr>
            <w:r>
              <w:t>Where appropriate include letter of endorsement from Affected parties.</w:t>
            </w:r>
          </w:p>
          <w:p w:rsidR="00234ADB" w:rsidRDefault="003D3995">
            <w:pPr>
              <w:numPr>
                <w:ilvl w:val="12"/>
                <w:numId w:val="0"/>
              </w:numPr>
              <w:spacing w:after="120"/>
            </w:pPr>
            <w:r>
              <w:t>Application forms must be signed by a Category R Authorised Person as registered under BSCP38, or include their password and be sent from the Authorised Person’s email address.</w:t>
            </w:r>
          </w:p>
          <w:p w:rsidR="00234ADB" w:rsidRDefault="003D3995">
            <w:pPr>
              <w:numPr>
                <w:ilvl w:val="12"/>
                <w:numId w:val="0"/>
              </w:numPr>
            </w:pPr>
            <w:r>
              <w:t>Please note that all fields must be filled out in form BSCP32/4.1, or the application will not be progressed. Please see the guidance note on the BSC website for details on how to fill out form BSCP32/4.1.</w:t>
            </w:r>
          </w:p>
        </w:tc>
        <w:tc>
          <w:tcPr>
            <w:tcW w:w="0" w:type="auto"/>
            <w:tcBorders>
              <w:top w:val="single" w:sz="6" w:space="0" w:color="000000"/>
              <w:bottom w:val="single" w:sz="6" w:space="0" w:color="000000"/>
              <w:right w:val="single" w:sz="6" w:space="0" w:color="auto"/>
            </w:tcBorders>
            <w:tcMar>
              <w:top w:w="85" w:type="dxa"/>
              <w:bottom w:w="57" w:type="dxa"/>
            </w:tcMar>
          </w:tcPr>
          <w:p w:rsidR="00234ADB" w:rsidRDefault="00234ADB">
            <w:pPr>
              <w:numPr>
                <w:ilvl w:val="12"/>
                <w:numId w:val="0"/>
              </w:numPr>
            </w:pPr>
          </w:p>
        </w:tc>
      </w:tr>
      <w:tr w:rsidR="00234ADB">
        <w:trPr>
          <w:cantSplit/>
        </w:trPr>
        <w:tc>
          <w:tcPr>
            <w:tcW w:w="0" w:type="auto"/>
            <w:tcBorders>
              <w:top w:val="single" w:sz="6" w:space="0" w:color="000000"/>
              <w:left w:val="single" w:sz="6" w:space="0" w:color="auto"/>
              <w:bottom w:val="single" w:sz="6" w:space="0" w:color="000000"/>
            </w:tcBorders>
            <w:tcMar>
              <w:top w:w="85" w:type="dxa"/>
              <w:bottom w:w="57" w:type="dxa"/>
            </w:tcMar>
          </w:tcPr>
          <w:p w:rsidR="00234ADB" w:rsidRDefault="003D3995">
            <w:pPr>
              <w:numPr>
                <w:ilvl w:val="12"/>
                <w:numId w:val="0"/>
              </w:numPr>
              <w:spacing w:after="50"/>
            </w:pPr>
            <w:r>
              <w:t>3.1.3</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spacing w:after="50"/>
            </w:pPr>
            <w:r>
              <w:t>Within 2 WD of 3.1.2</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spacing w:after="120"/>
            </w:pPr>
            <w:r>
              <w:t>Acknowledge receipt of application</w:t>
            </w:r>
          </w:p>
          <w:p w:rsidR="00234ADB" w:rsidRDefault="003D3995">
            <w:pPr>
              <w:numPr>
                <w:ilvl w:val="12"/>
                <w:numId w:val="0"/>
              </w:numPr>
              <w:spacing w:after="120"/>
            </w:pPr>
            <w:r>
              <w:t>Check application for validity and completeness</w:t>
            </w:r>
          </w:p>
          <w:p w:rsidR="00234ADB" w:rsidRDefault="003D3995">
            <w:pPr>
              <w:numPr>
                <w:ilvl w:val="12"/>
                <w:numId w:val="0"/>
              </w:numPr>
              <w:spacing w:after="120"/>
            </w:pPr>
            <w:r>
              <w:t>Issue reference number</w:t>
            </w:r>
          </w:p>
          <w:p w:rsidR="00234ADB" w:rsidRDefault="003D3995">
            <w:pPr>
              <w:numPr>
                <w:ilvl w:val="12"/>
                <w:numId w:val="0"/>
              </w:numPr>
            </w:pPr>
            <w:r>
              <w:t>Record application and reference number in register</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spacing w:after="50"/>
            </w:pPr>
            <w:r>
              <w:t>BSCCo</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spacing w:after="50"/>
            </w:pPr>
            <w:r>
              <w:t>Applicant</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spacing w:after="50"/>
            </w:pPr>
            <w:r>
              <w:t>BSCP32/4.1 Application for a Metering Dispensation</w:t>
            </w:r>
          </w:p>
        </w:tc>
        <w:tc>
          <w:tcPr>
            <w:tcW w:w="0" w:type="auto"/>
            <w:tcBorders>
              <w:top w:val="single" w:sz="6" w:space="0" w:color="000000"/>
              <w:bottom w:val="single" w:sz="6" w:space="0" w:color="000000"/>
              <w:right w:val="single" w:sz="6" w:space="0" w:color="auto"/>
            </w:tcBorders>
            <w:tcMar>
              <w:top w:w="85" w:type="dxa"/>
              <w:bottom w:w="57" w:type="dxa"/>
            </w:tcMar>
          </w:tcPr>
          <w:p w:rsidR="00234ADB" w:rsidRDefault="003D3995">
            <w:pPr>
              <w:numPr>
                <w:ilvl w:val="12"/>
                <w:numId w:val="0"/>
              </w:numPr>
              <w:spacing w:after="50"/>
            </w:pPr>
            <w:r>
              <w:t>Fax / Post / Email</w:t>
            </w:r>
          </w:p>
        </w:tc>
      </w:tr>
      <w:tr w:rsidR="00234ADB">
        <w:trPr>
          <w:cantSplit/>
        </w:trPr>
        <w:tc>
          <w:tcPr>
            <w:tcW w:w="0" w:type="auto"/>
            <w:tcBorders>
              <w:top w:val="single" w:sz="6" w:space="0" w:color="000000"/>
              <w:left w:val="single" w:sz="6" w:space="0" w:color="auto"/>
              <w:bottom w:val="single" w:sz="6" w:space="0" w:color="000000"/>
            </w:tcBorders>
            <w:tcMar>
              <w:top w:w="85" w:type="dxa"/>
              <w:bottom w:w="57" w:type="dxa"/>
            </w:tcMar>
          </w:tcPr>
          <w:p w:rsidR="00234ADB" w:rsidRDefault="003D3995">
            <w:pPr>
              <w:numPr>
                <w:ilvl w:val="12"/>
                <w:numId w:val="0"/>
              </w:numPr>
            </w:pPr>
            <w:r>
              <w:t>3.1.4</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pPr>
            <w:r>
              <w:t>Within 5 WD of 3.1.3 where appropriate</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pPr>
            <w:r>
              <w:t>Where additional information or clarifications are required for a determination to be reached, request such information from the Applicant.</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pPr>
            <w:r>
              <w:t>Applicant</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pPr>
            <w:r>
              <w:t>Request for specific information</w:t>
            </w:r>
          </w:p>
        </w:tc>
        <w:tc>
          <w:tcPr>
            <w:tcW w:w="0" w:type="auto"/>
            <w:tcBorders>
              <w:top w:val="single" w:sz="6" w:space="0" w:color="000000"/>
              <w:bottom w:val="single" w:sz="6" w:space="0" w:color="000000"/>
              <w:right w:val="single" w:sz="6" w:space="0" w:color="auto"/>
            </w:tcBorders>
            <w:tcMar>
              <w:top w:w="85" w:type="dxa"/>
              <w:bottom w:w="57" w:type="dxa"/>
            </w:tcMar>
          </w:tcPr>
          <w:p w:rsidR="00234ADB" w:rsidRDefault="003D3995">
            <w:pPr>
              <w:numPr>
                <w:ilvl w:val="12"/>
                <w:numId w:val="0"/>
              </w:numPr>
            </w:pPr>
            <w:r>
              <w:t>Fax / Post / Email</w:t>
            </w:r>
          </w:p>
        </w:tc>
      </w:tr>
      <w:tr w:rsidR="00234ADB">
        <w:trPr>
          <w:cantSplit/>
        </w:trPr>
        <w:tc>
          <w:tcPr>
            <w:tcW w:w="0" w:type="auto"/>
            <w:tcBorders>
              <w:top w:val="single" w:sz="6" w:space="0" w:color="000000"/>
              <w:left w:val="single" w:sz="6" w:space="0" w:color="auto"/>
              <w:bottom w:val="single" w:sz="6" w:space="0" w:color="000000"/>
            </w:tcBorders>
            <w:tcMar>
              <w:top w:w="85" w:type="dxa"/>
              <w:bottom w:w="57" w:type="dxa"/>
            </w:tcMar>
          </w:tcPr>
          <w:p w:rsidR="00234ADB" w:rsidRDefault="003D3995">
            <w:pPr>
              <w:numPr>
                <w:ilvl w:val="12"/>
                <w:numId w:val="0"/>
              </w:numPr>
            </w:pPr>
            <w:r>
              <w:t>3.1.5</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pPr>
            <w:r>
              <w:t>If request for more information received, provide requested information as agreed between BSCCo and the Applicant.</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pPr>
            <w:r>
              <w:t>Applicant</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pPr>
            <w:r>
              <w:t>Requested information</w:t>
            </w:r>
          </w:p>
        </w:tc>
        <w:tc>
          <w:tcPr>
            <w:tcW w:w="0" w:type="auto"/>
            <w:tcBorders>
              <w:top w:val="single" w:sz="6" w:space="0" w:color="000000"/>
              <w:bottom w:val="single" w:sz="6" w:space="0" w:color="000000"/>
              <w:right w:val="single" w:sz="6" w:space="0" w:color="auto"/>
            </w:tcBorders>
            <w:tcMar>
              <w:top w:w="85" w:type="dxa"/>
              <w:bottom w:w="57" w:type="dxa"/>
            </w:tcMar>
          </w:tcPr>
          <w:p w:rsidR="00234ADB" w:rsidRDefault="003D3995">
            <w:pPr>
              <w:numPr>
                <w:ilvl w:val="12"/>
                <w:numId w:val="0"/>
              </w:numPr>
            </w:pPr>
            <w:r>
              <w:t>Fax / Post / Email</w:t>
            </w:r>
          </w:p>
        </w:tc>
      </w:tr>
      <w:tr w:rsidR="00234ADB">
        <w:trPr>
          <w:cantSplit/>
        </w:trPr>
        <w:tc>
          <w:tcPr>
            <w:tcW w:w="0" w:type="auto"/>
            <w:tcBorders>
              <w:top w:val="single" w:sz="6" w:space="0" w:color="000000"/>
              <w:left w:val="single" w:sz="6" w:space="0" w:color="auto"/>
              <w:bottom w:val="single" w:sz="6" w:space="0" w:color="000000"/>
            </w:tcBorders>
            <w:tcMar>
              <w:top w:w="85" w:type="dxa"/>
              <w:bottom w:w="57" w:type="dxa"/>
            </w:tcMar>
          </w:tcPr>
          <w:p w:rsidR="00234ADB" w:rsidRDefault="003D3995">
            <w:pPr>
              <w:numPr>
                <w:ilvl w:val="12"/>
                <w:numId w:val="0"/>
              </w:numPr>
            </w:pPr>
            <w:r>
              <w:t>3.1.6</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pPr>
            <w:r>
              <w:t>Within 2 WD of 3.1.3 or 3.1.5 (as appropriate)</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pPr>
            <w:r>
              <w:t>Notify Appropriate parties and request comments</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pPr>
            <w:r>
              <w:t xml:space="preserve">Appropriate parties </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spacing w:after="120"/>
            </w:pPr>
            <w:r>
              <w:t>BSCP32/4.1, Application for a Metering Dispensation</w:t>
            </w:r>
          </w:p>
          <w:p w:rsidR="00234ADB" w:rsidRDefault="003D3995">
            <w:pPr>
              <w:numPr>
                <w:ilvl w:val="12"/>
                <w:numId w:val="0"/>
              </w:numPr>
            </w:pPr>
            <w:r>
              <w:t>Additional information as appropriate</w:t>
            </w:r>
          </w:p>
        </w:tc>
        <w:tc>
          <w:tcPr>
            <w:tcW w:w="0" w:type="auto"/>
            <w:tcBorders>
              <w:top w:val="single" w:sz="6" w:space="0" w:color="000000"/>
              <w:bottom w:val="single" w:sz="6" w:space="0" w:color="000000"/>
              <w:right w:val="single" w:sz="6" w:space="0" w:color="auto"/>
            </w:tcBorders>
            <w:tcMar>
              <w:top w:w="85" w:type="dxa"/>
              <w:bottom w:w="57" w:type="dxa"/>
            </w:tcMar>
          </w:tcPr>
          <w:p w:rsidR="00234ADB" w:rsidRDefault="003D3995">
            <w:pPr>
              <w:numPr>
                <w:ilvl w:val="12"/>
                <w:numId w:val="0"/>
              </w:numPr>
            </w:pPr>
            <w:r>
              <w:t>Fax /Post /Email</w:t>
            </w:r>
          </w:p>
        </w:tc>
      </w:tr>
      <w:tr w:rsidR="00234ADB">
        <w:trPr>
          <w:cantSplit/>
        </w:trPr>
        <w:tc>
          <w:tcPr>
            <w:tcW w:w="0" w:type="auto"/>
            <w:tcBorders>
              <w:top w:val="single" w:sz="6" w:space="0" w:color="000000"/>
              <w:left w:val="single" w:sz="6" w:space="0" w:color="auto"/>
              <w:bottom w:val="single" w:sz="6" w:space="0" w:color="000000"/>
            </w:tcBorders>
            <w:tcMar>
              <w:top w:w="85" w:type="dxa"/>
              <w:bottom w:w="57" w:type="dxa"/>
            </w:tcMar>
          </w:tcPr>
          <w:p w:rsidR="00234ADB" w:rsidRDefault="003D3995">
            <w:pPr>
              <w:numPr>
                <w:ilvl w:val="12"/>
                <w:numId w:val="0"/>
              </w:numPr>
            </w:pPr>
            <w:r>
              <w:t>3.1.7</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pPr>
            <w:r>
              <w:t>Within 10 WD of 3.1.6</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pPr>
            <w:r>
              <w:t>Provide comments</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pPr>
            <w:r>
              <w:t>Appropriate parties</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pPr>
            <w:r>
              <w:t>Requested comments</w:t>
            </w:r>
          </w:p>
        </w:tc>
        <w:tc>
          <w:tcPr>
            <w:tcW w:w="0" w:type="auto"/>
            <w:tcBorders>
              <w:top w:val="single" w:sz="6" w:space="0" w:color="000000"/>
              <w:bottom w:val="single" w:sz="6" w:space="0" w:color="000000"/>
              <w:right w:val="single" w:sz="6" w:space="0" w:color="auto"/>
            </w:tcBorders>
            <w:tcMar>
              <w:top w:w="85" w:type="dxa"/>
              <w:bottom w:w="57" w:type="dxa"/>
            </w:tcMar>
          </w:tcPr>
          <w:p w:rsidR="00234ADB" w:rsidRDefault="003D3995">
            <w:pPr>
              <w:numPr>
                <w:ilvl w:val="12"/>
                <w:numId w:val="0"/>
              </w:numPr>
            </w:pPr>
            <w:r>
              <w:t>Fax /Post /Email</w:t>
            </w:r>
          </w:p>
        </w:tc>
      </w:tr>
      <w:tr w:rsidR="00234ADB">
        <w:trPr>
          <w:cantSplit/>
        </w:trPr>
        <w:tc>
          <w:tcPr>
            <w:tcW w:w="0" w:type="auto"/>
            <w:tcBorders>
              <w:top w:val="single" w:sz="6" w:space="0" w:color="000000"/>
              <w:left w:val="single" w:sz="6" w:space="0" w:color="auto"/>
              <w:bottom w:val="nil"/>
            </w:tcBorders>
            <w:tcMar>
              <w:top w:w="85" w:type="dxa"/>
              <w:bottom w:w="57" w:type="dxa"/>
            </w:tcMar>
          </w:tcPr>
          <w:p w:rsidR="00234ADB" w:rsidRDefault="003D3995">
            <w:pPr>
              <w:numPr>
                <w:ilvl w:val="12"/>
                <w:numId w:val="0"/>
              </w:numPr>
            </w:pPr>
            <w:r>
              <w:lastRenderedPageBreak/>
              <w:t>3.1.8</w:t>
            </w:r>
          </w:p>
        </w:tc>
        <w:tc>
          <w:tcPr>
            <w:tcW w:w="0" w:type="auto"/>
            <w:tcBorders>
              <w:top w:val="single" w:sz="6" w:space="0" w:color="000000"/>
              <w:bottom w:val="nil"/>
            </w:tcBorders>
            <w:tcMar>
              <w:top w:w="85" w:type="dxa"/>
              <w:bottom w:w="57" w:type="dxa"/>
            </w:tcMar>
          </w:tcPr>
          <w:p w:rsidR="00234ADB" w:rsidRDefault="003D3995">
            <w:pPr>
              <w:numPr>
                <w:ilvl w:val="12"/>
                <w:numId w:val="0"/>
              </w:numPr>
            </w:pPr>
            <w:r>
              <w:t>At least 6 WD prior to Panel meeting considering the application</w:t>
            </w:r>
          </w:p>
        </w:tc>
        <w:tc>
          <w:tcPr>
            <w:tcW w:w="0" w:type="auto"/>
            <w:tcBorders>
              <w:top w:val="single" w:sz="6" w:space="0" w:color="000000"/>
              <w:bottom w:val="nil"/>
            </w:tcBorders>
            <w:tcMar>
              <w:top w:w="85" w:type="dxa"/>
              <w:bottom w:w="57" w:type="dxa"/>
            </w:tcMar>
          </w:tcPr>
          <w:p w:rsidR="00234ADB" w:rsidRDefault="003D3995">
            <w:pPr>
              <w:numPr>
                <w:ilvl w:val="12"/>
                <w:numId w:val="0"/>
              </w:numPr>
            </w:pPr>
            <w:r>
              <w:t>Prepare and submit Panel paper for consideration (including, where relevant for a site specific Metering Dispensation application, the ELVA’s view on any proposed power transformer and/or cable/line electrical loss adjustments)</w:t>
            </w:r>
          </w:p>
        </w:tc>
        <w:tc>
          <w:tcPr>
            <w:tcW w:w="0" w:type="auto"/>
            <w:tcBorders>
              <w:top w:val="single" w:sz="6" w:space="0" w:color="000000"/>
              <w:bottom w:val="nil"/>
            </w:tcBorders>
            <w:tcMar>
              <w:top w:w="85" w:type="dxa"/>
              <w:bottom w:w="57" w:type="dxa"/>
            </w:tcMar>
          </w:tcPr>
          <w:p w:rsidR="00234ADB" w:rsidRDefault="003D3995">
            <w:pPr>
              <w:numPr>
                <w:ilvl w:val="12"/>
                <w:numId w:val="0"/>
              </w:numPr>
            </w:pPr>
            <w:r>
              <w:t>BSCCo</w:t>
            </w:r>
          </w:p>
        </w:tc>
        <w:tc>
          <w:tcPr>
            <w:tcW w:w="0" w:type="auto"/>
            <w:tcBorders>
              <w:top w:val="single" w:sz="6" w:space="0" w:color="000000"/>
              <w:bottom w:val="nil"/>
            </w:tcBorders>
            <w:tcMar>
              <w:top w:w="85" w:type="dxa"/>
              <w:bottom w:w="57" w:type="dxa"/>
            </w:tcMar>
          </w:tcPr>
          <w:p w:rsidR="00234ADB" w:rsidRDefault="003D3995">
            <w:pPr>
              <w:numPr>
                <w:ilvl w:val="12"/>
                <w:numId w:val="0"/>
              </w:numPr>
            </w:pPr>
            <w:r>
              <w:t>Panel</w:t>
            </w:r>
          </w:p>
        </w:tc>
        <w:tc>
          <w:tcPr>
            <w:tcW w:w="0" w:type="auto"/>
            <w:tcBorders>
              <w:top w:val="single" w:sz="6" w:space="0" w:color="000000"/>
              <w:bottom w:val="nil"/>
            </w:tcBorders>
            <w:tcMar>
              <w:top w:w="85" w:type="dxa"/>
              <w:bottom w:w="57" w:type="dxa"/>
            </w:tcMar>
          </w:tcPr>
          <w:p w:rsidR="00234ADB" w:rsidRDefault="003D3995">
            <w:pPr>
              <w:numPr>
                <w:ilvl w:val="12"/>
                <w:numId w:val="0"/>
              </w:numPr>
            </w:pPr>
            <w:r>
              <w:t>Panel paper</w:t>
            </w:r>
          </w:p>
        </w:tc>
        <w:tc>
          <w:tcPr>
            <w:tcW w:w="0" w:type="auto"/>
            <w:tcBorders>
              <w:top w:val="single" w:sz="6" w:space="0" w:color="000000"/>
              <w:bottom w:val="nil"/>
              <w:right w:val="single" w:sz="6" w:space="0" w:color="auto"/>
            </w:tcBorders>
            <w:tcMar>
              <w:top w:w="85" w:type="dxa"/>
              <w:bottom w:w="57" w:type="dxa"/>
            </w:tcMar>
          </w:tcPr>
          <w:p w:rsidR="00234ADB" w:rsidRDefault="003D3995">
            <w:pPr>
              <w:numPr>
                <w:ilvl w:val="12"/>
                <w:numId w:val="0"/>
              </w:numPr>
            </w:pPr>
            <w:r>
              <w:t>Internal process</w:t>
            </w:r>
          </w:p>
        </w:tc>
      </w:tr>
      <w:tr w:rsidR="00234ADB">
        <w:trPr>
          <w:cantSplit/>
        </w:trPr>
        <w:tc>
          <w:tcPr>
            <w:tcW w:w="0" w:type="auto"/>
            <w:tcBorders>
              <w:top w:val="single" w:sz="6" w:space="0" w:color="000000"/>
              <w:left w:val="single" w:sz="6" w:space="0" w:color="000000"/>
              <w:bottom w:val="single" w:sz="6" w:space="0" w:color="000000"/>
            </w:tcBorders>
            <w:tcMar>
              <w:top w:w="85" w:type="dxa"/>
              <w:bottom w:w="57" w:type="dxa"/>
            </w:tcMar>
          </w:tcPr>
          <w:p w:rsidR="00234ADB" w:rsidRDefault="003D3995">
            <w:pPr>
              <w:numPr>
                <w:ilvl w:val="12"/>
                <w:numId w:val="0"/>
              </w:numPr>
            </w:pPr>
            <w:r>
              <w:t>3.1.9</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pPr>
            <w:r>
              <w:t>At Panel meeting</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spacing w:after="120"/>
            </w:pPr>
            <w:r>
              <w:t>Consider application and either approve the Metering Dispensation, defer the Metering Dispensation pending more information, or reject the Metering Dispensation.</w:t>
            </w:r>
          </w:p>
          <w:p w:rsidR="00234ADB" w:rsidRDefault="003D3995">
            <w:pPr>
              <w:numPr>
                <w:ilvl w:val="12"/>
                <w:numId w:val="0"/>
              </w:numPr>
              <w:spacing w:after="120"/>
            </w:pPr>
            <w:r>
              <w:t>The Panel, in deferring a Metering Dispensation, may seek further consultation as appropriate</w:t>
            </w:r>
          </w:p>
          <w:p w:rsidR="00234ADB" w:rsidRDefault="003D3995">
            <w:pPr>
              <w:numPr>
                <w:ilvl w:val="12"/>
                <w:numId w:val="0"/>
              </w:numPr>
            </w:pPr>
            <w:r>
              <w:t>Notify BSCCo of Panel decision.</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pPr>
            <w:r>
              <w:t>Panel</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rsidR="00234ADB" w:rsidRDefault="003D3995">
            <w:pPr>
              <w:numPr>
                <w:ilvl w:val="12"/>
                <w:numId w:val="0"/>
              </w:numPr>
            </w:pPr>
            <w:r>
              <w:t>Panel decision</w:t>
            </w:r>
          </w:p>
        </w:tc>
        <w:tc>
          <w:tcPr>
            <w:tcW w:w="0" w:type="auto"/>
            <w:tcBorders>
              <w:top w:val="single" w:sz="6" w:space="0" w:color="000000"/>
              <w:bottom w:val="single" w:sz="6" w:space="0" w:color="000000"/>
              <w:right w:val="single" w:sz="6" w:space="0" w:color="000000"/>
            </w:tcBorders>
            <w:tcMar>
              <w:top w:w="85" w:type="dxa"/>
              <w:bottom w:w="57" w:type="dxa"/>
            </w:tcMar>
          </w:tcPr>
          <w:p w:rsidR="00234ADB" w:rsidRDefault="00234ADB">
            <w:pPr>
              <w:numPr>
                <w:ilvl w:val="12"/>
                <w:numId w:val="0"/>
              </w:numPr>
            </w:pPr>
          </w:p>
        </w:tc>
      </w:tr>
      <w:tr w:rsidR="00234ADB">
        <w:trPr>
          <w:cantSplit/>
        </w:trPr>
        <w:tc>
          <w:tcPr>
            <w:tcW w:w="0" w:type="auto"/>
            <w:tcBorders>
              <w:top w:val="nil"/>
              <w:left w:val="single" w:sz="6" w:space="0" w:color="auto"/>
              <w:bottom w:val="nil"/>
            </w:tcBorders>
            <w:tcMar>
              <w:top w:w="85" w:type="dxa"/>
              <w:bottom w:w="57" w:type="dxa"/>
            </w:tcMar>
          </w:tcPr>
          <w:p w:rsidR="00234ADB" w:rsidRDefault="003D3995">
            <w:pPr>
              <w:numPr>
                <w:ilvl w:val="12"/>
                <w:numId w:val="0"/>
              </w:numPr>
            </w:pPr>
            <w:r>
              <w:t>3.1.10</w:t>
            </w:r>
          </w:p>
        </w:tc>
        <w:tc>
          <w:tcPr>
            <w:tcW w:w="0" w:type="auto"/>
            <w:tcBorders>
              <w:top w:val="nil"/>
              <w:bottom w:val="nil"/>
            </w:tcBorders>
            <w:tcMar>
              <w:top w:w="85" w:type="dxa"/>
              <w:bottom w:w="57" w:type="dxa"/>
            </w:tcMar>
          </w:tcPr>
          <w:p w:rsidR="00234ADB" w:rsidRDefault="003D3995">
            <w:pPr>
              <w:numPr>
                <w:ilvl w:val="12"/>
                <w:numId w:val="0"/>
              </w:numPr>
            </w:pPr>
            <w:r>
              <w:t>Within 3 WD of Panel meeting where application is accepted or rejected</w:t>
            </w:r>
          </w:p>
        </w:tc>
        <w:tc>
          <w:tcPr>
            <w:tcW w:w="0" w:type="auto"/>
            <w:tcBorders>
              <w:top w:val="nil"/>
              <w:bottom w:val="nil"/>
            </w:tcBorders>
            <w:tcMar>
              <w:top w:w="85" w:type="dxa"/>
              <w:bottom w:w="57" w:type="dxa"/>
            </w:tcMar>
          </w:tcPr>
          <w:p w:rsidR="00234ADB" w:rsidRDefault="003D3995">
            <w:pPr>
              <w:numPr>
                <w:ilvl w:val="12"/>
                <w:numId w:val="0"/>
              </w:numPr>
            </w:pPr>
            <w:r>
              <w:t>Inform Applicant and TAA of Panel decision</w:t>
            </w:r>
          </w:p>
        </w:tc>
        <w:tc>
          <w:tcPr>
            <w:tcW w:w="0" w:type="auto"/>
            <w:tcBorders>
              <w:top w:val="nil"/>
              <w:bottom w:val="nil"/>
            </w:tcBorders>
            <w:tcMar>
              <w:top w:w="85" w:type="dxa"/>
              <w:bottom w:w="57" w:type="dxa"/>
            </w:tcMar>
          </w:tcPr>
          <w:p w:rsidR="00234ADB" w:rsidRDefault="003D3995">
            <w:pPr>
              <w:numPr>
                <w:ilvl w:val="12"/>
                <w:numId w:val="0"/>
              </w:numPr>
            </w:pPr>
            <w:r>
              <w:t>BSCCo</w:t>
            </w:r>
          </w:p>
        </w:tc>
        <w:tc>
          <w:tcPr>
            <w:tcW w:w="0" w:type="auto"/>
            <w:tcBorders>
              <w:top w:val="nil"/>
              <w:bottom w:val="nil"/>
            </w:tcBorders>
            <w:tcMar>
              <w:top w:w="85" w:type="dxa"/>
              <w:bottom w:w="57" w:type="dxa"/>
            </w:tcMar>
          </w:tcPr>
          <w:p w:rsidR="00234ADB" w:rsidRDefault="003D3995">
            <w:pPr>
              <w:numPr>
                <w:ilvl w:val="12"/>
                <w:numId w:val="0"/>
              </w:numPr>
              <w:spacing w:after="120"/>
            </w:pPr>
            <w:r>
              <w:t>TAA,</w:t>
            </w:r>
          </w:p>
          <w:p w:rsidR="00234ADB" w:rsidRDefault="003D3995">
            <w:pPr>
              <w:numPr>
                <w:ilvl w:val="12"/>
                <w:numId w:val="0"/>
              </w:numPr>
            </w:pPr>
            <w:r>
              <w:t>Applicant</w:t>
            </w:r>
          </w:p>
        </w:tc>
        <w:tc>
          <w:tcPr>
            <w:tcW w:w="0" w:type="auto"/>
            <w:tcBorders>
              <w:top w:val="nil"/>
              <w:bottom w:val="nil"/>
            </w:tcBorders>
            <w:tcMar>
              <w:top w:w="85" w:type="dxa"/>
              <w:bottom w:w="57" w:type="dxa"/>
            </w:tcMar>
          </w:tcPr>
          <w:p w:rsidR="00234ADB" w:rsidRDefault="003D3995">
            <w:pPr>
              <w:numPr>
                <w:ilvl w:val="12"/>
                <w:numId w:val="0"/>
              </w:numPr>
            </w:pPr>
            <w:r>
              <w:t>BSCP32/4.4, Notification of Panel Ruling on Metering Dispensation Application</w:t>
            </w:r>
          </w:p>
        </w:tc>
        <w:tc>
          <w:tcPr>
            <w:tcW w:w="0" w:type="auto"/>
            <w:tcBorders>
              <w:top w:val="nil"/>
              <w:bottom w:val="nil"/>
              <w:right w:val="single" w:sz="6" w:space="0" w:color="auto"/>
            </w:tcBorders>
            <w:tcMar>
              <w:top w:w="85" w:type="dxa"/>
              <w:bottom w:w="57" w:type="dxa"/>
            </w:tcMar>
          </w:tcPr>
          <w:p w:rsidR="00234ADB" w:rsidRDefault="003D3995">
            <w:pPr>
              <w:numPr>
                <w:ilvl w:val="12"/>
                <w:numId w:val="0"/>
              </w:numPr>
            </w:pPr>
            <w:r>
              <w:t>Fax</w:t>
            </w:r>
            <w:bookmarkStart w:id="102" w:name="OLE_LINK1"/>
            <w:r>
              <w:t xml:space="preserve"> /Post /Email</w:t>
            </w:r>
            <w:bookmarkEnd w:id="102"/>
          </w:p>
        </w:tc>
      </w:tr>
      <w:tr w:rsidR="00234ADB">
        <w:trPr>
          <w:cantSplit/>
        </w:trPr>
        <w:tc>
          <w:tcPr>
            <w:tcW w:w="0" w:type="auto"/>
            <w:tcBorders>
              <w:top w:val="nil"/>
              <w:left w:val="single" w:sz="6" w:space="0" w:color="auto"/>
              <w:bottom w:val="single" w:sz="6" w:space="0" w:color="000000"/>
            </w:tcBorders>
            <w:tcMar>
              <w:top w:w="85" w:type="dxa"/>
              <w:bottom w:w="57" w:type="dxa"/>
            </w:tcMar>
          </w:tcPr>
          <w:p w:rsidR="00234ADB" w:rsidRDefault="00234ADB">
            <w:pPr>
              <w:numPr>
                <w:ilvl w:val="12"/>
                <w:numId w:val="0"/>
              </w:numPr>
            </w:pPr>
          </w:p>
        </w:tc>
        <w:tc>
          <w:tcPr>
            <w:tcW w:w="0" w:type="auto"/>
            <w:tcBorders>
              <w:top w:val="nil"/>
              <w:bottom w:val="single" w:sz="6" w:space="0" w:color="000000"/>
            </w:tcBorders>
            <w:tcMar>
              <w:top w:w="85" w:type="dxa"/>
              <w:bottom w:w="57" w:type="dxa"/>
            </w:tcMar>
          </w:tcPr>
          <w:p w:rsidR="00234ADB" w:rsidRDefault="00234ADB">
            <w:pPr>
              <w:numPr>
                <w:ilvl w:val="12"/>
                <w:numId w:val="0"/>
              </w:numPr>
            </w:pPr>
          </w:p>
        </w:tc>
        <w:tc>
          <w:tcPr>
            <w:tcW w:w="0" w:type="auto"/>
            <w:tcBorders>
              <w:top w:val="nil"/>
              <w:bottom w:val="single" w:sz="6" w:space="0" w:color="000000"/>
            </w:tcBorders>
            <w:tcMar>
              <w:top w:w="85" w:type="dxa"/>
              <w:bottom w:w="57" w:type="dxa"/>
            </w:tcMar>
          </w:tcPr>
          <w:p w:rsidR="00234ADB" w:rsidRDefault="003D3995">
            <w:pPr>
              <w:numPr>
                <w:ilvl w:val="12"/>
                <w:numId w:val="0"/>
              </w:numPr>
            </w:pPr>
            <w:r>
              <w:t>Update the Metering Dispensations log where appropriate on the Metering Dispensations webpage.</w:t>
            </w:r>
          </w:p>
        </w:tc>
        <w:tc>
          <w:tcPr>
            <w:tcW w:w="0" w:type="auto"/>
            <w:tcBorders>
              <w:top w:val="nil"/>
              <w:bottom w:val="single" w:sz="6" w:space="0" w:color="000000"/>
            </w:tcBorders>
            <w:tcMar>
              <w:top w:w="85" w:type="dxa"/>
              <w:bottom w:w="57" w:type="dxa"/>
            </w:tcMar>
          </w:tcPr>
          <w:p w:rsidR="00234ADB" w:rsidRDefault="003D3995">
            <w:pPr>
              <w:numPr>
                <w:ilvl w:val="12"/>
                <w:numId w:val="0"/>
              </w:numPr>
            </w:pPr>
            <w:r>
              <w:t>BSCCo</w:t>
            </w:r>
          </w:p>
        </w:tc>
        <w:tc>
          <w:tcPr>
            <w:tcW w:w="0" w:type="auto"/>
            <w:tcBorders>
              <w:top w:val="nil"/>
              <w:bottom w:val="single" w:sz="6" w:space="0" w:color="000000"/>
            </w:tcBorders>
            <w:tcMar>
              <w:top w:w="85" w:type="dxa"/>
              <w:bottom w:w="57" w:type="dxa"/>
            </w:tcMar>
          </w:tcPr>
          <w:p w:rsidR="00234ADB" w:rsidRDefault="00234ADB">
            <w:pPr>
              <w:numPr>
                <w:ilvl w:val="12"/>
                <w:numId w:val="0"/>
              </w:numPr>
            </w:pPr>
          </w:p>
        </w:tc>
        <w:tc>
          <w:tcPr>
            <w:tcW w:w="0" w:type="auto"/>
            <w:tcBorders>
              <w:top w:val="nil"/>
              <w:bottom w:val="single" w:sz="6" w:space="0" w:color="000000"/>
            </w:tcBorders>
            <w:tcMar>
              <w:top w:w="85" w:type="dxa"/>
              <w:bottom w:w="57" w:type="dxa"/>
            </w:tcMar>
          </w:tcPr>
          <w:p w:rsidR="00234ADB" w:rsidRDefault="003D3995">
            <w:pPr>
              <w:numPr>
                <w:ilvl w:val="12"/>
                <w:numId w:val="0"/>
              </w:numPr>
            </w:pPr>
            <w:r>
              <w:t>Upload the public Metering Dispensation details (if approved) to the register of site specific Metering Dispensations, or statement of generic Metering Dispensations.</w:t>
            </w:r>
          </w:p>
        </w:tc>
        <w:tc>
          <w:tcPr>
            <w:tcW w:w="0" w:type="auto"/>
            <w:tcBorders>
              <w:top w:val="nil"/>
              <w:bottom w:val="single" w:sz="6" w:space="0" w:color="000000"/>
              <w:right w:val="single" w:sz="6" w:space="0" w:color="auto"/>
            </w:tcBorders>
            <w:tcMar>
              <w:top w:w="85" w:type="dxa"/>
              <w:bottom w:w="57" w:type="dxa"/>
            </w:tcMar>
          </w:tcPr>
          <w:p w:rsidR="00234ADB" w:rsidRDefault="00234ADB">
            <w:pPr>
              <w:numPr>
                <w:ilvl w:val="12"/>
                <w:numId w:val="0"/>
              </w:numPr>
            </w:pPr>
          </w:p>
        </w:tc>
      </w:tr>
      <w:tr w:rsidR="00234ADB">
        <w:trPr>
          <w:cantSplit/>
        </w:trPr>
        <w:tc>
          <w:tcPr>
            <w:tcW w:w="0" w:type="auto"/>
            <w:tcBorders>
              <w:top w:val="single" w:sz="6" w:space="0" w:color="000000"/>
              <w:left w:val="single" w:sz="6" w:space="0" w:color="auto"/>
              <w:bottom w:val="single" w:sz="6" w:space="0" w:color="auto"/>
            </w:tcBorders>
            <w:tcMar>
              <w:top w:w="85" w:type="dxa"/>
              <w:bottom w:w="57" w:type="dxa"/>
            </w:tcMar>
          </w:tcPr>
          <w:p w:rsidR="00234ADB" w:rsidRDefault="003D3995">
            <w:pPr>
              <w:numPr>
                <w:ilvl w:val="12"/>
                <w:numId w:val="0"/>
              </w:numPr>
            </w:pPr>
            <w:r>
              <w:t>3.1.11</w:t>
            </w:r>
          </w:p>
        </w:tc>
        <w:tc>
          <w:tcPr>
            <w:tcW w:w="0" w:type="auto"/>
            <w:tcBorders>
              <w:top w:val="single" w:sz="6" w:space="0" w:color="000000"/>
              <w:bottom w:val="single" w:sz="6" w:space="0" w:color="auto"/>
            </w:tcBorders>
            <w:tcMar>
              <w:top w:w="85" w:type="dxa"/>
              <w:bottom w:w="57" w:type="dxa"/>
            </w:tcMar>
          </w:tcPr>
          <w:p w:rsidR="00234ADB" w:rsidRDefault="003D3995">
            <w:pPr>
              <w:numPr>
                <w:ilvl w:val="12"/>
                <w:numId w:val="0"/>
              </w:numPr>
            </w:pPr>
            <w:r>
              <w:t>Within 10 WD of 3.1.10</w:t>
            </w:r>
          </w:p>
        </w:tc>
        <w:tc>
          <w:tcPr>
            <w:tcW w:w="0" w:type="auto"/>
            <w:tcBorders>
              <w:top w:val="single" w:sz="6" w:space="0" w:color="000000"/>
              <w:bottom w:val="single" w:sz="6" w:space="0" w:color="auto"/>
            </w:tcBorders>
            <w:tcMar>
              <w:top w:w="85" w:type="dxa"/>
              <w:bottom w:w="57" w:type="dxa"/>
            </w:tcMar>
          </w:tcPr>
          <w:p w:rsidR="00234ADB" w:rsidRDefault="003D3995">
            <w:pPr>
              <w:numPr>
                <w:ilvl w:val="12"/>
                <w:numId w:val="0"/>
              </w:numPr>
            </w:pPr>
            <w:r>
              <w:t>Acknowledge receipt and accept Panel determination</w:t>
            </w:r>
          </w:p>
        </w:tc>
        <w:tc>
          <w:tcPr>
            <w:tcW w:w="0" w:type="auto"/>
            <w:tcBorders>
              <w:top w:val="single" w:sz="6" w:space="0" w:color="000000"/>
              <w:bottom w:val="single" w:sz="6" w:space="0" w:color="auto"/>
            </w:tcBorders>
            <w:tcMar>
              <w:top w:w="85" w:type="dxa"/>
              <w:bottom w:w="57" w:type="dxa"/>
            </w:tcMar>
          </w:tcPr>
          <w:p w:rsidR="00234ADB" w:rsidRDefault="003D3995">
            <w:pPr>
              <w:numPr>
                <w:ilvl w:val="12"/>
                <w:numId w:val="0"/>
              </w:numPr>
            </w:pPr>
            <w:r>
              <w:t>Applicant</w:t>
            </w:r>
          </w:p>
        </w:tc>
        <w:tc>
          <w:tcPr>
            <w:tcW w:w="0" w:type="auto"/>
            <w:tcBorders>
              <w:top w:val="single" w:sz="6" w:space="0" w:color="000000"/>
              <w:bottom w:val="single" w:sz="6" w:space="0" w:color="auto"/>
            </w:tcBorders>
            <w:tcMar>
              <w:top w:w="85" w:type="dxa"/>
              <w:bottom w:w="57" w:type="dxa"/>
            </w:tcMar>
          </w:tcPr>
          <w:p w:rsidR="00234ADB" w:rsidRDefault="003D3995">
            <w:pPr>
              <w:numPr>
                <w:ilvl w:val="12"/>
                <w:numId w:val="0"/>
              </w:numPr>
            </w:pPr>
            <w:r>
              <w:t>BSCCo</w:t>
            </w:r>
          </w:p>
        </w:tc>
        <w:tc>
          <w:tcPr>
            <w:tcW w:w="0" w:type="auto"/>
            <w:tcBorders>
              <w:top w:val="single" w:sz="6" w:space="0" w:color="000000"/>
              <w:bottom w:val="single" w:sz="6" w:space="0" w:color="auto"/>
            </w:tcBorders>
            <w:tcMar>
              <w:top w:w="85" w:type="dxa"/>
              <w:bottom w:w="57" w:type="dxa"/>
            </w:tcMar>
          </w:tcPr>
          <w:p w:rsidR="00234ADB" w:rsidRDefault="003D3995">
            <w:pPr>
              <w:numPr>
                <w:ilvl w:val="12"/>
                <w:numId w:val="0"/>
              </w:numPr>
            </w:pPr>
            <w:r>
              <w:t>BSCP32/4.4, Notification of Panel Ruling on Metering Dispensation Application</w:t>
            </w:r>
          </w:p>
        </w:tc>
        <w:tc>
          <w:tcPr>
            <w:tcW w:w="0" w:type="auto"/>
            <w:tcBorders>
              <w:top w:val="single" w:sz="6" w:space="0" w:color="000000"/>
              <w:bottom w:val="single" w:sz="6" w:space="0" w:color="auto"/>
              <w:right w:val="single" w:sz="6" w:space="0" w:color="auto"/>
            </w:tcBorders>
            <w:tcMar>
              <w:top w:w="85" w:type="dxa"/>
              <w:bottom w:w="57" w:type="dxa"/>
            </w:tcMar>
          </w:tcPr>
          <w:p w:rsidR="00234ADB" w:rsidRDefault="003D3995">
            <w:pPr>
              <w:numPr>
                <w:ilvl w:val="12"/>
                <w:numId w:val="0"/>
              </w:numPr>
            </w:pPr>
            <w:r>
              <w:t>Fax /Post /Email</w:t>
            </w:r>
          </w:p>
        </w:tc>
      </w:tr>
    </w:tbl>
    <w:p w:rsidR="00234ADB" w:rsidRDefault="00234ADB">
      <w:pPr>
        <w:spacing w:after="240"/>
        <w:rPr>
          <w:sz w:val="24"/>
          <w:szCs w:val="24"/>
        </w:rPr>
      </w:pPr>
      <w:bookmarkStart w:id="103" w:name="_Toc118777583"/>
      <w:bookmarkStart w:id="104" w:name="_Toc119385824"/>
      <w:bookmarkStart w:id="105" w:name="_Toc120442615"/>
      <w:bookmarkStart w:id="106" w:name="_Toc118777584"/>
      <w:bookmarkStart w:id="107" w:name="_Toc119385825"/>
      <w:bookmarkStart w:id="108" w:name="_Toc120442616"/>
      <w:bookmarkStart w:id="109" w:name="_Toc236454007"/>
      <w:bookmarkEnd w:id="103"/>
      <w:bookmarkEnd w:id="104"/>
      <w:bookmarkEnd w:id="105"/>
      <w:bookmarkEnd w:id="106"/>
      <w:bookmarkEnd w:id="107"/>
      <w:bookmarkEnd w:id="108"/>
    </w:p>
    <w:p w:rsidR="00234ADB" w:rsidRDefault="00234ADB">
      <w:pPr>
        <w:rPr>
          <w:sz w:val="24"/>
          <w:szCs w:val="24"/>
        </w:rPr>
      </w:pPr>
    </w:p>
    <w:p w:rsidR="00234ADB" w:rsidRDefault="00234ADB">
      <w:pPr>
        <w:rPr>
          <w:sz w:val="24"/>
          <w:szCs w:val="24"/>
        </w:rPr>
        <w:sectPr w:rsidR="00234ADB">
          <w:headerReference w:type="default" r:id="rId10"/>
          <w:footerReference w:type="default" r:id="rId11"/>
          <w:pgSz w:w="16840" w:h="11907" w:orient="landscape" w:code="9"/>
          <w:pgMar w:top="1418" w:right="1418" w:bottom="1418" w:left="1418" w:header="709" w:footer="709" w:gutter="0"/>
          <w:paperSrc w:first="7" w:other="7"/>
          <w:cols w:space="720"/>
        </w:sectPr>
      </w:pPr>
    </w:p>
    <w:p w:rsidR="00234ADB" w:rsidRDefault="003D3995" w:rsidP="000D66A8">
      <w:pPr>
        <w:pStyle w:val="Heading2"/>
      </w:pPr>
      <w:bookmarkStart w:id="115" w:name="_Toc484761333"/>
      <w:bookmarkStart w:id="116" w:name="_Toc2777515"/>
      <w:r>
        <w:lastRenderedPageBreak/>
        <w:t>3.2</w:t>
      </w:r>
      <w:r>
        <w:tab/>
        <w:t>Withdrawal of a Proposed or Approved Metering Dispensation.</w:t>
      </w:r>
      <w:bookmarkEnd w:id="109"/>
      <w:bookmarkEnd w:id="115"/>
      <w:bookmarkEnd w:id="116"/>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82"/>
        <w:gridCol w:w="1434"/>
        <w:gridCol w:w="3915"/>
        <w:gridCol w:w="995"/>
        <w:gridCol w:w="995"/>
        <w:gridCol w:w="4726"/>
        <w:gridCol w:w="1327"/>
      </w:tblGrid>
      <w:tr w:rsidR="00234ADB">
        <w:trPr>
          <w:cantSplit/>
          <w:tblHeader/>
        </w:trPr>
        <w:tc>
          <w:tcPr>
            <w:tcW w:w="276" w:type="pct"/>
            <w:tcBorders>
              <w:top w:val="single" w:sz="6" w:space="0" w:color="auto"/>
              <w:left w:val="single" w:sz="6" w:space="0" w:color="auto"/>
              <w:bottom w:val="single" w:sz="6" w:space="0" w:color="000000"/>
            </w:tcBorders>
          </w:tcPr>
          <w:p w:rsidR="00234ADB" w:rsidRDefault="003D3995">
            <w:pPr>
              <w:rPr>
                <w:b/>
              </w:rPr>
            </w:pPr>
            <w:r>
              <w:rPr>
                <w:b/>
              </w:rPr>
              <w:t>REF</w:t>
            </w:r>
          </w:p>
        </w:tc>
        <w:tc>
          <w:tcPr>
            <w:tcW w:w="506" w:type="pct"/>
            <w:tcBorders>
              <w:top w:val="single" w:sz="6" w:space="0" w:color="auto"/>
              <w:bottom w:val="single" w:sz="6" w:space="0" w:color="000000"/>
            </w:tcBorders>
          </w:tcPr>
          <w:p w:rsidR="00234ADB" w:rsidRDefault="003D3995">
            <w:pPr>
              <w:rPr>
                <w:b/>
              </w:rPr>
            </w:pPr>
            <w:r>
              <w:rPr>
                <w:b/>
              </w:rPr>
              <w:t>WHEN</w:t>
            </w:r>
          </w:p>
        </w:tc>
        <w:tc>
          <w:tcPr>
            <w:tcW w:w="1381" w:type="pct"/>
            <w:tcBorders>
              <w:top w:val="single" w:sz="6" w:space="0" w:color="auto"/>
              <w:bottom w:val="single" w:sz="6" w:space="0" w:color="000000"/>
            </w:tcBorders>
          </w:tcPr>
          <w:p w:rsidR="00234ADB" w:rsidRDefault="003D3995">
            <w:pPr>
              <w:rPr>
                <w:b/>
              </w:rPr>
            </w:pPr>
            <w:r>
              <w:rPr>
                <w:b/>
              </w:rPr>
              <w:t>ACTION</w:t>
            </w:r>
          </w:p>
        </w:tc>
        <w:tc>
          <w:tcPr>
            <w:tcW w:w="351" w:type="pct"/>
            <w:tcBorders>
              <w:top w:val="single" w:sz="6" w:space="0" w:color="auto"/>
              <w:bottom w:val="single" w:sz="6" w:space="0" w:color="000000"/>
            </w:tcBorders>
          </w:tcPr>
          <w:p w:rsidR="00234ADB" w:rsidRDefault="003D3995">
            <w:pPr>
              <w:rPr>
                <w:b/>
              </w:rPr>
            </w:pPr>
            <w:r>
              <w:rPr>
                <w:b/>
              </w:rPr>
              <w:t>FROM</w:t>
            </w:r>
          </w:p>
        </w:tc>
        <w:tc>
          <w:tcPr>
            <w:tcW w:w="351" w:type="pct"/>
            <w:tcBorders>
              <w:top w:val="single" w:sz="6" w:space="0" w:color="auto"/>
              <w:bottom w:val="single" w:sz="6" w:space="0" w:color="000000"/>
            </w:tcBorders>
          </w:tcPr>
          <w:p w:rsidR="00234ADB" w:rsidRDefault="003D3995">
            <w:pPr>
              <w:rPr>
                <w:b/>
              </w:rPr>
            </w:pPr>
            <w:r>
              <w:rPr>
                <w:b/>
              </w:rPr>
              <w:t>TO</w:t>
            </w:r>
          </w:p>
        </w:tc>
        <w:tc>
          <w:tcPr>
            <w:tcW w:w="1667" w:type="pct"/>
            <w:tcBorders>
              <w:top w:val="single" w:sz="6" w:space="0" w:color="auto"/>
              <w:bottom w:val="single" w:sz="6" w:space="0" w:color="000000"/>
            </w:tcBorders>
          </w:tcPr>
          <w:p w:rsidR="00234ADB" w:rsidRDefault="003D3995">
            <w:pPr>
              <w:rPr>
                <w:b/>
              </w:rPr>
            </w:pPr>
            <w:r>
              <w:rPr>
                <w:b/>
              </w:rPr>
              <w:t>INPUT INFORMATION REQUIRED</w:t>
            </w:r>
          </w:p>
        </w:tc>
        <w:tc>
          <w:tcPr>
            <w:tcW w:w="468" w:type="pct"/>
            <w:tcBorders>
              <w:top w:val="single" w:sz="6" w:space="0" w:color="auto"/>
              <w:bottom w:val="single" w:sz="6" w:space="0" w:color="000000"/>
              <w:right w:val="single" w:sz="6" w:space="0" w:color="auto"/>
            </w:tcBorders>
          </w:tcPr>
          <w:p w:rsidR="00234ADB" w:rsidRDefault="003D3995">
            <w:pPr>
              <w:rPr>
                <w:b/>
              </w:rPr>
            </w:pPr>
            <w:r>
              <w:rPr>
                <w:b/>
              </w:rPr>
              <w:t>MEDIUM</w:t>
            </w:r>
          </w:p>
        </w:tc>
      </w:tr>
      <w:tr w:rsidR="00234ADB">
        <w:trPr>
          <w:cantSplit/>
        </w:trPr>
        <w:tc>
          <w:tcPr>
            <w:tcW w:w="276" w:type="pct"/>
            <w:tcBorders>
              <w:top w:val="single" w:sz="6" w:space="0" w:color="auto"/>
              <w:left w:val="single" w:sz="6" w:space="0" w:color="auto"/>
              <w:bottom w:val="single" w:sz="6" w:space="0" w:color="000000"/>
            </w:tcBorders>
          </w:tcPr>
          <w:p w:rsidR="00234ADB" w:rsidRDefault="003D3995">
            <w:pPr>
              <w:numPr>
                <w:ilvl w:val="12"/>
                <w:numId w:val="0"/>
              </w:numPr>
              <w:tabs>
                <w:tab w:val="left" w:pos="-720"/>
              </w:tabs>
            </w:pPr>
            <w:r>
              <w:t>3.2.1</w:t>
            </w:r>
          </w:p>
        </w:tc>
        <w:tc>
          <w:tcPr>
            <w:tcW w:w="506" w:type="pct"/>
            <w:tcBorders>
              <w:top w:val="single" w:sz="6" w:space="0" w:color="auto"/>
              <w:bottom w:val="single" w:sz="6" w:space="0" w:color="000000"/>
            </w:tcBorders>
          </w:tcPr>
          <w:p w:rsidR="00234ADB" w:rsidRDefault="003D3995">
            <w:pPr>
              <w:numPr>
                <w:ilvl w:val="12"/>
                <w:numId w:val="0"/>
              </w:numPr>
              <w:tabs>
                <w:tab w:val="left" w:pos="-720"/>
              </w:tabs>
            </w:pPr>
            <w:r>
              <w:t>On or after receipt of Panel decision</w:t>
            </w:r>
          </w:p>
        </w:tc>
        <w:tc>
          <w:tcPr>
            <w:tcW w:w="1381" w:type="pct"/>
            <w:tcBorders>
              <w:top w:val="single" w:sz="6" w:space="0" w:color="auto"/>
              <w:bottom w:val="single" w:sz="6" w:space="0" w:color="000000"/>
            </w:tcBorders>
          </w:tcPr>
          <w:p w:rsidR="00234ADB" w:rsidRDefault="003D3995">
            <w:r>
              <w:t>Applicant may apply to withdraw provided it wishes to comply with relevant CoPs (this may include a site no longer existing in which case the Metering Dispensation should also be withdrawn)</w:t>
            </w:r>
          </w:p>
        </w:tc>
        <w:tc>
          <w:tcPr>
            <w:tcW w:w="351" w:type="pct"/>
            <w:tcBorders>
              <w:top w:val="single" w:sz="6" w:space="0" w:color="auto"/>
              <w:bottom w:val="single" w:sz="6" w:space="0" w:color="000000"/>
            </w:tcBorders>
          </w:tcPr>
          <w:p w:rsidR="00234ADB" w:rsidRDefault="003D3995">
            <w:r>
              <w:t>Applicant</w:t>
            </w:r>
          </w:p>
        </w:tc>
        <w:tc>
          <w:tcPr>
            <w:tcW w:w="351" w:type="pct"/>
            <w:tcBorders>
              <w:top w:val="single" w:sz="6" w:space="0" w:color="auto"/>
              <w:bottom w:val="single" w:sz="6" w:space="0" w:color="000000"/>
            </w:tcBorders>
          </w:tcPr>
          <w:p w:rsidR="00234ADB" w:rsidRDefault="003D3995">
            <w:r>
              <w:t>BSCCo</w:t>
            </w:r>
          </w:p>
        </w:tc>
        <w:tc>
          <w:tcPr>
            <w:tcW w:w="1667" w:type="pct"/>
            <w:tcBorders>
              <w:top w:val="single" w:sz="6" w:space="0" w:color="auto"/>
              <w:bottom w:val="single" w:sz="6" w:space="0" w:color="000000"/>
            </w:tcBorders>
          </w:tcPr>
          <w:p w:rsidR="00234ADB" w:rsidRDefault="003D3995">
            <w:pPr>
              <w:spacing w:after="120"/>
            </w:pPr>
            <w:r>
              <w:t>BSCP32/4.5, Application to Withdraw a Metering Dispensation</w:t>
            </w:r>
          </w:p>
          <w:p w:rsidR="00234ADB" w:rsidRDefault="003D3995">
            <w:r>
              <w:t xml:space="preserve">Application form must be signed by a Category R Authorised Person as registered under BSCP38. </w:t>
            </w:r>
          </w:p>
        </w:tc>
        <w:tc>
          <w:tcPr>
            <w:tcW w:w="468" w:type="pct"/>
            <w:tcBorders>
              <w:top w:val="single" w:sz="6" w:space="0" w:color="auto"/>
              <w:bottom w:val="single" w:sz="6" w:space="0" w:color="000000"/>
              <w:right w:val="single" w:sz="6" w:space="0" w:color="auto"/>
            </w:tcBorders>
          </w:tcPr>
          <w:p w:rsidR="00234ADB" w:rsidRDefault="003D3995">
            <w:pPr>
              <w:numPr>
                <w:ilvl w:val="12"/>
                <w:numId w:val="0"/>
              </w:numPr>
              <w:tabs>
                <w:tab w:val="left" w:pos="-720"/>
              </w:tabs>
            </w:pPr>
            <w:r>
              <w:t>Letter /Fax /Email</w:t>
            </w:r>
          </w:p>
        </w:tc>
      </w:tr>
      <w:tr w:rsidR="00234ADB">
        <w:trPr>
          <w:cantSplit/>
        </w:trPr>
        <w:tc>
          <w:tcPr>
            <w:tcW w:w="276" w:type="pct"/>
            <w:tcBorders>
              <w:top w:val="single" w:sz="6" w:space="0" w:color="000000"/>
              <w:left w:val="single" w:sz="6" w:space="0" w:color="auto"/>
              <w:bottom w:val="single" w:sz="6" w:space="0" w:color="auto"/>
            </w:tcBorders>
          </w:tcPr>
          <w:p w:rsidR="00234ADB" w:rsidRDefault="003D3995">
            <w:pPr>
              <w:numPr>
                <w:ilvl w:val="12"/>
                <w:numId w:val="0"/>
              </w:numPr>
              <w:tabs>
                <w:tab w:val="left" w:pos="-720"/>
              </w:tabs>
            </w:pPr>
            <w:r>
              <w:t>3.2.2</w:t>
            </w:r>
          </w:p>
        </w:tc>
        <w:tc>
          <w:tcPr>
            <w:tcW w:w="506" w:type="pct"/>
            <w:tcBorders>
              <w:top w:val="single" w:sz="6" w:space="0" w:color="000000"/>
              <w:bottom w:val="single" w:sz="6" w:space="0" w:color="auto"/>
            </w:tcBorders>
          </w:tcPr>
          <w:p w:rsidR="00234ADB" w:rsidRDefault="003D3995">
            <w:pPr>
              <w:numPr>
                <w:ilvl w:val="12"/>
                <w:numId w:val="0"/>
              </w:numPr>
              <w:tabs>
                <w:tab w:val="left" w:pos="-720"/>
              </w:tabs>
            </w:pPr>
            <w:r>
              <w:t>Within 2WD of 3.2.1</w:t>
            </w:r>
          </w:p>
        </w:tc>
        <w:tc>
          <w:tcPr>
            <w:tcW w:w="1381" w:type="pct"/>
            <w:tcBorders>
              <w:top w:val="single" w:sz="6" w:space="0" w:color="000000"/>
              <w:bottom w:val="single" w:sz="6" w:space="0" w:color="auto"/>
            </w:tcBorders>
          </w:tcPr>
          <w:p w:rsidR="00234ADB" w:rsidRDefault="003D3995">
            <w:r>
              <w:t>Log withdrawal in the register and confirm receipt</w:t>
            </w:r>
          </w:p>
        </w:tc>
        <w:tc>
          <w:tcPr>
            <w:tcW w:w="351" w:type="pct"/>
            <w:tcBorders>
              <w:top w:val="single" w:sz="6" w:space="0" w:color="000000"/>
              <w:bottom w:val="single" w:sz="6" w:space="0" w:color="auto"/>
            </w:tcBorders>
          </w:tcPr>
          <w:p w:rsidR="00234ADB" w:rsidRDefault="003D3995">
            <w:r>
              <w:t>BSCCo</w:t>
            </w:r>
          </w:p>
        </w:tc>
        <w:tc>
          <w:tcPr>
            <w:tcW w:w="351" w:type="pct"/>
            <w:tcBorders>
              <w:top w:val="single" w:sz="6" w:space="0" w:color="000000"/>
              <w:bottom w:val="single" w:sz="6" w:space="0" w:color="auto"/>
            </w:tcBorders>
          </w:tcPr>
          <w:p w:rsidR="00234ADB" w:rsidRDefault="003D3995">
            <w:pPr>
              <w:spacing w:after="120"/>
            </w:pPr>
            <w:r>
              <w:t>Applicant</w:t>
            </w:r>
          </w:p>
          <w:p w:rsidR="00234ADB" w:rsidRDefault="003D3995">
            <w:r>
              <w:t>TAA</w:t>
            </w:r>
          </w:p>
        </w:tc>
        <w:tc>
          <w:tcPr>
            <w:tcW w:w="1667" w:type="pct"/>
            <w:tcBorders>
              <w:top w:val="single" w:sz="6" w:space="0" w:color="000000"/>
              <w:bottom w:val="single" w:sz="6" w:space="0" w:color="auto"/>
            </w:tcBorders>
          </w:tcPr>
          <w:p w:rsidR="00234ADB" w:rsidRDefault="003D3995">
            <w:r>
              <w:t>BSCP32/4.5, Application to Withdraw a Metering Dispensation</w:t>
            </w:r>
          </w:p>
        </w:tc>
        <w:tc>
          <w:tcPr>
            <w:tcW w:w="468" w:type="pct"/>
            <w:tcBorders>
              <w:top w:val="single" w:sz="6" w:space="0" w:color="000000"/>
              <w:bottom w:val="single" w:sz="6" w:space="0" w:color="auto"/>
              <w:right w:val="single" w:sz="6" w:space="0" w:color="auto"/>
            </w:tcBorders>
          </w:tcPr>
          <w:p w:rsidR="00234ADB" w:rsidRDefault="003D3995">
            <w:pPr>
              <w:numPr>
                <w:ilvl w:val="12"/>
                <w:numId w:val="0"/>
              </w:numPr>
              <w:tabs>
                <w:tab w:val="left" w:pos="-720"/>
              </w:tabs>
            </w:pPr>
            <w:r>
              <w:t>Letter /Fax /Email</w:t>
            </w:r>
          </w:p>
        </w:tc>
      </w:tr>
    </w:tbl>
    <w:p w:rsidR="00234ADB" w:rsidRDefault="00234ADB">
      <w:pPr>
        <w:spacing w:after="240"/>
        <w:jc w:val="both"/>
        <w:rPr>
          <w:sz w:val="24"/>
          <w:szCs w:val="24"/>
        </w:rPr>
      </w:pPr>
    </w:p>
    <w:p w:rsidR="00234ADB" w:rsidRDefault="00234ADB">
      <w:pPr>
        <w:spacing w:after="240"/>
        <w:jc w:val="both"/>
        <w:rPr>
          <w:sz w:val="24"/>
          <w:szCs w:val="24"/>
        </w:rPr>
      </w:pPr>
      <w:bookmarkStart w:id="117" w:name="_GoBack"/>
      <w:bookmarkEnd w:id="117"/>
    </w:p>
    <w:p w:rsidR="00234ADB" w:rsidRDefault="003D3995">
      <w:pPr>
        <w:pageBreakBefore/>
        <w:tabs>
          <w:tab w:val="left" w:pos="851"/>
        </w:tabs>
        <w:spacing w:after="240"/>
        <w:ind w:left="851" w:hanging="851"/>
        <w:outlineLvl w:val="1"/>
        <w:rPr>
          <w:b/>
          <w:sz w:val="24"/>
          <w:szCs w:val="24"/>
        </w:rPr>
      </w:pPr>
      <w:bookmarkStart w:id="118" w:name="_Toc484761334"/>
      <w:bookmarkStart w:id="119" w:name="_Toc2777516"/>
      <w:r>
        <w:rPr>
          <w:b/>
          <w:sz w:val="24"/>
          <w:szCs w:val="24"/>
        </w:rPr>
        <w:lastRenderedPageBreak/>
        <w:t>3.3</w:t>
      </w:r>
      <w:r>
        <w:rPr>
          <w:b/>
          <w:sz w:val="24"/>
          <w:szCs w:val="24"/>
        </w:rPr>
        <w:tab/>
        <w:t>Validation of Power Transformer and Cable/Line Loss Adjustments to be applied to a Metering System</w:t>
      </w:r>
      <w:bookmarkEnd w:id="118"/>
      <w:bookmarkEnd w:id="119"/>
    </w:p>
    <w:p w:rsidR="00234ADB" w:rsidRDefault="003D3995">
      <w:pPr>
        <w:spacing w:after="240"/>
        <w:jc w:val="both"/>
        <w:rPr>
          <w:szCs w:val="24"/>
        </w:rPr>
      </w:pPr>
      <w:r>
        <w:rPr>
          <w:sz w:val="24"/>
          <w:szCs w:val="24"/>
        </w:rPr>
        <w:t>This section applies where the Registrant of a Metering System proposes to apply electrical loss adjustments for power transformers and/or cable or line losses to a Metering System under a site specific Metering Dispensation (see Section 3.1) or proposes to apply relevant electrical loss adjustments to a Metering System where a Metering Dispensation is not required under the relevant Code of Practice</w:t>
      </w:r>
      <w:r>
        <w:rPr>
          <w:szCs w:val="24"/>
        </w:rPr>
        <w:t>.</w:t>
      </w: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1"/>
        <w:gridCol w:w="2241"/>
        <w:gridCol w:w="3308"/>
        <w:gridCol w:w="1569"/>
        <w:gridCol w:w="1573"/>
        <w:gridCol w:w="3726"/>
        <w:gridCol w:w="1086"/>
      </w:tblGrid>
      <w:tr w:rsidR="00234ADB">
        <w:trPr>
          <w:cantSplit/>
          <w:tblHeader/>
        </w:trPr>
        <w:tc>
          <w:tcPr>
            <w:tcW w:w="0" w:type="auto"/>
            <w:tcBorders>
              <w:top w:val="single" w:sz="6" w:space="0" w:color="auto"/>
              <w:left w:val="single" w:sz="6" w:space="0" w:color="auto"/>
              <w:bottom w:val="single" w:sz="6" w:space="0" w:color="000000"/>
            </w:tcBorders>
            <w:tcMar>
              <w:top w:w="57" w:type="dxa"/>
            </w:tcMar>
          </w:tcPr>
          <w:p w:rsidR="00234ADB" w:rsidRDefault="003D3995">
            <w:pPr>
              <w:rPr>
                <w:b/>
              </w:rPr>
            </w:pPr>
            <w:r>
              <w:rPr>
                <w:b/>
              </w:rPr>
              <w:t>REF</w:t>
            </w:r>
          </w:p>
        </w:tc>
        <w:tc>
          <w:tcPr>
            <w:tcW w:w="0" w:type="auto"/>
            <w:tcBorders>
              <w:top w:val="single" w:sz="6" w:space="0" w:color="auto"/>
              <w:bottom w:val="single" w:sz="6" w:space="0" w:color="000000"/>
            </w:tcBorders>
            <w:tcMar>
              <w:top w:w="57" w:type="dxa"/>
            </w:tcMar>
          </w:tcPr>
          <w:p w:rsidR="00234ADB" w:rsidRDefault="003D3995">
            <w:pPr>
              <w:rPr>
                <w:b/>
              </w:rPr>
            </w:pPr>
            <w:r>
              <w:rPr>
                <w:b/>
              </w:rPr>
              <w:t>WHEN</w:t>
            </w:r>
          </w:p>
        </w:tc>
        <w:tc>
          <w:tcPr>
            <w:tcW w:w="0" w:type="auto"/>
            <w:tcBorders>
              <w:top w:val="single" w:sz="6" w:space="0" w:color="auto"/>
              <w:bottom w:val="single" w:sz="6" w:space="0" w:color="000000"/>
            </w:tcBorders>
            <w:tcMar>
              <w:top w:w="57" w:type="dxa"/>
            </w:tcMar>
          </w:tcPr>
          <w:p w:rsidR="00234ADB" w:rsidRDefault="003D3995">
            <w:pPr>
              <w:rPr>
                <w:b/>
              </w:rPr>
            </w:pPr>
            <w:r>
              <w:rPr>
                <w:b/>
              </w:rPr>
              <w:t>ACTION</w:t>
            </w:r>
          </w:p>
        </w:tc>
        <w:tc>
          <w:tcPr>
            <w:tcW w:w="0" w:type="auto"/>
            <w:tcBorders>
              <w:top w:val="single" w:sz="6" w:space="0" w:color="auto"/>
              <w:bottom w:val="single" w:sz="6" w:space="0" w:color="000000"/>
            </w:tcBorders>
            <w:tcMar>
              <w:top w:w="57" w:type="dxa"/>
            </w:tcMar>
          </w:tcPr>
          <w:p w:rsidR="00234ADB" w:rsidRDefault="003D3995">
            <w:pPr>
              <w:rPr>
                <w:b/>
              </w:rPr>
            </w:pPr>
            <w:r>
              <w:rPr>
                <w:b/>
              </w:rPr>
              <w:t>FROM</w:t>
            </w:r>
          </w:p>
        </w:tc>
        <w:tc>
          <w:tcPr>
            <w:tcW w:w="0" w:type="auto"/>
            <w:tcBorders>
              <w:top w:val="single" w:sz="6" w:space="0" w:color="auto"/>
              <w:bottom w:val="single" w:sz="6" w:space="0" w:color="000000"/>
            </w:tcBorders>
            <w:tcMar>
              <w:top w:w="57" w:type="dxa"/>
            </w:tcMar>
          </w:tcPr>
          <w:p w:rsidR="00234ADB" w:rsidRDefault="003D3995">
            <w:pPr>
              <w:rPr>
                <w:b/>
              </w:rPr>
            </w:pPr>
            <w:r>
              <w:rPr>
                <w:b/>
              </w:rPr>
              <w:t>TO</w:t>
            </w:r>
          </w:p>
        </w:tc>
        <w:tc>
          <w:tcPr>
            <w:tcW w:w="0" w:type="auto"/>
            <w:tcBorders>
              <w:top w:val="single" w:sz="6" w:space="0" w:color="auto"/>
              <w:bottom w:val="single" w:sz="6" w:space="0" w:color="000000"/>
            </w:tcBorders>
            <w:tcMar>
              <w:top w:w="57" w:type="dxa"/>
            </w:tcMar>
          </w:tcPr>
          <w:p w:rsidR="00234ADB" w:rsidRDefault="003D3995">
            <w:pPr>
              <w:rPr>
                <w:b/>
              </w:rPr>
            </w:pPr>
            <w:r>
              <w:rPr>
                <w:b/>
              </w:rPr>
              <w:t>INPUT INFORMATION REQUIRED</w:t>
            </w:r>
          </w:p>
        </w:tc>
        <w:tc>
          <w:tcPr>
            <w:tcW w:w="0" w:type="auto"/>
            <w:tcBorders>
              <w:top w:val="single" w:sz="6" w:space="0" w:color="auto"/>
              <w:bottom w:val="single" w:sz="6" w:space="0" w:color="000000"/>
              <w:right w:val="single" w:sz="6" w:space="0" w:color="auto"/>
            </w:tcBorders>
            <w:tcMar>
              <w:top w:w="57" w:type="dxa"/>
            </w:tcMar>
          </w:tcPr>
          <w:p w:rsidR="00234ADB" w:rsidRDefault="003D3995">
            <w:pPr>
              <w:rPr>
                <w:b/>
              </w:rPr>
            </w:pPr>
            <w:r>
              <w:rPr>
                <w:b/>
              </w:rPr>
              <w:t>MEDIUM</w:t>
            </w:r>
          </w:p>
        </w:tc>
      </w:tr>
      <w:tr w:rsidR="00234ADB">
        <w:trPr>
          <w:cantSplit/>
        </w:trPr>
        <w:tc>
          <w:tcPr>
            <w:tcW w:w="0" w:type="auto"/>
            <w:tcBorders>
              <w:top w:val="single" w:sz="6" w:space="0" w:color="000000"/>
              <w:left w:val="single" w:sz="6" w:space="0" w:color="auto"/>
              <w:bottom w:val="nil"/>
            </w:tcBorders>
            <w:tcMar>
              <w:top w:w="57" w:type="dxa"/>
            </w:tcMar>
          </w:tcPr>
          <w:p w:rsidR="00234ADB" w:rsidRDefault="003D3995">
            <w:pPr>
              <w:numPr>
                <w:ilvl w:val="12"/>
                <w:numId w:val="0"/>
              </w:numPr>
            </w:pPr>
            <w:r>
              <w:t>3.3.1</w:t>
            </w:r>
          </w:p>
        </w:tc>
        <w:tc>
          <w:tcPr>
            <w:tcW w:w="0" w:type="auto"/>
            <w:tcBorders>
              <w:top w:val="single" w:sz="6" w:space="0" w:color="000000"/>
              <w:bottom w:val="nil"/>
            </w:tcBorders>
            <w:tcMar>
              <w:top w:w="57" w:type="dxa"/>
            </w:tcMar>
          </w:tcPr>
          <w:p w:rsidR="00234ADB" w:rsidRDefault="003D3995">
            <w:pPr>
              <w:numPr>
                <w:ilvl w:val="12"/>
                <w:numId w:val="0"/>
              </w:numPr>
            </w:pPr>
            <w:r>
              <w:t>Before submission of application  for a site specific Metering Dispensation (see section 3.1), where the Registrant proposes to apply electrical loss adjustments to the Metering System</w:t>
            </w:r>
          </w:p>
        </w:tc>
        <w:tc>
          <w:tcPr>
            <w:tcW w:w="0" w:type="auto"/>
            <w:tcBorders>
              <w:top w:val="single" w:sz="6" w:space="0" w:color="000000"/>
              <w:bottom w:val="nil"/>
            </w:tcBorders>
            <w:tcMar>
              <w:top w:w="57" w:type="dxa"/>
            </w:tcMar>
          </w:tcPr>
          <w:p w:rsidR="00234ADB" w:rsidRDefault="003D3995">
            <w:pPr>
              <w:numPr>
                <w:ilvl w:val="12"/>
                <w:numId w:val="0"/>
              </w:numPr>
            </w:pPr>
            <w:r>
              <w:t>Request manufacturer’s information from the owner of  the power transformer and/or cable/line between the AMP and the DMP to enable relevant electrical loss adjustments to be calculated</w:t>
            </w:r>
          </w:p>
        </w:tc>
        <w:tc>
          <w:tcPr>
            <w:tcW w:w="0" w:type="auto"/>
            <w:tcBorders>
              <w:top w:val="single" w:sz="6" w:space="0" w:color="000000"/>
              <w:bottom w:val="nil"/>
            </w:tcBorders>
            <w:tcMar>
              <w:top w:w="57" w:type="dxa"/>
            </w:tcMar>
          </w:tcPr>
          <w:p w:rsidR="00234ADB" w:rsidRDefault="003D3995">
            <w:pPr>
              <w:numPr>
                <w:ilvl w:val="12"/>
                <w:numId w:val="0"/>
              </w:numPr>
            </w:pPr>
            <w:r>
              <w:t>Applicant</w:t>
            </w:r>
          </w:p>
        </w:tc>
        <w:tc>
          <w:tcPr>
            <w:tcW w:w="0" w:type="auto"/>
            <w:tcBorders>
              <w:top w:val="single" w:sz="6" w:space="0" w:color="000000"/>
              <w:bottom w:val="nil"/>
            </w:tcBorders>
            <w:tcMar>
              <w:top w:w="57" w:type="dxa"/>
            </w:tcMar>
          </w:tcPr>
          <w:p w:rsidR="00234ADB" w:rsidRDefault="003D3995">
            <w:pPr>
              <w:numPr>
                <w:ilvl w:val="12"/>
                <w:numId w:val="0"/>
              </w:numPr>
            </w:pPr>
            <w:r>
              <w:t>Affected parties (e.g. Transmission network owner, LDSO or Customer)</w:t>
            </w:r>
          </w:p>
        </w:tc>
        <w:tc>
          <w:tcPr>
            <w:tcW w:w="0" w:type="auto"/>
            <w:tcBorders>
              <w:top w:val="single" w:sz="6" w:space="0" w:color="000000"/>
              <w:bottom w:val="nil"/>
            </w:tcBorders>
            <w:tcMar>
              <w:top w:w="57" w:type="dxa"/>
            </w:tcMar>
          </w:tcPr>
          <w:p w:rsidR="00234ADB" w:rsidRDefault="003D3995">
            <w:pPr>
              <w:numPr>
                <w:ilvl w:val="12"/>
                <w:numId w:val="0"/>
              </w:numPr>
            </w:pPr>
            <w:r>
              <w:t>Request for manufacturer’s information from the owner of the power transformer and/or cable/line between the AMP and the DMP to enable relevant electrical loss adjustments to be calculated.</w:t>
            </w:r>
          </w:p>
        </w:tc>
        <w:tc>
          <w:tcPr>
            <w:tcW w:w="0" w:type="auto"/>
            <w:tcBorders>
              <w:top w:val="single" w:sz="6" w:space="0" w:color="000000"/>
              <w:bottom w:val="nil"/>
              <w:right w:val="single" w:sz="6" w:space="0" w:color="auto"/>
            </w:tcBorders>
            <w:tcMar>
              <w:top w:w="57" w:type="dxa"/>
            </w:tcMar>
          </w:tcPr>
          <w:p w:rsidR="00234ADB" w:rsidRDefault="003D3995">
            <w:pPr>
              <w:numPr>
                <w:ilvl w:val="12"/>
                <w:numId w:val="0"/>
              </w:numPr>
            </w:pPr>
            <w:r>
              <w:t>Fax / Post / Email</w:t>
            </w:r>
          </w:p>
        </w:tc>
      </w:tr>
      <w:tr w:rsidR="00234ADB">
        <w:trPr>
          <w:cantSplit/>
        </w:trPr>
        <w:tc>
          <w:tcPr>
            <w:tcW w:w="0" w:type="auto"/>
            <w:tcBorders>
              <w:top w:val="nil"/>
              <w:left w:val="single" w:sz="6" w:space="0" w:color="auto"/>
              <w:bottom w:val="single" w:sz="6" w:space="0" w:color="000000"/>
            </w:tcBorders>
            <w:tcMar>
              <w:top w:w="57" w:type="dxa"/>
            </w:tcMar>
          </w:tcPr>
          <w:p w:rsidR="00234ADB" w:rsidRDefault="00234ADB">
            <w:pPr>
              <w:numPr>
                <w:ilvl w:val="12"/>
                <w:numId w:val="0"/>
              </w:numPr>
            </w:pPr>
          </w:p>
        </w:tc>
        <w:tc>
          <w:tcPr>
            <w:tcW w:w="0" w:type="auto"/>
            <w:tcBorders>
              <w:top w:val="nil"/>
              <w:bottom w:val="single" w:sz="6" w:space="0" w:color="000000"/>
            </w:tcBorders>
            <w:tcMar>
              <w:top w:w="57" w:type="dxa"/>
            </w:tcMar>
          </w:tcPr>
          <w:p w:rsidR="00234ADB" w:rsidRDefault="003D3995">
            <w:pPr>
              <w:numPr>
                <w:ilvl w:val="12"/>
                <w:numId w:val="0"/>
              </w:numPr>
              <w:spacing w:after="120"/>
            </w:pPr>
            <w:r>
              <w:t>or</w:t>
            </w:r>
          </w:p>
          <w:p w:rsidR="00234ADB" w:rsidRDefault="003D3995">
            <w:pPr>
              <w:numPr>
                <w:ilvl w:val="12"/>
                <w:numId w:val="0"/>
              </w:numPr>
            </w:pPr>
            <w:r>
              <w:t>As required, where a Metering Dispensation is not required under the relevant Code of Practice and where the Registrant proposes to apply relevant electrical loss  adjustments to the Metering System</w:t>
            </w:r>
          </w:p>
        </w:tc>
        <w:tc>
          <w:tcPr>
            <w:tcW w:w="0" w:type="auto"/>
            <w:tcBorders>
              <w:top w:val="nil"/>
              <w:bottom w:val="single" w:sz="6" w:space="0" w:color="000000"/>
            </w:tcBorders>
            <w:tcMar>
              <w:top w:w="57" w:type="dxa"/>
            </w:tcMar>
          </w:tcPr>
          <w:p w:rsidR="00234ADB" w:rsidRDefault="00234ADB">
            <w:pPr>
              <w:numPr>
                <w:ilvl w:val="12"/>
                <w:numId w:val="0"/>
              </w:numPr>
            </w:pPr>
          </w:p>
        </w:tc>
        <w:tc>
          <w:tcPr>
            <w:tcW w:w="0" w:type="auto"/>
            <w:tcBorders>
              <w:top w:val="nil"/>
              <w:bottom w:val="single" w:sz="6" w:space="0" w:color="000000"/>
            </w:tcBorders>
            <w:tcMar>
              <w:top w:w="57" w:type="dxa"/>
            </w:tcMar>
          </w:tcPr>
          <w:p w:rsidR="00234ADB" w:rsidRDefault="00234ADB">
            <w:pPr>
              <w:numPr>
                <w:ilvl w:val="12"/>
                <w:numId w:val="0"/>
              </w:numPr>
            </w:pPr>
          </w:p>
        </w:tc>
        <w:tc>
          <w:tcPr>
            <w:tcW w:w="0" w:type="auto"/>
            <w:tcBorders>
              <w:top w:val="nil"/>
              <w:bottom w:val="single" w:sz="6" w:space="0" w:color="000000"/>
            </w:tcBorders>
            <w:tcMar>
              <w:top w:w="57" w:type="dxa"/>
            </w:tcMar>
          </w:tcPr>
          <w:p w:rsidR="00234ADB" w:rsidRDefault="00234ADB">
            <w:pPr>
              <w:numPr>
                <w:ilvl w:val="12"/>
                <w:numId w:val="0"/>
              </w:numPr>
            </w:pPr>
          </w:p>
        </w:tc>
        <w:tc>
          <w:tcPr>
            <w:tcW w:w="0" w:type="auto"/>
            <w:tcBorders>
              <w:top w:val="nil"/>
              <w:bottom w:val="single" w:sz="6" w:space="0" w:color="000000"/>
            </w:tcBorders>
            <w:tcMar>
              <w:top w:w="57" w:type="dxa"/>
            </w:tcMar>
          </w:tcPr>
          <w:p w:rsidR="00234ADB" w:rsidRDefault="00234ADB">
            <w:pPr>
              <w:numPr>
                <w:ilvl w:val="12"/>
                <w:numId w:val="0"/>
              </w:numPr>
            </w:pPr>
          </w:p>
        </w:tc>
        <w:tc>
          <w:tcPr>
            <w:tcW w:w="0" w:type="auto"/>
            <w:tcBorders>
              <w:top w:val="nil"/>
              <w:bottom w:val="single" w:sz="6" w:space="0" w:color="000000"/>
              <w:right w:val="single" w:sz="6" w:space="0" w:color="auto"/>
            </w:tcBorders>
            <w:tcMar>
              <w:top w:w="57" w:type="dxa"/>
            </w:tcMar>
          </w:tcPr>
          <w:p w:rsidR="00234ADB" w:rsidRDefault="00234ADB">
            <w:pPr>
              <w:numPr>
                <w:ilvl w:val="12"/>
                <w:numId w:val="0"/>
              </w:numPr>
            </w:pPr>
          </w:p>
        </w:tc>
      </w:tr>
      <w:tr w:rsidR="00234ADB">
        <w:trPr>
          <w:cantSplit/>
        </w:trPr>
        <w:tc>
          <w:tcPr>
            <w:tcW w:w="0" w:type="auto"/>
            <w:tcBorders>
              <w:top w:val="single" w:sz="6" w:space="0" w:color="000000"/>
              <w:left w:val="single" w:sz="6" w:space="0" w:color="auto"/>
              <w:bottom w:val="single" w:sz="6" w:space="0" w:color="000000"/>
            </w:tcBorders>
            <w:tcMar>
              <w:top w:w="57" w:type="dxa"/>
            </w:tcMar>
          </w:tcPr>
          <w:p w:rsidR="00234ADB" w:rsidRDefault="003D3995">
            <w:pPr>
              <w:numPr>
                <w:ilvl w:val="12"/>
                <w:numId w:val="0"/>
              </w:numPr>
            </w:pPr>
            <w:r>
              <w:t>3.3.2</w:t>
            </w:r>
          </w:p>
        </w:tc>
        <w:tc>
          <w:tcPr>
            <w:tcW w:w="0" w:type="auto"/>
            <w:tcBorders>
              <w:top w:val="single" w:sz="6" w:space="0" w:color="000000"/>
              <w:bottom w:val="single" w:sz="6" w:space="0" w:color="000000"/>
            </w:tcBorders>
            <w:tcMar>
              <w:top w:w="57" w:type="dxa"/>
            </w:tcMar>
          </w:tcPr>
          <w:p w:rsidR="00234ADB" w:rsidRDefault="003D3995">
            <w:pPr>
              <w:numPr>
                <w:ilvl w:val="12"/>
                <w:numId w:val="0"/>
              </w:numPr>
            </w:pPr>
            <w:r>
              <w:t>Following 3.3.1</w:t>
            </w:r>
          </w:p>
        </w:tc>
        <w:tc>
          <w:tcPr>
            <w:tcW w:w="0" w:type="auto"/>
            <w:tcBorders>
              <w:top w:val="single" w:sz="6" w:space="0" w:color="000000"/>
              <w:bottom w:val="single" w:sz="6" w:space="0" w:color="000000"/>
            </w:tcBorders>
            <w:tcMar>
              <w:top w:w="57" w:type="dxa"/>
            </w:tcMar>
          </w:tcPr>
          <w:p w:rsidR="00234ADB" w:rsidRDefault="003D3995">
            <w:pPr>
              <w:numPr>
                <w:ilvl w:val="12"/>
                <w:numId w:val="0"/>
              </w:numPr>
            </w:pPr>
            <w:r>
              <w:t>Provide manufacturer’s information for the power transformer and/or cable/line between the AMP and the DMP to enable relevant electrical loss adjustments to be calculated</w:t>
            </w:r>
          </w:p>
        </w:tc>
        <w:tc>
          <w:tcPr>
            <w:tcW w:w="0" w:type="auto"/>
            <w:tcBorders>
              <w:top w:val="single" w:sz="6" w:space="0" w:color="000000"/>
              <w:bottom w:val="single" w:sz="6" w:space="0" w:color="000000"/>
            </w:tcBorders>
            <w:tcMar>
              <w:top w:w="57" w:type="dxa"/>
            </w:tcMar>
          </w:tcPr>
          <w:p w:rsidR="00234ADB" w:rsidRDefault="003D3995">
            <w:pPr>
              <w:numPr>
                <w:ilvl w:val="12"/>
                <w:numId w:val="0"/>
              </w:numPr>
            </w:pPr>
            <w:r>
              <w:t>Affected parties (e.g. Transmission System owner, LDSO or Customer)</w:t>
            </w:r>
          </w:p>
        </w:tc>
        <w:tc>
          <w:tcPr>
            <w:tcW w:w="0" w:type="auto"/>
            <w:tcBorders>
              <w:top w:val="single" w:sz="6" w:space="0" w:color="000000"/>
              <w:bottom w:val="single" w:sz="6" w:space="0" w:color="000000"/>
            </w:tcBorders>
            <w:tcMar>
              <w:top w:w="57" w:type="dxa"/>
            </w:tcMar>
          </w:tcPr>
          <w:p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rsidR="00234ADB" w:rsidRDefault="003D3995">
            <w:pPr>
              <w:numPr>
                <w:ilvl w:val="12"/>
                <w:numId w:val="0"/>
              </w:numPr>
            </w:pPr>
            <w:r>
              <w:t>Manufacturer’s information from the owner of  the power transformer and or cable/line between the AMP and the DMP to enable relevant electrical loss adjustments  to be calculated</w:t>
            </w:r>
          </w:p>
        </w:tc>
        <w:tc>
          <w:tcPr>
            <w:tcW w:w="0" w:type="auto"/>
            <w:tcBorders>
              <w:top w:val="single" w:sz="6" w:space="0" w:color="000000"/>
              <w:bottom w:val="single" w:sz="6" w:space="0" w:color="000000"/>
              <w:right w:val="single" w:sz="6" w:space="0" w:color="auto"/>
            </w:tcBorders>
            <w:tcMar>
              <w:top w:w="57" w:type="dxa"/>
            </w:tcMar>
          </w:tcPr>
          <w:p w:rsidR="00234ADB" w:rsidRDefault="003D3995">
            <w:pPr>
              <w:numPr>
                <w:ilvl w:val="12"/>
                <w:numId w:val="0"/>
              </w:numPr>
            </w:pPr>
            <w:r>
              <w:t>Fax / Post / Email</w:t>
            </w:r>
          </w:p>
        </w:tc>
      </w:tr>
      <w:tr w:rsidR="00234ADB">
        <w:trPr>
          <w:cantSplit/>
        </w:trPr>
        <w:tc>
          <w:tcPr>
            <w:tcW w:w="0" w:type="auto"/>
            <w:tcBorders>
              <w:top w:val="single" w:sz="6" w:space="0" w:color="000000"/>
              <w:left w:val="single" w:sz="6" w:space="0" w:color="auto"/>
              <w:bottom w:val="single" w:sz="6" w:space="0" w:color="000000"/>
            </w:tcBorders>
            <w:tcMar>
              <w:top w:w="57" w:type="dxa"/>
            </w:tcMar>
          </w:tcPr>
          <w:p w:rsidR="00234ADB" w:rsidRDefault="003D3995">
            <w:pPr>
              <w:numPr>
                <w:ilvl w:val="12"/>
                <w:numId w:val="0"/>
              </w:numPr>
            </w:pPr>
            <w:r>
              <w:lastRenderedPageBreak/>
              <w:t>3.3.3</w:t>
            </w:r>
          </w:p>
        </w:tc>
        <w:tc>
          <w:tcPr>
            <w:tcW w:w="0" w:type="auto"/>
            <w:tcBorders>
              <w:top w:val="single" w:sz="6" w:space="0" w:color="000000"/>
              <w:bottom w:val="single" w:sz="6" w:space="0" w:color="000000"/>
            </w:tcBorders>
            <w:tcMar>
              <w:top w:w="57" w:type="dxa"/>
            </w:tcMar>
          </w:tcPr>
          <w:p w:rsidR="00234ADB" w:rsidRDefault="003D3995">
            <w:pPr>
              <w:numPr>
                <w:ilvl w:val="12"/>
                <w:numId w:val="0"/>
              </w:numPr>
            </w:pPr>
            <w:r>
              <w:t xml:space="preserve">Following 3.3.2 </w:t>
            </w:r>
          </w:p>
        </w:tc>
        <w:tc>
          <w:tcPr>
            <w:tcW w:w="0" w:type="auto"/>
            <w:tcBorders>
              <w:top w:val="single" w:sz="6" w:space="0" w:color="000000"/>
              <w:bottom w:val="single" w:sz="6" w:space="0" w:color="000000"/>
            </w:tcBorders>
            <w:tcMar>
              <w:top w:w="57" w:type="dxa"/>
            </w:tcMar>
          </w:tcPr>
          <w:p w:rsidR="00234ADB" w:rsidRDefault="003D3995">
            <w:pPr>
              <w:numPr>
                <w:ilvl w:val="12"/>
                <w:numId w:val="0"/>
              </w:numPr>
            </w:pPr>
            <w:r>
              <w:t>Calculate relevant electrical loss adjustments for the power transformer and/or cable/line between the AMP and the DMP</w:t>
            </w:r>
          </w:p>
        </w:tc>
        <w:tc>
          <w:tcPr>
            <w:tcW w:w="0" w:type="auto"/>
            <w:tcBorders>
              <w:top w:val="single" w:sz="6" w:space="0" w:color="000000"/>
              <w:bottom w:val="single" w:sz="6" w:space="0" w:color="000000"/>
            </w:tcBorders>
            <w:tcMar>
              <w:top w:w="57" w:type="dxa"/>
            </w:tcMar>
          </w:tcPr>
          <w:p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rsidR="00234ADB" w:rsidRDefault="00234ADB">
            <w:pPr>
              <w:numPr>
                <w:ilvl w:val="12"/>
                <w:numId w:val="0"/>
              </w:numPr>
            </w:pPr>
          </w:p>
        </w:tc>
        <w:tc>
          <w:tcPr>
            <w:tcW w:w="0" w:type="auto"/>
            <w:tcBorders>
              <w:top w:val="single" w:sz="6" w:space="0" w:color="000000"/>
              <w:bottom w:val="single" w:sz="6" w:space="0" w:color="000000"/>
            </w:tcBorders>
            <w:tcMar>
              <w:top w:w="57" w:type="dxa"/>
            </w:tcMar>
          </w:tcPr>
          <w:p w:rsidR="00234ADB" w:rsidRDefault="00234ADB">
            <w:pPr>
              <w:numPr>
                <w:ilvl w:val="12"/>
                <w:numId w:val="0"/>
              </w:numPr>
            </w:pPr>
          </w:p>
        </w:tc>
        <w:tc>
          <w:tcPr>
            <w:tcW w:w="0" w:type="auto"/>
            <w:tcBorders>
              <w:top w:val="single" w:sz="6" w:space="0" w:color="000000"/>
              <w:bottom w:val="single" w:sz="6" w:space="0" w:color="000000"/>
              <w:right w:val="single" w:sz="6" w:space="0" w:color="auto"/>
            </w:tcBorders>
            <w:tcMar>
              <w:top w:w="57" w:type="dxa"/>
            </w:tcMar>
          </w:tcPr>
          <w:p w:rsidR="00234ADB" w:rsidRDefault="003D3995">
            <w:pPr>
              <w:numPr>
                <w:ilvl w:val="12"/>
                <w:numId w:val="0"/>
              </w:numPr>
            </w:pPr>
            <w:r>
              <w:t>Internal process</w:t>
            </w:r>
          </w:p>
        </w:tc>
      </w:tr>
      <w:tr w:rsidR="00234ADB">
        <w:trPr>
          <w:cantSplit/>
        </w:trPr>
        <w:tc>
          <w:tcPr>
            <w:tcW w:w="0" w:type="auto"/>
            <w:tcBorders>
              <w:top w:val="single" w:sz="6" w:space="0" w:color="000000"/>
              <w:left w:val="single" w:sz="6" w:space="0" w:color="auto"/>
              <w:bottom w:val="nil"/>
            </w:tcBorders>
            <w:tcMar>
              <w:top w:w="57" w:type="dxa"/>
            </w:tcMar>
          </w:tcPr>
          <w:p w:rsidR="00234ADB" w:rsidRDefault="003D3995">
            <w:pPr>
              <w:numPr>
                <w:ilvl w:val="12"/>
                <w:numId w:val="0"/>
              </w:numPr>
            </w:pPr>
            <w:r>
              <w:t>3.3.4</w:t>
            </w:r>
          </w:p>
        </w:tc>
        <w:tc>
          <w:tcPr>
            <w:tcW w:w="0" w:type="auto"/>
            <w:tcBorders>
              <w:top w:val="single" w:sz="6" w:space="0" w:color="000000"/>
              <w:bottom w:val="nil"/>
            </w:tcBorders>
            <w:tcMar>
              <w:top w:w="57" w:type="dxa"/>
            </w:tcMar>
          </w:tcPr>
          <w:p w:rsidR="00234ADB" w:rsidRDefault="003D3995">
            <w:pPr>
              <w:numPr>
                <w:ilvl w:val="12"/>
                <w:numId w:val="0"/>
              </w:numPr>
            </w:pPr>
            <w:r>
              <w:t xml:space="preserve">As required but at the same time as 3.1.2 </w:t>
            </w:r>
          </w:p>
        </w:tc>
        <w:tc>
          <w:tcPr>
            <w:tcW w:w="0" w:type="auto"/>
            <w:tcBorders>
              <w:top w:val="single" w:sz="6" w:space="0" w:color="000000"/>
              <w:bottom w:val="nil"/>
            </w:tcBorders>
            <w:tcMar>
              <w:top w:w="57" w:type="dxa"/>
            </w:tcMar>
          </w:tcPr>
          <w:p w:rsidR="00234ADB" w:rsidRDefault="003D3995">
            <w:pPr>
              <w:numPr>
                <w:ilvl w:val="12"/>
                <w:numId w:val="0"/>
              </w:numPr>
            </w:pPr>
            <w:r>
              <w:t>Submit application for a site specific Metering Dispensation in accordance with Section 3.1 including information on the power transformer and/or cable/line to enable relevant electrical loss adjustments to be validated and the proposed electrical loss adjustments</w:t>
            </w:r>
          </w:p>
        </w:tc>
        <w:tc>
          <w:tcPr>
            <w:tcW w:w="0" w:type="auto"/>
            <w:tcBorders>
              <w:top w:val="single" w:sz="6" w:space="0" w:color="000000"/>
              <w:bottom w:val="nil"/>
            </w:tcBorders>
            <w:tcMar>
              <w:top w:w="57" w:type="dxa"/>
            </w:tcMar>
          </w:tcPr>
          <w:p w:rsidR="00234ADB" w:rsidRDefault="003D3995">
            <w:pPr>
              <w:numPr>
                <w:ilvl w:val="12"/>
                <w:numId w:val="0"/>
              </w:numPr>
            </w:pPr>
            <w:r>
              <w:t>Applicant</w:t>
            </w:r>
          </w:p>
        </w:tc>
        <w:tc>
          <w:tcPr>
            <w:tcW w:w="0" w:type="auto"/>
            <w:tcBorders>
              <w:top w:val="single" w:sz="6" w:space="0" w:color="000000"/>
              <w:bottom w:val="nil"/>
            </w:tcBorders>
            <w:tcMar>
              <w:top w:w="57" w:type="dxa"/>
            </w:tcMar>
          </w:tcPr>
          <w:p w:rsidR="00234ADB" w:rsidRDefault="003D3995">
            <w:pPr>
              <w:numPr>
                <w:ilvl w:val="12"/>
                <w:numId w:val="0"/>
              </w:numPr>
            </w:pPr>
            <w:r>
              <w:t>BSCCo</w:t>
            </w:r>
          </w:p>
        </w:tc>
        <w:tc>
          <w:tcPr>
            <w:tcW w:w="0" w:type="auto"/>
            <w:tcBorders>
              <w:top w:val="single" w:sz="6" w:space="0" w:color="000000"/>
              <w:bottom w:val="nil"/>
            </w:tcBorders>
            <w:tcMar>
              <w:top w:w="57" w:type="dxa"/>
            </w:tcMar>
          </w:tcPr>
          <w:p w:rsidR="00234ADB" w:rsidRDefault="003D3995">
            <w:pPr>
              <w:numPr>
                <w:ilvl w:val="12"/>
                <w:numId w:val="0"/>
              </w:numPr>
              <w:spacing w:after="120"/>
            </w:pPr>
            <w:r>
              <w:t>BSCP32/4.1, Application for a Metering Dispensation</w:t>
            </w:r>
          </w:p>
          <w:p w:rsidR="00234ADB" w:rsidRDefault="003D3995">
            <w:pPr>
              <w:numPr>
                <w:ilvl w:val="12"/>
                <w:numId w:val="0"/>
              </w:numPr>
            </w:pPr>
            <w:r>
              <w:t>For a site specific Metering Dispensation application where the AMP is not at the DMP, include the proposed electrical loss adjustments and information on the power transformer and/or cable/line between the AMP and the DMP to enable these loss adjustments to be validated. Application forms must be signed by a Category R Authorised Person as registered under BSCP38, or include their password and be sent from the Authorised Person’s email address</w:t>
            </w:r>
          </w:p>
        </w:tc>
        <w:tc>
          <w:tcPr>
            <w:tcW w:w="0" w:type="auto"/>
            <w:tcBorders>
              <w:top w:val="single" w:sz="6" w:space="0" w:color="000000"/>
              <w:bottom w:val="nil"/>
              <w:right w:val="single" w:sz="6" w:space="0" w:color="auto"/>
            </w:tcBorders>
            <w:tcMar>
              <w:top w:w="57" w:type="dxa"/>
            </w:tcMar>
          </w:tcPr>
          <w:p w:rsidR="00234ADB" w:rsidRDefault="003D3995">
            <w:pPr>
              <w:numPr>
                <w:ilvl w:val="12"/>
                <w:numId w:val="0"/>
              </w:numPr>
            </w:pPr>
            <w:r>
              <w:t>Fax / Post / Email</w:t>
            </w:r>
          </w:p>
        </w:tc>
      </w:tr>
      <w:tr w:rsidR="00234ADB">
        <w:trPr>
          <w:cantSplit/>
        </w:trPr>
        <w:tc>
          <w:tcPr>
            <w:tcW w:w="0" w:type="auto"/>
            <w:tcBorders>
              <w:top w:val="single" w:sz="6" w:space="0" w:color="000000"/>
              <w:left w:val="single" w:sz="6" w:space="0" w:color="auto"/>
              <w:bottom w:val="nil"/>
            </w:tcBorders>
            <w:tcMar>
              <w:top w:w="57" w:type="dxa"/>
            </w:tcMar>
          </w:tcPr>
          <w:p w:rsidR="00234ADB" w:rsidRDefault="00234ADB">
            <w:pPr>
              <w:numPr>
                <w:ilvl w:val="12"/>
                <w:numId w:val="0"/>
              </w:numPr>
            </w:pPr>
          </w:p>
        </w:tc>
        <w:tc>
          <w:tcPr>
            <w:tcW w:w="0" w:type="auto"/>
            <w:tcBorders>
              <w:top w:val="single" w:sz="6" w:space="0" w:color="000000"/>
              <w:bottom w:val="nil"/>
            </w:tcBorders>
            <w:tcMar>
              <w:top w:w="57" w:type="dxa"/>
            </w:tcMar>
          </w:tcPr>
          <w:p w:rsidR="00234ADB" w:rsidRDefault="003D3995">
            <w:pPr>
              <w:numPr>
                <w:ilvl w:val="12"/>
                <w:numId w:val="0"/>
              </w:numPr>
            </w:pPr>
            <w:r>
              <w:t>or</w:t>
            </w:r>
          </w:p>
        </w:tc>
        <w:tc>
          <w:tcPr>
            <w:tcW w:w="0" w:type="auto"/>
            <w:tcBorders>
              <w:top w:val="single" w:sz="6" w:space="0" w:color="000000"/>
              <w:bottom w:val="nil"/>
            </w:tcBorders>
            <w:tcMar>
              <w:top w:w="57" w:type="dxa"/>
            </w:tcMar>
          </w:tcPr>
          <w:p w:rsidR="00234ADB" w:rsidRDefault="00234ADB">
            <w:pPr>
              <w:numPr>
                <w:ilvl w:val="12"/>
                <w:numId w:val="0"/>
              </w:numPr>
            </w:pPr>
          </w:p>
        </w:tc>
        <w:tc>
          <w:tcPr>
            <w:tcW w:w="0" w:type="auto"/>
            <w:tcBorders>
              <w:top w:val="single" w:sz="6" w:space="0" w:color="000000"/>
              <w:bottom w:val="nil"/>
            </w:tcBorders>
            <w:tcMar>
              <w:top w:w="57" w:type="dxa"/>
            </w:tcMar>
          </w:tcPr>
          <w:p w:rsidR="00234ADB" w:rsidRDefault="00234ADB">
            <w:pPr>
              <w:numPr>
                <w:ilvl w:val="12"/>
                <w:numId w:val="0"/>
              </w:numPr>
            </w:pPr>
          </w:p>
        </w:tc>
        <w:tc>
          <w:tcPr>
            <w:tcW w:w="0" w:type="auto"/>
            <w:tcBorders>
              <w:top w:val="single" w:sz="6" w:space="0" w:color="000000"/>
              <w:bottom w:val="nil"/>
            </w:tcBorders>
            <w:tcMar>
              <w:top w:w="57" w:type="dxa"/>
            </w:tcMar>
          </w:tcPr>
          <w:p w:rsidR="00234ADB" w:rsidRDefault="00234ADB">
            <w:pPr>
              <w:numPr>
                <w:ilvl w:val="12"/>
                <w:numId w:val="0"/>
              </w:numPr>
            </w:pPr>
          </w:p>
        </w:tc>
        <w:tc>
          <w:tcPr>
            <w:tcW w:w="0" w:type="auto"/>
            <w:tcBorders>
              <w:top w:val="single" w:sz="6" w:space="0" w:color="000000"/>
              <w:bottom w:val="nil"/>
            </w:tcBorders>
            <w:tcMar>
              <w:top w:w="57" w:type="dxa"/>
            </w:tcMar>
          </w:tcPr>
          <w:p w:rsidR="00234ADB" w:rsidRDefault="00234ADB">
            <w:pPr>
              <w:numPr>
                <w:ilvl w:val="12"/>
                <w:numId w:val="0"/>
              </w:numPr>
            </w:pPr>
          </w:p>
        </w:tc>
        <w:tc>
          <w:tcPr>
            <w:tcW w:w="0" w:type="auto"/>
            <w:tcBorders>
              <w:top w:val="single" w:sz="6" w:space="0" w:color="000000"/>
              <w:bottom w:val="nil"/>
              <w:right w:val="single" w:sz="6" w:space="0" w:color="auto"/>
            </w:tcBorders>
            <w:tcMar>
              <w:top w:w="57" w:type="dxa"/>
            </w:tcMar>
          </w:tcPr>
          <w:p w:rsidR="00234ADB" w:rsidRDefault="00234ADB">
            <w:pPr>
              <w:numPr>
                <w:ilvl w:val="12"/>
                <w:numId w:val="0"/>
              </w:numPr>
            </w:pPr>
          </w:p>
        </w:tc>
      </w:tr>
      <w:tr w:rsidR="00234ADB">
        <w:trPr>
          <w:cantSplit/>
        </w:trPr>
        <w:tc>
          <w:tcPr>
            <w:tcW w:w="0" w:type="auto"/>
            <w:tcBorders>
              <w:top w:val="nil"/>
              <w:left w:val="single" w:sz="6" w:space="0" w:color="auto"/>
              <w:bottom w:val="single" w:sz="6" w:space="0" w:color="000000"/>
            </w:tcBorders>
            <w:tcMar>
              <w:top w:w="57" w:type="dxa"/>
            </w:tcMar>
          </w:tcPr>
          <w:p w:rsidR="00234ADB" w:rsidRDefault="00234ADB">
            <w:pPr>
              <w:numPr>
                <w:ilvl w:val="12"/>
                <w:numId w:val="0"/>
              </w:numPr>
            </w:pPr>
          </w:p>
        </w:tc>
        <w:tc>
          <w:tcPr>
            <w:tcW w:w="0" w:type="auto"/>
            <w:tcBorders>
              <w:top w:val="nil"/>
              <w:bottom w:val="single" w:sz="6" w:space="0" w:color="000000"/>
            </w:tcBorders>
            <w:tcMar>
              <w:top w:w="57" w:type="dxa"/>
            </w:tcMar>
          </w:tcPr>
          <w:p w:rsidR="00234ADB" w:rsidRDefault="003D3995">
            <w:pPr>
              <w:numPr>
                <w:ilvl w:val="12"/>
                <w:numId w:val="0"/>
              </w:numPr>
            </w:pPr>
            <w:r>
              <w:t>At least 30WD before the EFD of the Metering System</w:t>
            </w:r>
          </w:p>
        </w:tc>
        <w:tc>
          <w:tcPr>
            <w:tcW w:w="0" w:type="auto"/>
            <w:tcBorders>
              <w:top w:val="nil"/>
              <w:bottom w:val="single" w:sz="6" w:space="0" w:color="000000"/>
            </w:tcBorders>
            <w:tcMar>
              <w:top w:w="57" w:type="dxa"/>
            </w:tcMar>
          </w:tcPr>
          <w:p w:rsidR="00234ADB" w:rsidRDefault="003D3995">
            <w:pPr>
              <w:numPr>
                <w:ilvl w:val="12"/>
                <w:numId w:val="0"/>
              </w:numPr>
            </w:pPr>
            <w:r>
              <w:t>Submit the relevant information required (as set out in Part D1 of BSCP32/4.1) including Site Name, relevant Circuit Identifier(s), MSID(s), Meter Type(s), Meter Serial Number(s) and (if adjustments are to be applied using this method) Aggregation Rule(s)</w:t>
            </w:r>
          </w:p>
        </w:tc>
        <w:tc>
          <w:tcPr>
            <w:tcW w:w="0" w:type="auto"/>
            <w:tcBorders>
              <w:top w:val="nil"/>
              <w:bottom w:val="single" w:sz="6" w:space="0" w:color="000000"/>
            </w:tcBorders>
            <w:tcMar>
              <w:top w:w="57" w:type="dxa"/>
            </w:tcMar>
          </w:tcPr>
          <w:p w:rsidR="00234ADB" w:rsidRDefault="00234ADB">
            <w:pPr>
              <w:numPr>
                <w:ilvl w:val="12"/>
                <w:numId w:val="0"/>
              </w:numPr>
            </w:pPr>
          </w:p>
        </w:tc>
        <w:tc>
          <w:tcPr>
            <w:tcW w:w="0" w:type="auto"/>
            <w:tcBorders>
              <w:top w:val="nil"/>
              <w:bottom w:val="single" w:sz="6" w:space="0" w:color="000000"/>
            </w:tcBorders>
            <w:tcMar>
              <w:top w:w="57" w:type="dxa"/>
            </w:tcMar>
          </w:tcPr>
          <w:p w:rsidR="00234ADB" w:rsidRDefault="00234ADB">
            <w:pPr>
              <w:numPr>
                <w:ilvl w:val="12"/>
                <w:numId w:val="0"/>
              </w:numPr>
            </w:pPr>
          </w:p>
        </w:tc>
        <w:tc>
          <w:tcPr>
            <w:tcW w:w="0" w:type="auto"/>
            <w:tcBorders>
              <w:top w:val="nil"/>
              <w:bottom w:val="single" w:sz="6" w:space="0" w:color="000000"/>
            </w:tcBorders>
            <w:tcMar>
              <w:top w:w="57" w:type="dxa"/>
            </w:tcMar>
          </w:tcPr>
          <w:p w:rsidR="00234ADB" w:rsidRDefault="003D3995">
            <w:pPr>
              <w:numPr>
                <w:ilvl w:val="12"/>
                <w:numId w:val="0"/>
              </w:numPr>
              <w:spacing w:after="120"/>
            </w:pPr>
            <w:r>
              <w:t>Relevant information required (as set out in Part D1 of BSCP32/4.1) including Site Name, relevant Circuit Identifier(s), MSID(s), Meter Type(s), Meter Serial Number(s) and (if adjustments are to be applied using this method) Aggregation Rule(s)</w:t>
            </w:r>
          </w:p>
        </w:tc>
        <w:tc>
          <w:tcPr>
            <w:tcW w:w="0" w:type="auto"/>
            <w:tcBorders>
              <w:top w:val="nil"/>
              <w:bottom w:val="single" w:sz="6" w:space="0" w:color="000000"/>
              <w:right w:val="single" w:sz="6" w:space="0" w:color="auto"/>
            </w:tcBorders>
            <w:tcMar>
              <w:top w:w="57" w:type="dxa"/>
            </w:tcMar>
          </w:tcPr>
          <w:p w:rsidR="00234ADB" w:rsidRDefault="00234ADB">
            <w:pPr>
              <w:numPr>
                <w:ilvl w:val="12"/>
                <w:numId w:val="0"/>
              </w:numPr>
            </w:pPr>
          </w:p>
        </w:tc>
      </w:tr>
      <w:tr w:rsidR="00234ADB">
        <w:trPr>
          <w:cantSplit/>
        </w:trPr>
        <w:tc>
          <w:tcPr>
            <w:tcW w:w="0" w:type="auto"/>
            <w:tcBorders>
              <w:top w:val="single" w:sz="6" w:space="0" w:color="000000"/>
              <w:left w:val="single" w:sz="6" w:space="0" w:color="auto"/>
              <w:bottom w:val="single" w:sz="6" w:space="0" w:color="000000"/>
            </w:tcBorders>
            <w:tcMar>
              <w:top w:w="57" w:type="dxa"/>
            </w:tcMar>
          </w:tcPr>
          <w:p w:rsidR="00234ADB" w:rsidRDefault="003D3995">
            <w:pPr>
              <w:numPr>
                <w:ilvl w:val="12"/>
                <w:numId w:val="0"/>
              </w:numPr>
            </w:pPr>
            <w:r>
              <w:lastRenderedPageBreak/>
              <w:t>3.3.5</w:t>
            </w:r>
          </w:p>
        </w:tc>
        <w:tc>
          <w:tcPr>
            <w:tcW w:w="0" w:type="auto"/>
            <w:tcBorders>
              <w:top w:val="single" w:sz="6" w:space="0" w:color="000000"/>
              <w:bottom w:val="single" w:sz="6" w:space="0" w:color="000000"/>
            </w:tcBorders>
            <w:tcMar>
              <w:top w:w="57" w:type="dxa"/>
            </w:tcMar>
          </w:tcPr>
          <w:p w:rsidR="00234ADB" w:rsidRDefault="003D3995">
            <w:pPr>
              <w:numPr>
                <w:ilvl w:val="12"/>
                <w:numId w:val="0"/>
              </w:numPr>
              <w:spacing w:after="120"/>
            </w:pPr>
            <w:r>
              <w:t>Within 2 WD of 3.3.4</w:t>
            </w:r>
          </w:p>
        </w:tc>
        <w:tc>
          <w:tcPr>
            <w:tcW w:w="0" w:type="auto"/>
            <w:tcBorders>
              <w:top w:val="single" w:sz="6" w:space="0" w:color="000000"/>
              <w:bottom w:val="single" w:sz="6" w:space="0" w:color="000000"/>
            </w:tcBorders>
            <w:tcMar>
              <w:top w:w="57" w:type="dxa"/>
            </w:tcMar>
          </w:tcPr>
          <w:p w:rsidR="00234ADB" w:rsidRDefault="003D3995">
            <w:pPr>
              <w:numPr>
                <w:ilvl w:val="12"/>
                <w:numId w:val="0"/>
              </w:numPr>
              <w:spacing w:after="120"/>
            </w:pPr>
            <w:r>
              <w:t>Check application for validity and completeness with regard to the proposed electrical loss adjustments and information on the power transformer and/or cable/line between the AMP and the DMP to enable these loss adjustments to be validated. Receipt acknowledgement covered by 3.1.3.</w:t>
            </w:r>
          </w:p>
          <w:p w:rsidR="00234ADB" w:rsidRDefault="003D3995">
            <w:pPr>
              <w:numPr>
                <w:ilvl w:val="12"/>
                <w:numId w:val="0"/>
              </w:numPr>
              <w:spacing w:after="120"/>
            </w:pPr>
            <w:r>
              <w:t>or</w:t>
            </w:r>
          </w:p>
          <w:p w:rsidR="00234ADB" w:rsidRDefault="003D3995">
            <w:pPr>
              <w:numPr>
                <w:ilvl w:val="12"/>
                <w:numId w:val="0"/>
              </w:numPr>
            </w:pPr>
            <w:r>
              <w:t>Check for validity and completeness with regard to relevant information required (as set out in Part D1 of BSCP32/4.1) including Site Name, relevant Circuit Identifier(s), MSID(s), Meter Type(s), Meter Serial Number(s) and (if adjustments are to be applied using this method) Aggregation Rule(s) and acknowledge receipt</w:t>
            </w:r>
          </w:p>
        </w:tc>
        <w:tc>
          <w:tcPr>
            <w:tcW w:w="0" w:type="auto"/>
            <w:tcBorders>
              <w:top w:val="single" w:sz="6" w:space="0" w:color="000000"/>
              <w:bottom w:val="single" w:sz="6" w:space="0" w:color="000000"/>
            </w:tcBorders>
            <w:tcMar>
              <w:top w:w="57" w:type="dxa"/>
            </w:tcMar>
          </w:tcPr>
          <w:p w:rsidR="00234ADB" w:rsidRDefault="003D3995">
            <w:pPr>
              <w:numPr>
                <w:ilvl w:val="12"/>
                <w:numId w:val="0"/>
              </w:numPr>
              <w:spacing w:after="50"/>
            </w:pPr>
            <w:r>
              <w:t>BSCCo</w:t>
            </w:r>
          </w:p>
          <w:p w:rsidR="00234ADB" w:rsidRDefault="00234ADB">
            <w:pPr>
              <w:numPr>
                <w:ilvl w:val="12"/>
                <w:numId w:val="0"/>
              </w:numPr>
              <w:spacing w:after="50"/>
            </w:pPr>
          </w:p>
        </w:tc>
        <w:tc>
          <w:tcPr>
            <w:tcW w:w="0" w:type="auto"/>
            <w:tcBorders>
              <w:top w:val="single" w:sz="6" w:space="0" w:color="000000"/>
              <w:bottom w:val="single" w:sz="6" w:space="0" w:color="000000"/>
            </w:tcBorders>
            <w:tcMar>
              <w:top w:w="57" w:type="dxa"/>
            </w:tcMar>
          </w:tcPr>
          <w:p w:rsidR="00234ADB" w:rsidRDefault="003D3995">
            <w:pPr>
              <w:numPr>
                <w:ilvl w:val="12"/>
                <w:numId w:val="0"/>
              </w:numPr>
              <w:spacing w:after="50"/>
            </w:pPr>
            <w:r>
              <w:t>Applicant</w:t>
            </w:r>
          </w:p>
          <w:p w:rsidR="00234ADB" w:rsidRDefault="00234ADB">
            <w:pPr>
              <w:numPr>
                <w:ilvl w:val="12"/>
                <w:numId w:val="0"/>
              </w:numPr>
              <w:spacing w:after="50"/>
            </w:pPr>
          </w:p>
        </w:tc>
        <w:tc>
          <w:tcPr>
            <w:tcW w:w="0" w:type="auto"/>
            <w:tcBorders>
              <w:top w:val="single" w:sz="6" w:space="0" w:color="000000"/>
              <w:bottom w:val="single" w:sz="6" w:space="0" w:color="000000"/>
            </w:tcBorders>
            <w:tcMar>
              <w:top w:w="57" w:type="dxa"/>
            </w:tcMar>
          </w:tcPr>
          <w:p w:rsidR="00234ADB" w:rsidRDefault="003D3995">
            <w:pPr>
              <w:numPr>
                <w:ilvl w:val="12"/>
                <w:numId w:val="0"/>
              </w:numPr>
              <w:spacing w:after="120"/>
            </w:pPr>
            <w:r>
              <w:t>BSCP32/4.1 Application for a Metering Dispensation</w:t>
            </w:r>
          </w:p>
          <w:p w:rsidR="00234ADB" w:rsidRDefault="003D3995">
            <w:pPr>
              <w:numPr>
                <w:ilvl w:val="12"/>
                <w:numId w:val="0"/>
              </w:numPr>
              <w:spacing w:after="120"/>
            </w:pPr>
            <w:r>
              <w:t>For a site specific Metering Dispensation application where the AMP is not at the DMP, include the proposed electrical loss adjustments and information on the power transformer and/or cable/line between the AMP and the DMP to enable these loss adjustments to be validated.</w:t>
            </w:r>
          </w:p>
          <w:p w:rsidR="00234ADB" w:rsidRDefault="003D3995">
            <w:pPr>
              <w:numPr>
                <w:ilvl w:val="12"/>
                <w:numId w:val="0"/>
              </w:numPr>
              <w:spacing w:after="120"/>
            </w:pPr>
            <w:r>
              <w:t>or</w:t>
            </w:r>
          </w:p>
          <w:p w:rsidR="00234ADB" w:rsidRDefault="003D3995">
            <w:pPr>
              <w:numPr>
                <w:ilvl w:val="12"/>
                <w:numId w:val="0"/>
              </w:numPr>
              <w:spacing w:after="120"/>
            </w:pPr>
            <w:r>
              <w:t>Relevant information required (as set out in Part D1 of BSCP32/4.1) including Site Name, relevant Circuit Identifier(s), MSID(s), Meter Type(s), Meter Serial Number(s) and (if adjustments are to be applied using this method) Aggregation Rule(s)</w:t>
            </w:r>
          </w:p>
          <w:p w:rsidR="00234ADB" w:rsidRDefault="003D3995">
            <w:pPr>
              <w:numPr>
                <w:ilvl w:val="12"/>
                <w:numId w:val="0"/>
              </w:numPr>
            </w:pPr>
            <w:r>
              <w:t>Acknowledgment of receipt</w:t>
            </w:r>
          </w:p>
        </w:tc>
        <w:tc>
          <w:tcPr>
            <w:tcW w:w="0" w:type="auto"/>
            <w:tcBorders>
              <w:top w:val="single" w:sz="6" w:space="0" w:color="000000"/>
              <w:bottom w:val="single" w:sz="6" w:space="0" w:color="000000"/>
              <w:right w:val="single" w:sz="6" w:space="0" w:color="auto"/>
            </w:tcBorders>
            <w:tcMar>
              <w:top w:w="57" w:type="dxa"/>
            </w:tcMar>
          </w:tcPr>
          <w:p w:rsidR="00234ADB" w:rsidRDefault="003D3995">
            <w:pPr>
              <w:numPr>
                <w:ilvl w:val="12"/>
                <w:numId w:val="0"/>
              </w:numPr>
              <w:spacing w:after="50"/>
            </w:pPr>
            <w:r>
              <w:t>Internal process</w:t>
            </w:r>
          </w:p>
          <w:p w:rsidR="00234ADB" w:rsidRDefault="00234ADB">
            <w:pPr>
              <w:numPr>
                <w:ilvl w:val="12"/>
                <w:numId w:val="0"/>
              </w:numPr>
              <w:spacing w:after="50"/>
            </w:pPr>
          </w:p>
          <w:p w:rsidR="00234ADB" w:rsidRDefault="00234ADB">
            <w:pPr>
              <w:numPr>
                <w:ilvl w:val="12"/>
                <w:numId w:val="0"/>
              </w:numPr>
              <w:spacing w:after="50"/>
            </w:pPr>
          </w:p>
          <w:p w:rsidR="00234ADB" w:rsidRDefault="00234ADB">
            <w:pPr>
              <w:numPr>
                <w:ilvl w:val="12"/>
                <w:numId w:val="0"/>
              </w:numPr>
              <w:spacing w:after="50"/>
            </w:pPr>
          </w:p>
          <w:p w:rsidR="00234ADB" w:rsidRDefault="00234ADB">
            <w:pPr>
              <w:numPr>
                <w:ilvl w:val="12"/>
                <w:numId w:val="0"/>
              </w:numPr>
              <w:spacing w:after="50"/>
            </w:pPr>
          </w:p>
          <w:p w:rsidR="00234ADB" w:rsidRDefault="00234ADB">
            <w:pPr>
              <w:numPr>
                <w:ilvl w:val="12"/>
                <w:numId w:val="0"/>
              </w:numPr>
              <w:spacing w:after="50"/>
            </w:pPr>
          </w:p>
          <w:p w:rsidR="00234ADB" w:rsidRDefault="00234ADB">
            <w:pPr>
              <w:numPr>
                <w:ilvl w:val="12"/>
                <w:numId w:val="0"/>
              </w:numPr>
              <w:spacing w:after="50"/>
            </w:pPr>
          </w:p>
          <w:p w:rsidR="00234ADB" w:rsidRDefault="003D3995">
            <w:pPr>
              <w:numPr>
                <w:ilvl w:val="12"/>
                <w:numId w:val="0"/>
              </w:numPr>
              <w:spacing w:after="50"/>
            </w:pPr>
            <w:r>
              <w:t>Internal process</w:t>
            </w:r>
          </w:p>
          <w:p w:rsidR="00234ADB" w:rsidRDefault="00234ADB">
            <w:pPr>
              <w:numPr>
                <w:ilvl w:val="12"/>
                <w:numId w:val="0"/>
              </w:numPr>
              <w:spacing w:after="50"/>
            </w:pPr>
          </w:p>
          <w:p w:rsidR="00234ADB" w:rsidRDefault="00234ADB">
            <w:pPr>
              <w:numPr>
                <w:ilvl w:val="12"/>
                <w:numId w:val="0"/>
              </w:numPr>
              <w:spacing w:after="50"/>
            </w:pPr>
          </w:p>
          <w:p w:rsidR="00234ADB" w:rsidRDefault="00234ADB">
            <w:pPr>
              <w:numPr>
                <w:ilvl w:val="12"/>
                <w:numId w:val="0"/>
              </w:numPr>
              <w:spacing w:after="50"/>
            </w:pPr>
          </w:p>
          <w:p w:rsidR="00234ADB" w:rsidRDefault="00234ADB">
            <w:pPr>
              <w:numPr>
                <w:ilvl w:val="12"/>
                <w:numId w:val="0"/>
              </w:numPr>
              <w:spacing w:after="50"/>
            </w:pPr>
          </w:p>
          <w:p w:rsidR="00234ADB" w:rsidRDefault="00234ADB">
            <w:pPr>
              <w:numPr>
                <w:ilvl w:val="12"/>
                <w:numId w:val="0"/>
              </w:numPr>
              <w:spacing w:after="50"/>
            </w:pPr>
          </w:p>
          <w:p w:rsidR="00234ADB" w:rsidRDefault="003D3995">
            <w:pPr>
              <w:numPr>
                <w:ilvl w:val="12"/>
                <w:numId w:val="0"/>
              </w:numPr>
            </w:pPr>
            <w:r>
              <w:t>Fax / Post / Email</w:t>
            </w:r>
          </w:p>
        </w:tc>
      </w:tr>
      <w:tr w:rsidR="00234ADB">
        <w:trPr>
          <w:cantSplit/>
        </w:trPr>
        <w:tc>
          <w:tcPr>
            <w:tcW w:w="0" w:type="auto"/>
            <w:tcBorders>
              <w:top w:val="single" w:sz="6" w:space="0" w:color="000000"/>
              <w:left w:val="single" w:sz="6" w:space="0" w:color="auto"/>
              <w:bottom w:val="single" w:sz="6" w:space="0" w:color="000000"/>
            </w:tcBorders>
            <w:tcMar>
              <w:top w:w="57" w:type="dxa"/>
            </w:tcMar>
          </w:tcPr>
          <w:p w:rsidR="00234ADB" w:rsidRDefault="003D3995">
            <w:pPr>
              <w:numPr>
                <w:ilvl w:val="12"/>
                <w:numId w:val="0"/>
              </w:numPr>
            </w:pPr>
            <w:r>
              <w:t>3.3.6</w:t>
            </w:r>
          </w:p>
        </w:tc>
        <w:tc>
          <w:tcPr>
            <w:tcW w:w="0" w:type="auto"/>
            <w:tcBorders>
              <w:top w:val="single" w:sz="6" w:space="0" w:color="000000"/>
              <w:bottom w:val="single" w:sz="6" w:space="0" w:color="000000"/>
            </w:tcBorders>
            <w:tcMar>
              <w:top w:w="57" w:type="dxa"/>
            </w:tcMar>
          </w:tcPr>
          <w:p w:rsidR="00234ADB" w:rsidRDefault="003D3995">
            <w:pPr>
              <w:numPr>
                <w:ilvl w:val="12"/>
                <w:numId w:val="0"/>
              </w:numPr>
            </w:pPr>
            <w:r>
              <w:t>Within 5 WD of 3.3.5, where appropriate</w:t>
            </w:r>
          </w:p>
        </w:tc>
        <w:tc>
          <w:tcPr>
            <w:tcW w:w="0" w:type="auto"/>
            <w:tcBorders>
              <w:top w:val="single" w:sz="6" w:space="0" w:color="000000"/>
              <w:bottom w:val="single" w:sz="6" w:space="0" w:color="000000"/>
            </w:tcBorders>
            <w:tcMar>
              <w:top w:w="57" w:type="dxa"/>
            </w:tcMar>
          </w:tcPr>
          <w:p w:rsidR="00234ADB" w:rsidRDefault="003D3995">
            <w:pPr>
              <w:numPr>
                <w:ilvl w:val="12"/>
                <w:numId w:val="0"/>
              </w:numPr>
            </w:pPr>
            <w:r>
              <w:t>Where additional information or clarification is required for a determination to be reached as to the validity of the proposed electrical loss adjustments, request such information from the Applicant</w:t>
            </w:r>
          </w:p>
        </w:tc>
        <w:tc>
          <w:tcPr>
            <w:tcW w:w="0" w:type="auto"/>
            <w:tcBorders>
              <w:top w:val="single" w:sz="6" w:space="0" w:color="000000"/>
              <w:bottom w:val="single" w:sz="6" w:space="0" w:color="000000"/>
            </w:tcBorders>
            <w:tcMar>
              <w:top w:w="57" w:type="dxa"/>
            </w:tcMar>
          </w:tcPr>
          <w:p w:rsidR="00234ADB" w:rsidRDefault="003D3995">
            <w:pPr>
              <w:numPr>
                <w:ilvl w:val="12"/>
                <w:numId w:val="0"/>
              </w:numPr>
            </w:pPr>
            <w:r>
              <w:t>BSCCo</w:t>
            </w:r>
          </w:p>
        </w:tc>
        <w:tc>
          <w:tcPr>
            <w:tcW w:w="0" w:type="auto"/>
            <w:tcBorders>
              <w:top w:val="single" w:sz="6" w:space="0" w:color="000000"/>
              <w:bottom w:val="single" w:sz="6" w:space="0" w:color="000000"/>
            </w:tcBorders>
            <w:tcMar>
              <w:top w:w="57" w:type="dxa"/>
            </w:tcMar>
          </w:tcPr>
          <w:p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rsidR="00234ADB" w:rsidRDefault="003D3995">
            <w:pPr>
              <w:numPr>
                <w:ilvl w:val="12"/>
                <w:numId w:val="0"/>
              </w:numPr>
            </w:pPr>
            <w:r>
              <w:t>Request for specific information or clarification</w:t>
            </w:r>
          </w:p>
        </w:tc>
        <w:tc>
          <w:tcPr>
            <w:tcW w:w="0" w:type="auto"/>
            <w:tcBorders>
              <w:top w:val="single" w:sz="6" w:space="0" w:color="000000"/>
              <w:bottom w:val="single" w:sz="6" w:space="0" w:color="000000"/>
              <w:right w:val="single" w:sz="6" w:space="0" w:color="auto"/>
            </w:tcBorders>
            <w:tcMar>
              <w:top w:w="57" w:type="dxa"/>
            </w:tcMar>
          </w:tcPr>
          <w:p w:rsidR="00234ADB" w:rsidRDefault="003D3995">
            <w:pPr>
              <w:numPr>
                <w:ilvl w:val="12"/>
                <w:numId w:val="0"/>
              </w:numPr>
            </w:pPr>
            <w:r>
              <w:t>Fax / Post / Email</w:t>
            </w:r>
          </w:p>
        </w:tc>
      </w:tr>
      <w:tr w:rsidR="00234ADB">
        <w:trPr>
          <w:cantSplit/>
        </w:trPr>
        <w:tc>
          <w:tcPr>
            <w:tcW w:w="0" w:type="auto"/>
            <w:tcBorders>
              <w:top w:val="single" w:sz="6" w:space="0" w:color="000000"/>
              <w:left w:val="single" w:sz="6" w:space="0" w:color="auto"/>
              <w:bottom w:val="single" w:sz="6" w:space="0" w:color="000000"/>
            </w:tcBorders>
            <w:tcMar>
              <w:top w:w="57" w:type="dxa"/>
            </w:tcMar>
          </w:tcPr>
          <w:p w:rsidR="00234ADB" w:rsidRDefault="003D3995">
            <w:pPr>
              <w:numPr>
                <w:ilvl w:val="12"/>
                <w:numId w:val="0"/>
              </w:numPr>
            </w:pPr>
            <w:r>
              <w:t>3.3.7</w:t>
            </w:r>
          </w:p>
        </w:tc>
        <w:tc>
          <w:tcPr>
            <w:tcW w:w="0" w:type="auto"/>
            <w:tcBorders>
              <w:top w:val="single" w:sz="6" w:space="0" w:color="000000"/>
              <w:bottom w:val="single" w:sz="6" w:space="0" w:color="000000"/>
            </w:tcBorders>
            <w:tcMar>
              <w:top w:w="57" w:type="dxa"/>
            </w:tcMar>
          </w:tcPr>
          <w:p w:rsidR="00234ADB" w:rsidRDefault="003D3995">
            <w:pPr>
              <w:numPr>
                <w:ilvl w:val="12"/>
                <w:numId w:val="0"/>
              </w:numPr>
            </w:pPr>
            <w:r>
              <w:t>As required (bearing in mind time required to apply validated electrical loss adjustments to the Metering System before the Metering System EFD)</w:t>
            </w:r>
          </w:p>
        </w:tc>
        <w:tc>
          <w:tcPr>
            <w:tcW w:w="0" w:type="auto"/>
            <w:tcBorders>
              <w:top w:val="single" w:sz="6" w:space="0" w:color="000000"/>
              <w:bottom w:val="single" w:sz="6" w:space="0" w:color="000000"/>
            </w:tcBorders>
            <w:tcMar>
              <w:top w:w="57" w:type="dxa"/>
            </w:tcMar>
          </w:tcPr>
          <w:p w:rsidR="00234ADB" w:rsidRDefault="003D3995">
            <w:pPr>
              <w:numPr>
                <w:ilvl w:val="12"/>
                <w:numId w:val="0"/>
              </w:numPr>
            </w:pPr>
            <w:r>
              <w:t>If request for additional information or clarification is received, provide requested additional information or clarification as agreed between BSCCo and the Applicant.</w:t>
            </w:r>
          </w:p>
        </w:tc>
        <w:tc>
          <w:tcPr>
            <w:tcW w:w="0" w:type="auto"/>
            <w:tcBorders>
              <w:top w:val="single" w:sz="6" w:space="0" w:color="000000"/>
              <w:bottom w:val="single" w:sz="6" w:space="0" w:color="000000"/>
            </w:tcBorders>
            <w:tcMar>
              <w:top w:w="57" w:type="dxa"/>
            </w:tcMar>
          </w:tcPr>
          <w:p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rsidR="00234ADB" w:rsidRDefault="003D3995">
            <w:pPr>
              <w:numPr>
                <w:ilvl w:val="12"/>
                <w:numId w:val="0"/>
              </w:numPr>
            </w:pPr>
            <w:r>
              <w:t>BSCCo</w:t>
            </w:r>
          </w:p>
        </w:tc>
        <w:tc>
          <w:tcPr>
            <w:tcW w:w="0" w:type="auto"/>
            <w:tcBorders>
              <w:top w:val="single" w:sz="6" w:space="0" w:color="000000"/>
              <w:bottom w:val="single" w:sz="6" w:space="0" w:color="000000"/>
            </w:tcBorders>
            <w:tcMar>
              <w:top w:w="57" w:type="dxa"/>
            </w:tcMar>
          </w:tcPr>
          <w:p w:rsidR="00234ADB" w:rsidRDefault="003D3995">
            <w:pPr>
              <w:numPr>
                <w:ilvl w:val="12"/>
                <w:numId w:val="0"/>
              </w:numPr>
            </w:pPr>
            <w:r>
              <w:t>Requested additional information or clarification</w:t>
            </w:r>
          </w:p>
        </w:tc>
        <w:tc>
          <w:tcPr>
            <w:tcW w:w="0" w:type="auto"/>
            <w:tcBorders>
              <w:top w:val="single" w:sz="6" w:space="0" w:color="000000"/>
              <w:bottom w:val="single" w:sz="6" w:space="0" w:color="000000"/>
              <w:right w:val="single" w:sz="6" w:space="0" w:color="auto"/>
            </w:tcBorders>
            <w:tcMar>
              <w:top w:w="57" w:type="dxa"/>
            </w:tcMar>
          </w:tcPr>
          <w:p w:rsidR="00234ADB" w:rsidRDefault="003D3995">
            <w:pPr>
              <w:numPr>
                <w:ilvl w:val="12"/>
                <w:numId w:val="0"/>
              </w:numPr>
            </w:pPr>
            <w:r>
              <w:t>Fax / Post / Email</w:t>
            </w:r>
          </w:p>
        </w:tc>
      </w:tr>
      <w:tr w:rsidR="00234ADB">
        <w:trPr>
          <w:cantSplit/>
        </w:trPr>
        <w:tc>
          <w:tcPr>
            <w:tcW w:w="0" w:type="auto"/>
            <w:tcBorders>
              <w:top w:val="single" w:sz="6" w:space="0" w:color="000000"/>
              <w:left w:val="single" w:sz="6" w:space="0" w:color="auto"/>
              <w:bottom w:val="single" w:sz="6" w:space="0" w:color="000000"/>
            </w:tcBorders>
            <w:tcMar>
              <w:top w:w="57" w:type="dxa"/>
            </w:tcMar>
          </w:tcPr>
          <w:p w:rsidR="00234ADB" w:rsidRDefault="003D3995">
            <w:pPr>
              <w:numPr>
                <w:ilvl w:val="12"/>
                <w:numId w:val="0"/>
              </w:numPr>
            </w:pPr>
            <w:r>
              <w:lastRenderedPageBreak/>
              <w:t>3.3.8</w:t>
            </w:r>
          </w:p>
        </w:tc>
        <w:tc>
          <w:tcPr>
            <w:tcW w:w="0" w:type="auto"/>
            <w:tcBorders>
              <w:top w:val="single" w:sz="6" w:space="0" w:color="000000"/>
              <w:bottom w:val="single" w:sz="6" w:space="0" w:color="000000"/>
            </w:tcBorders>
            <w:tcMar>
              <w:top w:w="57" w:type="dxa"/>
            </w:tcMar>
          </w:tcPr>
          <w:p w:rsidR="00234ADB" w:rsidRDefault="003D3995">
            <w:pPr>
              <w:numPr>
                <w:ilvl w:val="12"/>
                <w:numId w:val="0"/>
              </w:numPr>
            </w:pPr>
            <w:r>
              <w:t>Within 2 WD of 3.3.5 or 3.3.7 (as appropriate)</w:t>
            </w:r>
          </w:p>
        </w:tc>
        <w:tc>
          <w:tcPr>
            <w:tcW w:w="0" w:type="auto"/>
            <w:tcBorders>
              <w:top w:val="single" w:sz="6" w:space="0" w:color="000000"/>
              <w:bottom w:val="single" w:sz="6" w:space="0" w:color="000000"/>
            </w:tcBorders>
            <w:tcMar>
              <w:top w:w="57" w:type="dxa"/>
            </w:tcMar>
          </w:tcPr>
          <w:p w:rsidR="00234ADB" w:rsidRDefault="003D3995">
            <w:pPr>
              <w:numPr>
                <w:ilvl w:val="12"/>
                <w:numId w:val="0"/>
              </w:numPr>
            </w:pPr>
            <w:r>
              <w:t>Request ELVA validates proposed electrical loss adjustments</w:t>
            </w:r>
          </w:p>
        </w:tc>
        <w:tc>
          <w:tcPr>
            <w:tcW w:w="0" w:type="auto"/>
            <w:tcBorders>
              <w:top w:val="single" w:sz="6" w:space="0" w:color="000000"/>
              <w:bottom w:val="single" w:sz="6" w:space="0" w:color="000000"/>
            </w:tcBorders>
            <w:tcMar>
              <w:top w:w="57" w:type="dxa"/>
            </w:tcMar>
          </w:tcPr>
          <w:p w:rsidR="00234ADB" w:rsidRDefault="003D3995">
            <w:pPr>
              <w:numPr>
                <w:ilvl w:val="12"/>
                <w:numId w:val="0"/>
              </w:numPr>
            </w:pPr>
            <w:r>
              <w:t>BSCCo</w:t>
            </w:r>
          </w:p>
        </w:tc>
        <w:tc>
          <w:tcPr>
            <w:tcW w:w="0" w:type="auto"/>
            <w:tcBorders>
              <w:top w:val="single" w:sz="6" w:space="0" w:color="000000"/>
              <w:bottom w:val="single" w:sz="6" w:space="0" w:color="000000"/>
            </w:tcBorders>
            <w:tcMar>
              <w:top w:w="57" w:type="dxa"/>
            </w:tcMar>
          </w:tcPr>
          <w:p w:rsidR="00234ADB" w:rsidRDefault="003D3995">
            <w:pPr>
              <w:numPr>
                <w:ilvl w:val="12"/>
                <w:numId w:val="0"/>
              </w:numPr>
            </w:pPr>
            <w:r>
              <w:t xml:space="preserve">ELVA </w:t>
            </w:r>
          </w:p>
        </w:tc>
        <w:tc>
          <w:tcPr>
            <w:tcW w:w="0" w:type="auto"/>
            <w:tcBorders>
              <w:top w:val="single" w:sz="6" w:space="0" w:color="000000"/>
              <w:bottom w:val="single" w:sz="6" w:space="0" w:color="000000"/>
            </w:tcBorders>
            <w:tcMar>
              <w:top w:w="57" w:type="dxa"/>
            </w:tcMar>
          </w:tcPr>
          <w:p w:rsidR="00234ADB" w:rsidRDefault="003D3995">
            <w:pPr>
              <w:numPr>
                <w:ilvl w:val="12"/>
                <w:numId w:val="0"/>
              </w:numPr>
              <w:spacing w:after="120"/>
            </w:pPr>
            <w:r>
              <w:t xml:space="preserve">Request to validate proposed electrical loss adjustments </w:t>
            </w:r>
          </w:p>
          <w:p w:rsidR="00234ADB" w:rsidRDefault="003D3995">
            <w:pPr>
              <w:numPr>
                <w:ilvl w:val="12"/>
                <w:numId w:val="0"/>
              </w:numPr>
              <w:spacing w:after="120"/>
            </w:pPr>
            <w:r>
              <w:t>BSCP32/4.1, Application for a Metering Dispensation</w:t>
            </w:r>
          </w:p>
          <w:p w:rsidR="00234ADB" w:rsidRDefault="003D3995">
            <w:pPr>
              <w:numPr>
                <w:ilvl w:val="12"/>
                <w:numId w:val="0"/>
              </w:numPr>
              <w:spacing w:after="120"/>
            </w:pPr>
            <w:r>
              <w:t>Including the proposed electrical loss adjustments and information on the power transformer and/or cable/line between the AMP and the DMP to enable these loss adjustments to be validated.</w:t>
            </w:r>
          </w:p>
          <w:p w:rsidR="00234ADB" w:rsidRDefault="003D3995">
            <w:pPr>
              <w:numPr>
                <w:ilvl w:val="12"/>
                <w:numId w:val="0"/>
              </w:numPr>
              <w:spacing w:after="120"/>
            </w:pPr>
            <w:r>
              <w:t>or</w:t>
            </w:r>
          </w:p>
          <w:p w:rsidR="00234ADB" w:rsidRDefault="003D3995">
            <w:pPr>
              <w:numPr>
                <w:ilvl w:val="12"/>
                <w:numId w:val="0"/>
              </w:numPr>
              <w:spacing w:after="120"/>
            </w:pPr>
            <w:r>
              <w:t>Relevant information required (as set out in Part D1 of BSCP32/4.1) including Site Name, Circuit Identifier, MSID(s), Meter Type(s), Meter Serial Number(s) and (if adjustments are to be applied using this method) Aggregation Rule(s) and any Additional information, as appropriate</w:t>
            </w:r>
          </w:p>
        </w:tc>
        <w:tc>
          <w:tcPr>
            <w:tcW w:w="0" w:type="auto"/>
            <w:tcBorders>
              <w:top w:val="single" w:sz="6" w:space="0" w:color="000000"/>
              <w:bottom w:val="single" w:sz="6" w:space="0" w:color="000000"/>
              <w:right w:val="single" w:sz="6" w:space="0" w:color="auto"/>
            </w:tcBorders>
            <w:tcMar>
              <w:top w:w="57" w:type="dxa"/>
            </w:tcMar>
          </w:tcPr>
          <w:p w:rsidR="00234ADB" w:rsidRDefault="003D3995">
            <w:pPr>
              <w:numPr>
                <w:ilvl w:val="12"/>
                <w:numId w:val="0"/>
              </w:numPr>
            </w:pPr>
            <w:r>
              <w:t>Fax /Post / Email</w:t>
            </w:r>
          </w:p>
        </w:tc>
      </w:tr>
      <w:tr w:rsidR="00234ADB">
        <w:trPr>
          <w:cantSplit/>
        </w:trPr>
        <w:tc>
          <w:tcPr>
            <w:tcW w:w="0" w:type="auto"/>
            <w:tcBorders>
              <w:top w:val="single" w:sz="6" w:space="0" w:color="000000"/>
              <w:left w:val="single" w:sz="6" w:space="0" w:color="auto"/>
              <w:bottom w:val="single" w:sz="6" w:space="0" w:color="000000"/>
            </w:tcBorders>
            <w:tcMar>
              <w:top w:w="57" w:type="dxa"/>
            </w:tcMar>
          </w:tcPr>
          <w:p w:rsidR="00234ADB" w:rsidRDefault="003D3995">
            <w:pPr>
              <w:numPr>
                <w:ilvl w:val="12"/>
                <w:numId w:val="0"/>
              </w:numPr>
            </w:pPr>
            <w:r>
              <w:lastRenderedPageBreak/>
              <w:t>3.3.9</w:t>
            </w:r>
          </w:p>
        </w:tc>
        <w:tc>
          <w:tcPr>
            <w:tcW w:w="0" w:type="auto"/>
            <w:tcBorders>
              <w:top w:val="single" w:sz="6" w:space="0" w:color="000000"/>
              <w:bottom w:val="single" w:sz="6" w:space="0" w:color="000000"/>
            </w:tcBorders>
            <w:tcMar>
              <w:top w:w="57" w:type="dxa"/>
            </w:tcMar>
          </w:tcPr>
          <w:p w:rsidR="00234ADB" w:rsidRDefault="003D3995">
            <w:pPr>
              <w:numPr>
                <w:ilvl w:val="12"/>
                <w:numId w:val="0"/>
              </w:numPr>
            </w:pPr>
            <w:r>
              <w:t>Within 10WD of 3.3.8</w:t>
            </w:r>
          </w:p>
        </w:tc>
        <w:tc>
          <w:tcPr>
            <w:tcW w:w="0" w:type="auto"/>
            <w:tcBorders>
              <w:top w:val="single" w:sz="6" w:space="0" w:color="000000"/>
              <w:bottom w:val="single" w:sz="6" w:space="0" w:color="000000"/>
            </w:tcBorders>
            <w:tcMar>
              <w:top w:w="57" w:type="dxa"/>
            </w:tcMar>
          </w:tcPr>
          <w:p w:rsidR="00234ADB" w:rsidRDefault="003D3995">
            <w:pPr>
              <w:numPr>
                <w:ilvl w:val="12"/>
                <w:numId w:val="0"/>
              </w:numPr>
              <w:spacing w:after="120"/>
            </w:pPr>
            <w:r>
              <w:t>Validate and provide confirmation that the proposed electrical loss adjustments are suitable.</w:t>
            </w:r>
          </w:p>
          <w:p w:rsidR="00234ADB" w:rsidRDefault="003D3995">
            <w:pPr>
              <w:numPr>
                <w:ilvl w:val="12"/>
                <w:numId w:val="0"/>
              </w:numPr>
            </w:pPr>
            <w:r>
              <w:t>Any requests by the ELVA for further information or clarification from  the Applicant on the proposed electrical loss adjustments shall be dealt with via BSCCo</w:t>
            </w:r>
          </w:p>
        </w:tc>
        <w:tc>
          <w:tcPr>
            <w:tcW w:w="0" w:type="auto"/>
            <w:tcBorders>
              <w:top w:val="single" w:sz="6" w:space="0" w:color="000000"/>
              <w:bottom w:val="single" w:sz="6" w:space="0" w:color="000000"/>
            </w:tcBorders>
            <w:tcMar>
              <w:top w:w="57" w:type="dxa"/>
            </w:tcMar>
          </w:tcPr>
          <w:p w:rsidR="00234ADB" w:rsidRDefault="003D3995">
            <w:pPr>
              <w:numPr>
                <w:ilvl w:val="12"/>
                <w:numId w:val="0"/>
              </w:numPr>
            </w:pPr>
            <w:r>
              <w:t>ELVA</w:t>
            </w:r>
          </w:p>
        </w:tc>
        <w:tc>
          <w:tcPr>
            <w:tcW w:w="0" w:type="auto"/>
            <w:tcBorders>
              <w:top w:val="single" w:sz="6" w:space="0" w:color="000000"/>
              <w:bottom w:val="single" w:sz="6" w:space="0" w:color="000000"/>
            </w:tcBorders>
            <w:tcMar>
              <w:top w:w="57" w:type="dxa"/>
            </w:tcMar>
          </w:tcPr>
          <w:p w:rsidR="00234ADB" w:rsidRDefault="003D3995">
            <w:pPr>
              <w:numPr>
                <w:ilvl w:val="12"/>
                <w:numId w:val="0"/>
              </w:numPr>
            </w:pPr>
            <w:r>
              <w:t>BSCCo</w:t>
            </w:r>
          </w:p>
        </w:tc>
        <w:tc>
          <w:tcPr>
            <w:tcW w:w="0" w:type="auto"/>
            <w:tcBorders>
              <w:top w:val="single" w:sz="6" w:space="0" w:color="000000"/>
              <w:bottom w:val="single" w:sz="6" w:space="0" w:color="000000"/>
            </w:tcBorders>
            <w:tcMar>
              <w:top w:w="57" w:type="dxa"/>
            </w:tcMar>
          </w:tcPr>
          <w:p w:rsidR="00234ADB" w:rsidRDefault="003D3995">
            <w:pPr>
              <w:numPr>
                <w:ilvl w:val="12"/>
                <w:numId w:val="0"/>
              </w:numPr>
            </w:pPr>
            <w:r>
              <w:t>Requested confirmation that the proposed electrical loss adjustments are suitable</w:t>
            </w:r>
          </w:p>
        </w:tc>
        <w:tc>
          <w:tcPr>
            <w:tcW w:w="0" w:type="auto"/>
            <w:tcBorders>
              <w:top w:val="single" w:sz="6" w:space="0" w:color="000000"/>
              <w:bottom w:val="single" w:sz="6" w:space="0" w:color="000000"/>
              <w:right w:val="single" w:sz="6" w:space="0" w:color="auto"/>
            </w:tcBorders>
            <w:tcMar>
              <w:top w:w="57" w:type="dxa"/>
            </w:tcMar>
          </w:tcPr>
          <w:p w:rsidR="00234ADB" w:rsidRDefault="003D3995">
            <w:pPr>
              <w:numPr>
                <w:ilvl w:val="12"/>
                <w:numId w:val="0"/>
              </w:numPr>
            </w:pPr>
            <w:r>
              <w:t>Fax /Post / Email</w:t>
            </w:r>
          </w:p>
        </w:tc>
      </w:tr>
      <w:tr w:rsidR="00234ADB">
        <w:trPr>
          <w:cantSplit/>
        </w:trPr>
        <w:tc>
          <w:tcPr>
            <w:tcW w:w="0" w:type="auto"/>
            <w:tcBorders>
              <w:top w:val="single" w:sz="6" w:space="0" w:color="000000"/>
              <w:left w:val="single" w:sz="6" w:space="0" w:color="auto"/>
              <w:bottom w:val="single" w:sz="6" w:space="0" w:color="000000"/>
            </w:tcBorders>
            <w:tcMar>
              <w:top w:w="57" w:type="dxa"/>
            </w:tcMar>
          </w:tcPr>
          <w:p w:rsidR="00234ADB" w:rsidRDefault="003D3995">
            <w:pPr>
              <w:numPr>
                <w:ilvl w:val="12"/>
                <w:numId w:val="0"/>
              </w:numPr>
            </w:pPr>
            <w:r>
              <w:t>3.3.10</w:t>
            </w:r>
          </w:p>
        </w:tc>
        <w:tc>
          <w:tcPr>
            <w:tcW w:w="0" w:type="auto"/>
            <w:tcBorders>
              <w:top w:val="single" w:sz="6" w:space="0" w:color="000000"/>
              <w:bottom w:val="single" w:sz="6" w:space="0" w:color="000000"/>
            </w:tcBorders>
            <w:tcMar>
              <w:top w:w="57" w:type="dxa"/>
            </w:tcMar>
          </w:tcPr>
          <w:p w:rsidR="00234ADB" w:rsidRDefault="003D3995">
            <w:pPr>
              <w:numPr>
                <w:ilvl w:val="12"/>
                <w:numId w:val="0"/>
              </w:numPr>
            </w:pPr>
            <w:r>
              <w:t>Within 2 WD of receipt of confirmation from ELVA that the proposed electrical loss adjustments are suitable</w:t>
            </w:r>
          </w:p>
        </w:tc>
        <w:tc>
          <w:tcPr>
            <w:tcW w:w="0" w:type="auto"/>
            <w:tcBorders>
              <w:top w:val="single" w:sz="6" w:space="0" w:color="000000"/>
              <w:bottom w:val="single" w:sz="6" w:space="0" w:color="000000"/>
            </w:tcBorders>
            <w:tcMar>
              <w:top w:w="57" w:type="dxa"/>
            </w:tcMar>
          </w:tcPr>
          <w:p w:rsidR="00234ADB" w:rsidRDefault="003D3995">
            <w:pPr>
              <w:numPr>
                <w:ilvl w:val="12"/>
                <w:numId w:val="0"/>
              </w:numPr>
            </w:pPr>
            <w:r>
              <w:t>Provide confirmation from ELVA that the proposed electrical loss adjustments are suitable</w:t>
            </w:r>
            <w:r>
              <w:rPr>
                <w:rStyle w:val="FootnoteReference"/>
              </w:rPr>
              <w:footnoteReference w:id="2"/>
            </w:r>
            <w:r>
              <w:t xml:space="preserve"> to Applicant.</w:t>
            </w:r>
          </w:p>
        </w:tc>
        <w:tc>
          <w:tcPr>
            <w:tcW w:w="0" w:type="auto"/>
            <w:tcBorders>
              <w:top w:val="single" w:sz="6" w:space="0" w:color="000000"/>
              <w:bottom w:val="single" w:sz="6" w:space="0" w:color="000000"/>
            </w:tcBorders>
            <w:tcMar>
              <w:top w:w="57" w:type="dxa"/>
            </w:tcMar>
          </w:tcPr>
          <w:p w:rsidR="00234ADB" w:rsidRDefault="003D3995">
            <w:pPr>
              <w:numPr>
                <w:ilvl w:val="12"/>
                <w:numId w:val="0"/>
              </w:numPr>
            </w:pPr>
            <w:r>
              <w:t>BSCCo</w:t>
            </w:r>
          </w:p>
        </w:tc>
        <w:tc>
          <w:tcPr>
            <w:tcW w:w="0" w:type="auto"/>
            <w:tcBorders>
              <w:top w:val="single" w:sz="6" w:space="0" w:color="000000"/>
              <w:bottom w:val="single" w:sz="6" w:space="0" w:color="000000"/>
            </w:tcBorders>
            <w:tcMar>
              <w:top w:w="57" w:type="dxa"/>
            </w:tcMar>
          </w:tcPr>
          <w:p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rsidR="00234ADB" w:rsidRDefault="003D3995">
            <w:pPr>
              <w:numPr>
                <w:ilvl w:val="12"/>
                <w:numId w:val="0"/>
              </w:numPr>
            </w:pPr>
            <w:r>
              <w:t xml:space="preserve">ELVA confirmation that the proposed electrical  loss adjustments are suitable </w:t>
            </w:r>
          </w:p>
        </w:tc>
        <w:tc>
          <w:tcPr>
            <w:tcW w:w="0" w:type="auto"/>
            <w:tcBorders>
              <w:top w:val="single" w:sz="6" w:space="0" w:color="000000"/>
              <w:bottom w:val="single" w:sz="6" w:space="0" w:color="000000"/>
              <w:right w:val="single" w:sz="6" w:space="0" w:color="auto"/>
            </w:tcBorders>
            <w:tcMar>
              <w:top w:w="57" w:type="dxa"/>
            </w:tcMar>
          </w:tcPr>
          <w:p w:rsidR="00234ADB" w:rsidRDefault="003D3995">
            <w:pPr>
              <w:numPr>
                <w:ilvl w:val="12"/>
                <w:numId w:val="0"/>
              </w:numPr>
            </w:pPr>
            <w:r>
              <w:t>Fax /Post / Email</w:t>
            </w:r>
          </w:p>
        </w:tc>
      </w:tr>
    </w:tbl>
    <w:p w:rsidR="00234ADB" w:rsidRDefault="00234ADB">
      <w:pPr>
        <w:spacing w:after="240"/>
        <w:jc w:val="both"/>
        <w:rPr>
          <w:sz w:val="24"/>
          <w:szCs w:val="24"/>
        </w:rPr>
      </w:pPr>
    </w:p>
    <w:p w:rsidR="00234ADB" w:rsidRDefault="00234ADB">
      <w:pPr>
        <w:spacing w:after="240"/>
        <w:jc w:val="both"/>
        <w:rPr>
          <w:sz w:val="24"/>
          <w:szCs w:val="24"/>
        </w:rPr>
      </w:pPr>
    </w:p>
    <w:p w:rsidR="00234ADB" w:rsidRDefault="00234ADB">
      <w:pPr>
        <w:spacing w:after="240"/>
        <w:jc w:val="both"/>
        <w:rPr>
          <w:sz w:val="24"/>
          <w:szCs w:val="24"/>
        </w:rPr>
      </w:pPr>
    </w:p>
    <w:p w:rsidR="00234ADB" w:rsidRDefault="00234ADB">
      <w:pPr>
        <w:spacing w:after="240"/>
        <w:jc w:val="both"/>
        <w:rPr>
          <w:sz w:val="24"/>
          <w:szCs w:val="24"/>
        </w:rPr>
        <w:sectPr w:rsidR="00234ADB">
          <w:headerReference w:type="default" r:id="rId12"/>
          <w:footerReference w:type="default" r:id="rId13"/>
          <w:pgSz w:w="16840" w:h="11907" w:orient="landscape" w:code="9"/>
          <w:pgMar w:top="1418" w:right="1418" w:bottom="1418" w:left="1418" w:header="709" w:footer="709" w:gutter="0"/>
          <w:paperSrc w:first="7" w:other="7"/>
          <w:cols w:space="720"/>
        </w:sectPr>
      </w:pPr>
    </w:p>
    <w:p w:rsidR="00234ADB" w:rsidRDefault="003D3995">
      <w:pPr>
        <w:pStyle w:val="Heading1"/>
        <w:pageBreakBefore w:val="0"/>
      </w:pPr>
      <w:bookmarkStart w:id="125" w:name="_Toc236454008"/>
      <w:bookmarkStart w:id="126" w:name="_Toc484761335"/>
      <w:bookmarkStart w:id="127" w:name="_Toc2777517"/>
      <w:r>
        <w:lastRenderedPageBreak/>
        <w:t>4</w:t>
      </w:r>
      <w:r>
        <w:tab/>
        <w:t>Appendices</w:t>
      </w:r>
      <w:bookmarkEnd w:id="125"/>
      <w:bookmarkEnd w:id="126"/>
      <w:bookmarkEnd w:id="127"/>
    </w:p>
    <w:p w:rsidR="00234ADB" w:rsidRDefault="003D3995" w:rsidP="000D66A8">
      <w:pPr>
        <w:pStyle w:val="Heading2"/>
      </w:pPr>
      <w:bookmarkStart w:id="128" w:name="_Toc371491404"/>
      <w:bookmarkStart w:id="129" w:name="_Toc371491537"/>
      <w:bookmarkStart w:id="130" w:name="_Toc371757714"/>
      <w:bookmarkStart w:id="131" w:name="_Toc371758004"/>
      <w:bookmarkStart w:id="132" w:name="_Toc371842681"/>
      <w:bookmarkStart w:id="133" w:name="_Toc373291373"/>
      <w:bookmarkStart w:id="134" w:name="_Toc373572620"/>
      <w:bookmarkStart w:id="135" w:name="_Toc373572727"/>
      <w:bookmarkStart w:id="136" w:name="_Toc380375072"/>
      <w:bookmarkStart w:id="137" w:name="_Toc380375134"/>
      <w:bookmarkStart w:id="138" w:name="_Toc380400548"/>
      <w:bookmarkStart w:id="139" w:name="_Toc381177961"/>
      <w:bookmarkStart w:id="140" w:name="_Toc389548151"/>
      <w:bookmarkStart w:id="141" w:name="_Toc389559108"/>
      <w:bookmarkStart w:id="142" w:name="_Toc389560950"/>
      <w:bookmarkStart w:id="143" w:name="_Toc236454009"/>
      <w:bookmarkStart w:id="144" w:name="_Toc484761336"/>
      <w:bookmarkStart w:id="145" w:name="_Toc2777518"/>
      <w:bookmarkStart w:id="146" w:name="_Toc373924752"/>
      <w:bookmarkStart w:id="147" w:name="_Toc374445484"/>
      <w:bookmarkStart w:id="148" w:name="_Toc374529170"/>
      <w:bookmarkStart w:id="149" w:name="_Toc380466336"/>
      <w:bookmarkStart w:id="150" w:name="_Toc381438308"/>
      <w:bookmarkStart w:id="151" w:name="_Toc385157603"/>
      <w:bookmarkStart w:id="152" w:name="_Toc386256393"/>
      <w:bookmarkStart w:id="153" w:name="_Toc386265557"/>
      <w:bookmarkStart w:id="154" w:name="_Toc390174157"/>
      <w:bookmarkStart w:id="155" w:name="_Toc391720714"/>
      <w:bookmarkStart w:id="156" w:name="_Toc391802339"/>
      <w:bookmarkStart w:id="157" w:name="_Toc486215834"/>
      <w:r>
        <w:t>4.1</w:t>
      </w:r>
      <w:r>
        <w:tab/>
        <w:t xml:space="preserve">Application for a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t>Metering Dispensation</w:t>
      </w:r>
      <w:bookmarkEnd w:id="143"/>
      <w:bookmarkEnd w:id="144"/>
      <w:bookmarkEnd w:id="145"/>
    </w:p>
    <w:p w:rsidR="00234ADB" w:rsidRDefault="003D3995">
      <w:pPr>
        <w:spacing w:after="240"/>
        <w:ind w:left="851"/>
        <w:jc w:val="both"/>
        <w:rPr>
          <w:sz w:val="24"/>
          <w:szCs w:val="24"/>
        </w:rPr>
      </w:pPr>
      <w:r>
        <w:rPr>
          <w:sz w:val="24"/>
          <w:szCs w:val="24"/>
        </w:rPr>
        <w:t>Form, BSCP32/4.1 should be used by the Applicant when applying for a Metering Dispensation. It is also used by BSCCo to acknowledge receipt of the application.</w:t>
      </w:r>
      <w:bookmarkStart w:id="158" w:name="_Toc371757718"/>
      <w:bookmarkStart w:id="159" w:name="_Toc371758007"/>
      <w:bookmarkStart w:id="160" w:name="_Toc371842684"/>
      <w:bookmarkStart w:id="161" w:name="_Toc373291376"/>
      <w:bookmarkStart w:id="162" w:name="_Toc373572623"/>
      <w:bookmarkStart w:id="163" w:name="_Toc373572730"/>
      <w:bookmarkStart w:id="164" w:name="_Toc380375075"/>
      <w:bookmarkStart w:id="165" w:name="_Toc380375137"/>
      <w:bookmarkStart w:id="166" w:name="_Toc380400551"/>
      <w:bookmarkStart w:id="167" w:name="_Toc381177964"/>
      <w:bookmarkStart w:id="168" w:name="_Toc389548154"/>
      <w:bookmarkStart w:id="169" w:name="_Toc389559111"/>
      <w:bookmarkStart w:id="170" w:name="_Toc389560953"/>
    </w:p>
    <w:p w:rsidR="00234ADB" w:rsidRDefault="003D3995" w:rsidP="000D66A8">
      <w:pPr>
        <w:pStyle w:val="Heading2"/>
      </w:pPr>
      <w:bookmarkStart w:id="171" w:name="_Toc236454010"/>
      <w:bookmarkStart w:id="172" w:name="_Toc484761337"/>
      <w:bookmarkStart w:id="173" w:name="_Toc2777519"/>
      <w:r>
        <w:t>4.2</w:t>
      </w:r>
      <w:r>
        <w:tab/>
        <w:t>Form BSCP32/4.2 is no longer used.</w:t>
      </w:r>
      <w:bookmarkEnd w:id="171"/>
      <w:bookmarkEnd w:id="172"/>
      <w:bookmarkEnd w:id="173"/>
    </w:p>
    <w:p w:rsidR="00234ADB" w:rsidRDefault="003D3995" w:rsidP="000D66A8">
      <w:pPr>
        <w:pStyle w:val="Heading2"/>
      </w:pPr>
      <w:bookmarkStart w:id="174" w:name="_Toc236454011"/>
      <w:bookmarkStart w:id="175" w:name="_Toc484761338"/>
      <w:bookmarkStart w:id="176" w:name="_Toc2777520"/>
      <w:r>
        <w:t>4.3</w:t>
      </w:r>
      <w:r>
        <w:tab/>
        <w:t>Form BSCP32/4.3 is no longer used.</w:t>
      </w:r>
      <w:bookmarkEnd w:id="174"/>
      <w:bookmarkEnd w:id="175"/>
      <w:bookmarkEnd w:id="176"/>
    </w:p>
    <w:p w:rsidR="00234ADB" w:rsidRDefault="003D3995" w:rsidP="000D66A8">
      <w:pPr>
        <w:pStyle w:val="Heading2"/>
      </w:pPr>
      <w:bookmarkStart w:id="177" w:name="_Toc236454012"/>
      <w:bookmarkStart w:id="178" w:name="_Toc484761339"/>
      <w:bookmarkStart w:id="179" w:name="_Toc2777521"/>
      <w:r>
        <w:t>4.4</w:t>
      </w:r>
      <w:r>
        <w:tab/>
        <w:t>Notification of Panel Ruling on Metering Dispensation Application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7"/>
      <w:bookmarkEnd w:id="178"/>
      <w:bookmarkEnd w:id="179"/>
    </w:p>
    <w:p w:rsidR="00234ADB" w:rsidRDefault="003D3995">
      <w:pPr>
        <w:spacing w:after="240"/>
        <w:ind w:left="851"/>
        <w:jc w:val="both"/>
        <w:rPr>
          <w:sz w:val="24"/>
          <w:szCs w:val="24"/>
        </w:rPr>
      </w:pPr>
      <w:r>
        <w:rPr>
          <w:sz w:val="24"/>
          <w:szCs w:val="24"/>
        </w:rPr>
        <w:t>Form, BSCP32/4.4 should be used by BSCCo to communicate the Panel decision with regard to a particular Metering Dispensation application to the TAA and the Applicant. It should also be used by the Applicant when acknowledging and accepting the Panel determination.</w:t>
      </w:r>
    </w:p>
    <w:p w:rsidR="00234ADB" w:rsidRDefault="003D3995" w:rsidP="000D66A8">
      <w:pPr>
        <w:pStyle w:val="Heading2"/>
      </w:pPr>
      <w:bookmarkStart w:id="180" w:name="_Toc371757719"/>
      <w:bookmarkStart w:id="181" w:name="_Toc371758008"/>
      <w:bookmarkStart w:id="182" w:name="_Toc371842685"/>
      <w:bookmarkStart w:id="183" w:name="_Toc373291377"/>
      <w:bookmarkStart w:id="184" w:name="_Toc373572624"/>
      <w:bookmarkStart w:id="185" w:name="_Toc373572731"/>
      <w:bookmarkStart w:id="186" w:name="_Toc380375076"/>
      <w:bookmarkStart w:id="187" w:name="_Toc380375138"/>
      <w:bookmarkStart w:id="188" w:name="_Toc380400552"/>
      <w:bookmarkStart w:id="189" w:name="_Toc381177965"/>
      <w:bookmarkStart w:id="190" w:name="_Toc389548155"/>
      <w:bookmarkStart w:id="191" w:name="_Toc389559112"/>
      <w:bookmarkStart w:id="192" w:name="_Toc389560954"/>
      <w:bookmarkStart w:id="193" w:name="_Toc236454013"/>
      <w:bookmarkStart w:id="194" w:name="_Toc484761340"/>
      <w:bookmarkStart w:id="195" w:name="_Toc2777522"/>
      <w:r>
        <w:t>4.5</w:t>
      </w:r>
      <w:r>
        <w:tab/>
        <w:t xml:space="preserve">Application to Withdraw a </w:t>
      </w:r>
      <w:bookmarkEnd w:id="180"/>
      <w:bookmarkEnd w:id="181"/>
      <w:bookmarkEnd w:id="182"/>
      <w:bookmarkEnd w:id="183"/>
      <w:r>
        <w:t>Metering Dispensation</w:t>
      </w:r>
      <w:bookmarkEnd w:id="184"/>
      <w:bookmarkEnd w:id="185"/>
      <w:bookmarkEnd w:id="186"/>
      <w:bookmarkEnd w:id="187"/>
      <w:bookmarkEnd w:id="188"/>
      <w:bookmarkEnd w:id="189"/>
      <w:bookmarkEnd w:id="190"/>
      <w:bookmarkEnd w:id="191"/>
      <w:bookmarkEnd w:id="192"/>
      <w:bookmarkEnd w:id="193"/>
      <w:bookmarkEnd w:id="194"/>
      <w:bookmarkEnd w:id="195"/>
    </w:p>
    <w:p w:rsidR="00234ADB" w:rsidRDefault="003D3995">
      <w:pPr>
        <w:spacing w:after="240"/>
        <w:ind w:left="851"/>
        <w:jc w:val="both"/>
        <w:rPr>
          <w:sz w:val="24"/>
          <w:szCs w:val="24"/>
        </w:rPr>
      </w:pPr>
      <w:r>
        <w:rPr>
          <w:sz w:val="24"/>
          <w:szCs w:val="24"/>
        </w:rPr>
        <w:t>Form BSCP32/4.5 should be used by the Applicant when withdrawing a proposed or approved Metering Dispensation.  Such a withdrawal implies that the Applicant will now meet the requirements of the Code of Practice from which he may previously have held a Metering Dispensation. BSCCo will also use the form to acknowledge receipt of the withdrawal both to the Applicant and to the TAA.</w:t>
      </w:r>
      <w:bookmarkStart w:id="196" w:name="_Toc389548156"/>
      <w:bookmarkStart w:id="197" w:name="_Toc389559113"/>
      <w:bookmarkStart w:id="198" w:name="_Toc389560955"/>
    </w:p>
    <w:p w:rsidR="00234ADB" w:rsidRDefault="003D3995" w:rsidP="000D66A8">
      <w:pPr>
        <w:pStyle w:val="Heading2"/>
      </w:pPr>
      <w:bookmarkStart w:id="199" w:name="_Toc236454014"/>
      <w:bookmarkStart w:id="200" w:name="_Toc484761341"/>
      <w:bookmarkStart w:id="201" w:name="_Toc2777523"/>
      <w:r>
        <w:t>4.6</w:t>
      </w:r>
      <w:r>
        <w:tab/>
        <w:t>Form BSCP32/4.6 is no longer used.</w:t>
      </w:r>
      <w:bookmarkEnd w:id="199"/>
      <w:bookmarkEnd w:id="200"/>
      <w:bookmarkEnd w:id="201"/>
    </w:p>
    <w:p w:rsidR="00234ADB" w:rsidRDefault="003D3995" w:rsidP="000D66A8">
      <w:pPr>
        <w:pStyle w:val="Heading2"/>
      </w:pPr>
      <w:bookmarkStart w:id="202" w:name="_Toc236454015"/>
      <w:bookmarkStart w:id="203" w:name="_Toc484761342"/>
      <w:bookmarkStart w:id="204" w:name="_Toc2777524"/>
      <w:r>
        <w:t>4.7</w:t>
      </w:r>
      <w:r>
        <w:tab/>
        <w:t>Forms</w:t>
      </w:r>
      <w:bookmarkEnd w:id="196"/>
      <w:bookmarkEnd w:id="197"/>
      <w:bookmarkEnd w:id="198"/>
      <w:bookmarkEnd w:id="202"/>
      <w:bookmarkEnd w:id="203"/>
      <w:bookmarkEnd w:id="204"/>
    </w:p>
    <w:p w:rsidR="00234ADB" w:rsidRDefault="003D3995">
      <w:pPr>
        <w:spacing w:after="240"/>
        <w:ind w:left="851"/>
        <w:jc w:val="both"/>
        <w:rPr>
          <w:sz w:val="24"/>
          <w:szCs w:val="24"/>
        </w:rPr>
      </w:pPr>
      <w:r>
        <w:rPr>
          <w:sz w:val="24"/>
          <w:szCs w:val="24"/>
        </w:rPr>
        <w:t>All the forms for use in this BSCP are shown below.</w:t>
      </w:r>
    </w:p>
    <w:p w:rsidR="00234ADB" w:rsidRDefault="00234ADB">
      <w:pPr>
        <w:spacing w:after="240"/>
        <w:ind w:left="851"/>
        <w:jc w:val="both"/>
        <w:rPr>
          <w:sz w:val="24"/>
          <w:szCs w:val="24"/>
        </w:rPr>
      </w:pPr>
    </w:p>
    <w:p w:rsidR="00234ADB" w:rsidRDefault="003D3995">
      <w:pPr>
        <w:pageBreakBefore/>
        <w:spacing w:after="240"/>
        <w:ind w:left="2126" w:hanging="2126"/>
        <w:rPr>
          <w:b/>
          <w:sz w:val="24"/>
          <w:szCs w:val="24"/>
        </w:rPr>
      </w:pPr>
      <w:bookmarkStart w:id="205" w:name="_Toc484761343"/>
      <w:bookmarkEnd w:id="146"/>
      <w:bookmarkEnd w:id="147"/>
      <w:bookmarkEnd w:id="148"/>
      <w:bookmarkEnd w:id="149"/>
      <w:bookmarkEnd w:id="150"/>
      <w:bookmarkEnd w:id="151"/>
      <w:bookmarkEnd w:id="152"/>
      <w:bookmarkEnd w:id="153"/>
      <w:bookmarkEnd w:id="154"/>
      <w:bookmarkEnd w:id="155"/>
      <w:bookmarkEnd w:id="156"/>
      <w:bookmarkEnd w:id="157"/>
      <w:r>
        <w:rPr>
          <w:b/>
          <w:sz w:val="24"/>
          <w:szCs w:val="24"/>
        </w:rPr>
        <w:lastRenderedPageBreak/>
        <w:t>BSCP32/4.1</w:t>
      </w:r>
      <w:r>
        <w:rPr>
          <w:b/>
          <w:sz w:val="24"/>
          <w:szCs w:val="24"/>
        </w:rPr>
        <w:tab/>
        <w:t>Application for a Metering Dispensation</w:t>
      </w:r>
      <w:bookmarkEnd w:id="205"/>
    </w:p>
    <w:p w:rsidR="00234ADB" w:rsidRDefault="003D3995">
      <w:pPr>
        <w:pStyle w:val="BodyText"/>
        <w:ind w:left="0"/>
        <w:rPr>
          <w:szCs w:val="24"/>
        </w:rPr>
      </w:pPr>
      <w:r>
        <w:rPr>
          <w:szCs w:val="24"/>
        </w:rPr>
        <w:t>Part A – Applicant Details</w:t>
      </w: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trPr>
          <w:cantSplit/>
        </w:trPr>
        <w:tc>
          <w:tcPr>
            <w:tcW w:w="5000" w:type="dxa"/>
            <w:tcBorders>
              <w:top w:val="single" w:sz="6" w:space="0" w:color="auto"/>
              <w:left w:val="single" w:sz="6" w:space="0" w:color="auto"/>
              <w:bottom w:val="nil"/>
              <w:right w:val="nil"/>
            </w:tcBorders>
          </w:tcPr>
          <w:p w:rsidR="00234ADB" w:rsidRDefault="003D3995">
            <w:pPr>
              <w:spacing w:before="60" w:after="60"/>
              <w:rPr>
                <w:sz w:val="24"/>
                <w:szCs w:val="24"/>
              </w:rPr>
            </w:pPr>
            <w:r>
              <w:rPr>
                <w:b/>
                <w:bCs/>
                <w:sz w:val="24"/>
                <w:szCs w:val="24"/>
              </w:rPr>
              <w:t>To: BSCCo</w:t>
            </w:r>
          </w:p>
        </w:tc>
        <w:tc>
          <w:tcPr>
            <w:tcW w:w="4630" w:type="dxa"/>
            <w:tcBorders>
              <w:top w:val="single" w:sz="6" w:space="0" w:color="auto"/>
              <w:left w:val="nil"/>
              <w:bottom w:val="nil"/>
              <w:right w:val="single" w:sz="6" w:space="0" w:color="auto"/>
            </w:tcBorders>
          </w:tcPr>
          <w:p w:rsidR="00234ADB" w:rsidRDefault="003D3995">
            <w:pPr>
              <w:spacing w:before="60" w:after="60"/>
              <w:rPr>
                <w:sz w:val="24"/>
                <w:szCs w:val="24"/>
              </w:rPr>
            </w:pPr>
            <w:r>
              <w:rPr>
                <w:b/>
                <w:bCs/>
                <w:sz w:val="24"/>
                <w:szCs w:val="24"/>
              </w:rPr>
              <w:t>Date Sent:</w:t>
            </w:r>
            <w:r>
              <w:rPr>
                <w:sz w:val="24"/>
                <w:szCs w:val="24"/>
              </w:rPr>
              <w:t xml:space="preserve">     __________</w:t>
            </w:r>
          </w:p>
        </w:tc>
      </w:tr>
      <w:tr w:rsidR="00234ADB">
        <w:trPr>
          <w:cantSplit/>
        </w:trPr>
        <w:tc>
          <w:tcPr>
            <w:tcW w:w="9630" w:type="dxa"/>
            <w:gridSpan w:val="2"/>
            <w:tcBorders>
              <w:top w:val="single" w:sz="6" w:space="0" w:color="auto"/>
              <w:left w:val="single" w:sz="6" w:space="0" w:color="auto"/>
              <w:bottom w:val="nil"/>
              <w:right w:val="single" w:sz="6" w:space="0" w:color="auto"/>
            </w:tcBorders>
          </w:tcPr>
          <w:p w:rsidR="00234ADB" w:rsidRDefault="003D3995">
            <w:pPr>
              <w:spacing w:before="60" w:after="60"/>
              <w:rPr>
                <w:sz w:val="24"/>
                <w:szCs w:val="24"/>
              </w:rPr>
            </w:pPr>
            <w:r>
              <w:rPr>
                <w:b/>
                <w:bCs/>
                <w:sz w:val="24"/>
                <w:szCs w:val="24"/>
              </w:rPr>
              <w:t>From: Requesting Applicant Details</w:t>
            </w:r>
          </w:p>
        </w:tc>
      </w:tr>
      <w:tr w:rsidR="00234ADB">
        <w:trPr>
          <w:cantSplit/>
        </w:trPr>
        <w:tc>
          <w:tcPr>
            <w:tcW w:w="9630" w:type="dxa"/>
            <w:gridSpan w:val="2"/>
            <w:tcBorders>
              <w:top w:val="nil"/>
              <w:left w:val="single" w:sz="6" w:space="0" w:color="auto"/>
              <w:bottom w:val="nil"/>
              <w:right w:val="single" w:sz="6" w:space="0" w:color="auto"/>
            </w:tcBorders>
          </w:tcPr>
          <w:p w:rsidR="00234ADB" w:rsidRDefault="003D3995">
            <w:pPr>
              <w:spacing w:before="60" w:after="60"/>
              <w:rPr>
                <w:sz w:val="24"/>
                <w:szCs w:val="24"/>
              </w:rPr>
            </w:pPr>
            <w:r>
              <w:rPr>
                <w:sz w:val="24"/>
                <w:szCs w:val="24"/>
              </w:rPr>
              <w:t>Name of Sender:  ______________________________________________________________________________</w:t>
            </w:r>
          </w:p>
        </w:tc>
      </w:tr>
      <w:tr w:rsidR="00234ADB">
        <w:trPr>
          <w:cantSplit/>
        </w:trPr>
        <w:tc>
          <w:tcPr>
            <w:tcW w:w="9630" w:type="dxa"/>
            <w:gridSpan w:val="2"/>
            <w:tcBorders>
              <w:top w:val="nil"/>
              <w:left w:val="single" w:sz="6" w:space="0" w:color="auto"/>
              <w:bottom w:val="nil"/>
              <w:right w:val="single" w:sz="6" w:space="0" w:color="auto"/>
            </w:tcBorders>
          </w:tcPr>
          <w:p w:rsidR="00234ADB" w:rsidRDefault="003D3995">
            <w:pPr>
              <w:spacing w:before="60" w:after="60"/>
              <w:rPr>
                <w:sz w:val="24"/>
                <w:szCs w:val="24"/>
              </w:rPr>
            </w:pPr>
            <w:r>
              <w:rPr>
                <w:sz w:val="24"/>
                <w:szCs w:val="24"/>
              </w:rPr>
              <w:t>Contact email address:   __________________________________________________________________________</w:t>
            </w:r>
          </w:p>
        </w:tc>
      </w:tr>
      <w:tr w:rsidR="00234ADB">
        <w:trPr>
          <w:cantSplit/>
        </w:trPr>
        <w:tc>
          <w:tcPr>
            <w:tcW w:w="5000" w:type="dxa"/>
            <w:tcBorders>
              <w:top w:val="nil"/>
              <w:left w:val="single" w:sz="6" w:space="0" w:color="auto"/>
              <w:bottom w:val="single" w:sz="6" w:space="0" w:color="auto"/>
              <w:right w:val="nil"/>
            </w:tcBorders>
          </w:tcPr>
          <w:p w:rsidR="00234ADB" w:rsidRDefault="003D3995">
            <w:pPr>
              <w:spacing w:before="60" w:after="60"/>
              <w:rPr>
                <w:sz w:val="24"/>
                <w:szCs w:val="24"/>
              </w:rPr>
            </w:pPr>
            <w:r>
              <w:rPr>
                <w:sz w:val="24"/>
                <w:szCs w:val="24"/>
              </w:rPr>
              <w:t>Contact Tel. No.   _________________________________</w:t>
            </w:r>
          </w:p>
        </w:tc>
        <w:tc>
          <w:tcPr>
            <w:tcW w:w="4630" w:type="dxa"/>
            <w:tcBorders>
              <w:top w:val="nil"/>
              <w:left w:val="nil"/>
              <w:bottom w:val="single" w:sz="6" w:space="0" w:color="auto"/>
              <w:right w:val="single" w:sz="6" w:space="0" w:color="auto"/>
            </w:tcBorders>
          </w:tcPr>
          <w:p w:rsidR="00234ADB" w:rsidRDefault="003D3995">
            <w:pPr>
              <w:spacing w:before="60" w:after="60"/>
              <w:rPr>
                <w:sz w:val="24"/>
                <w:szCs w:val="24"/>
              </w:rPr>
            </w:pPr>
            <w:r>
              <w:rPr>
                <w:sz w:val="24"/>
                <w:szCs w:val="24"/>
              </w:rPr>
              <w:t>Contact Fax. No.______________________________</w:t>
            </w:r>
          </w:p>
        </w:tc>
      </w:tr>
      <w:tr w:rsidR="00234ADB">
        <w:trPr>
          <w:cantSplit/>
        </w:trPr>
        <w:tc>
          <w:tcPr>
            <w:tcW w:w="9630" w:type="dxa"/>
            <w:gridSpan w:val="2"/>
            <w:tcBorders>
              <w:top w:val="nil"/>
              <w:left w:val="single" w:sz="6" w:space="0" w:color="auto"/>
              <w:bottom w:val="single" w:sz="6" w:space="0" w:color="auto"/>
              <w:right w:val="single" w:sz="6" w:space="0" w:color="auto"/>
            </w:tcBorders>
          </w:tcPr>
          <w:p w:rsidR="00234ADB" w:rsidRDefault="003D3995">
            <w:pPr>
              <w:spacing w:before="60" w:after="60"/>
              <w:rPr>
                <w:sz w:val="24"/>
                <w:szCs w:val="24"/>
              </w:rPr>
            </w:pPr>
            <w:r>
              <w:rPr>
                <w:sz w:val="24"/>
                <w:szCs w:val="24"/>
              </w:rPr>
              <w:t>Name of Applicant Company:_____________________________________________________________________</w:t>
            </w:r>
          </w:p>
        </w:tc>
      </w:tr>
      <w:tr w:rsidR="00234ADB">
        <w:trPr>
          <w:cantSplit/>
        </w:trPr>
        <w:tc>
          <w:tcPr>
            <w:tcW w:w="9630" w:type="dxa"/>
            <w:gridSpan w:val="2"/>
            <w:tcBorders>
              <w:top w:val="nil"/>
              <w:left w:val="single" w:sz="6" w:space="0" w:color="auto"/>
              <w:bottom w:val="single" w:sz="6" w:space="0" w:color="auto"/>
              <w:right w:val="single" w:sz="6" w:space="0" w:color="auto"/>
            </w:tcBorders>
          </w:tcPr>
          <w:p w:rsidR="00234ADB" w:rsidRDefault="003D3995">
            <w:pPr>
              <w:spacing w:before="60" w:after="60"/>
              <w:rPr>
                <w:sz w:val="24"/>
                <w:szCs w:val="24"/>
              </w:rPr>
            </w:pPr>
            <w:r>
              <w:rPr>
                <w:sz w:val="24"/>
                <w:szCs w:val="24"/>
              </w:rPr>
              <w:t>Address:</w:t>
            </w:r>
          </w:p>
        </w:tc>
      </w:tr>
      <w:tr w:rsidR="00234ADB">
        <w:trPr>
          <w:cantSplit/>
        </w:trPr>
        <w:tc>
          <w:tcPr>
            <w:tcW w:w="9630" w:type="dxa"/>
            <w:gridSpan w:val="2"/>
            <w:tcBorders>
              <w:top w:val="nil"/>
              <w:left w:val="single" w:sz="6" w:space="0" w:color="auto"/>
              <w:bottom w:val="single" w:sz="6" w:space="0" w:color="auto"/>
              <w:right w:val="single" w:sz="6" w:space="0" w:color="auto"/>
            </w:tcBorders>
          </w:tcPr>
          <w:p w:rsidR="00234ADB" w:rsidRDefault="00234ADB">
            <w:pPr>
              <w:spacing w:before="60" w:after="60"/>
              <w:rPr>
                <w:sz w:val="24"/>
                <w:szCs w:val="24"/>
              </w:rPr>
            </w:pPr>
          </w:p>
        </w:tc>
      </w:tr>
      <w:tr w:rsidR="00234ADB">
        <w:trPr>
          <w:cantSplit/>
        </w:trPr>
        <w:tc>
          <w:tcPr>
            <w:tcW w:w="9630" w:type="dxa"/>
            <w:gridSpan w:val="2"/>
            <w:tcBorders>
              <w:top w:val="nil"/>
              <w:left w:val="single" w:sz="6" w:space="0" w:color="auto"/>
              <w:bottom w:val="single" w:sz="6" w:space="0" w:color="auto"/>
              <w:right w:val="single" w:sz="6" w:space="0" w:color="auto"/>
            </w:tcBorders>
          </w:tcPr>
          <w:p w:rsidR="00234ADB" w:rsidRDefault="00234ADB">
            <w:pPr>
              <w:spacing w:before="60" w:after="60"/>
              <w:rPr>
                <w:sz w:val="24"/>
                <w:szCs w:val="24"/>
              </w:rPr>
            </w:pPr>
          </w:p>
        </w:tc>
      </w:tr>
      <w:tr w:rsidR="00234ADB">
        <w:trPr>
          <w:cantSplit/>
        </w:trPr>
        <w:tc>
          <w:tcPr>
            <w:tcW w:w="9630" w:type="dxa"/>
            <w:gridSpan w:val="2"/>
            <w:tcBorders>
              <w:top w:val="nil"/>
              <w:left w:val="single" w:sz="6" w:space="0" w:color="auto"/>
              <w:bottom w:val="single" w:sz="6" w:space="0" w:color="auto"/>
              <w:right w:val="single" w:sz="6" w:space="0" w:color="auto"/>
            </w:tcBorders>
          </w:tcPr>
          <w:p w:rsidR="00234ADB" w:rsidRDefault="00234ADB">
            <w:pPr>
              <w:spacing w:before="60" w:after="60"/>
              <w:rPr>
                <w:sz w:val="24"/>
                <w:szCs w:val="24"/>
              </w:rPr>
            </w:pPr>
          </w:p>
        </w:tc>
      </w:tr>
      <w:tr w:rsidR="00234ADB">
        <w:trPr>
          <w:cantSplit/>
        </w:trPr>
        <w:tc>
          <w:tcPr>
            <w:tcW w:w="5000" w:type="dxa"/>
            <w:tcBorders>
              <w:top w:val="nil"/>
              <w:left w:val="single" w:sz="6" w:space="0" w:color="auto"/>
              <w:bottom w:val="single" w:sz="6" w:space="0" w:color="auto"/>
              <w:right w:val="nil"/>
            </w:tcBorders>
          </w:tcPr>
          <w:p w:rsidR="00234ADB" w:rsidRDefault="003D3995">
            <w:pPr>
              <w:spacing w:before="60" w:after="60"/>
              <w:rPr>
                <w:sz w:val="24"/>
                <w:szCs w:val="24"/>
              </w:rPr>
            </w:pPr>
            <w:r>
              <w:rPr>
                <w:sz w:val="24"/>
                <w:szCs w:val="24"/>
              </w:rPr>
              <w:t>Post Code:___________________________________</w:t>
            </w:r>
          </w:p>
        </w:tc>
        <w:tc>
          <w:tcPr>
            <w:tcW w:w="4630" w:type="dxa"/>
            <w:tcBorders>
              <w:top w:val="nil"/>
              <w:left w:val="nil"/>
              <w:bottom w:val="single" w:sz="6" w:space="0" w:color="auto"/>
              <w:right w:val="single" w:sz="6" w:space="0" w:color="auto"/>
            </w:tcBorders>
          </w:tcPr>
          <w:p w:rsidR="00234ADB" w:rsidRDefault="003D3995">
            <w:pPr>
              <w:spacing w:before="60" w:after="60"/>
              <w:rPr>
                <w:sz w:val="24"/>
                <w:szCs w:val="24"/>
              </w:rPr>
            </w:pPr>
            <w:r>
              <w:rPr>
                <w:sz w:val="24"/>
                <w:szCs w:val="24"/>
              </w:rPr>
              <w:t>Our Ref:   ___________________________________</w:t>
            </w:r>
          </w:p>
        </w:tc>
      </w:tr>
      <w:tr w:rsidR="00234ADB">
        <w:trPr>
          <w:cantSplit/>
        </w:trPr>
        <w:tc>
          <w:tcPr>
            <w:tcW w:w="9630" w:type="dxa"/>
            <w:gridSpan w:val="2"/>
            <w:tcBorders>
              <w:top w:val="single" w:sz="4" w:space="0" w:color="auto"/>
              <w:left w:val="single" w:sz="4" w:space="0" w:color="auto"/>
              <w:bottom w:val="nil"/>
              <w:right w:val="single" w:sz="4" w:space="0" w:color="auto"/>
            </w:tcBorders>
          </w:tcPr>
          <w:p w:rsidR="00234ADB" w:rsidRDefault="003D3995">
            <w:pPr>
              <w:spacing w:before="60" w:after="60"/>
              <w:rPr>
                <w:sz w:val="24"/>
                <w:szCs w:val="24"/>
              </w:rPr>
            </w:pPr>
            <w:r>
              <w:rPr>
                <w:b/>
                <w:bCs/>
                <w:sz w:val="24"/>
                <w:szCs w:val="24"/>
              </w:rPr>
              <w:t>Name of Authorised Signatory:</w:t>
            </w:r>
            <w:r>
              <w:rPr>
                <w:sz w:val="24"/>
                <w:szCs w:val="24"/>
              </w:rPr>
              <w:t xml:space="preserve">     ________________________________________________________________</w:t>
            </w:r>
          </w:p>
        </w:tc>
      </w:tr>
      <w:tr w:rsidR="00234ADB">
        <w:trPr>
          <w:cantSplit/>
        </w:trPr>
        <w:tc>
          <w:tcPr>
            <w:tcW w:w="5000" w:type="dxa"/>
            <w:tcBorders>
              <w:top w:val="nil"/>
              <w:left w:val="single" w:sz="4" w:space="0" w:color="auto"/>
              <w:bottom w:val="single" w:sz="4" w:space="0" w:color="auto"/>
              <w:right w:val="nil"/>
            </w:tcBorders>
          </w:tcPr>
          <w:p w:rsidR="00234ADB" w:rsidRDefault="003D3995">
            <w:pPr>
              <w:spacing w:before="60" w:after="60"/>
              <w:rPr>
                <w:sz w:val="24"/>
                <w:szCs w:val="24"/>
              </w:rPr>
            </w:pPr>
            <w:r>
              <w:rPr>
                <w:sz w:val="24"/>
                <w:szCs w:val="24"/>
              </w:rPr>
              <w:t>Authorised Signature:  _____________________________</w:t>
            </w:r>
          </w:p>
        </w:tc>
        <w:tc>
          <w:tcPr>
            <w:tcW w:w="4630" w:type="dxa"/>
            <w:tcBorders>
              <w:top w:val="nil"/>
              <w:left w:val="nil"/>
              <w:bottom w:val="single" w:sz="4" w:space="0" w:color="auto"/>
              <w:right w:val="single" w:sz="4" w:space="0" w:color="auto"/>
            </w:tcBorders>
          </w:tcPr>
          <w:p w:rsidR="00234ADB" w:rsidRDefault="003D3995">
            <w:pPr>
              <w:spacing w:before="60" w:after="60"/>
              <w:rPr>
                <w:sz w:val="24"/>
                <w:szCs w:val="24"/>
              </w:rPr>
            </w:pPr>
            <w:r>
              <w:rPr>
                <w:sz w:val="24"/>
                <w:szCs w:val="24"/>
              </w:rPr>
              <w:t>Password:    _________________________________</w:t>
            </w:r>
          </w:p>
        </w:tc>
      </w:tr>
    </w:tbl>
    <w:p w:rsidR="00234ADB" w:rsidRDefault="00234ADB">
      <w:pPr>
        <w:pBdr>
          <w:top w:val="single" w:sz="6" w:space="1" w:color="auto"/>
        </w:pBdr>
        <w:rPr>
          <w:sz w:val="24"/>
          <w:szCs w:val="24"/>
        </w:rPr>
      </w:pPr>
    </w:p>
    <w:p w:rsidR="00234ADB" w:rsidRDefault="003D3995">
      <w:pPr>
        <w:pBdr>
          <w:top w:val="single" w:sz="6" w:space="1" w:color="auto"/>
        </w:pBdr>
        <w:spacing w:after="240"/>
        <w:rPr>
          <w:b/>
          <w:sz w:val="24"/>
          <w:szCs w:val="24"/>
        </w:rPr>
      </w:pPr>
      <w:r>
        <w:rPr>
          <w:b/>
          <w:sz w:val="24"/>
          <w:szCs w:val="24"/>
        </w:rPr>
        <w:t>Confidentiality:</w:t>
      </w:r>
    </w:p>
    <w:p w:rsidR="00234ADB" w:rsidRDefault="003D3995">
      <w:pPr>
        <w:pBdr>
          <w:top w:val="single" w:sz="6" w:space="1" w:color="auto"/>
        </w:pBdr>
        <w:spacing w:after="240"/>
        <w:rPr>
          <w:sz w:val="24"/>
          <w:szCs w:val="24"/>
        </w:rPr>
      </w:pPr>
      <w:r>
        <w:rPr>
          <w:sz w:val="24"/>
          <w:szCs w:val="24"/>
        </w:rPr>
        <w:t>Does any part of this application form contain confidential information?</w:t>
      </w:r>
    </w:p>
    <w:p w:rsidR="00234ADB" w:rsidRDefault="003D3995">
      <w:pPr>
        <w:spacing w:after="240"/>
        <w:rPr>
          <w:sz w:val="24"/>
          <w:szCs w:val="24"/>
        </w:rPr>
      </w:pPr>
      <w:r>
        <w:rPr>
          <w:b/>
          <w:sz w:val="24"/>
          <w:szCs w:val="24"/>
        </w:rPr>
        <w:t xml:space="preserve">Request for Confidentiality      YES/NO*   </w:t>
      </w:r>
      <w:r>
        <w:rPr>
          <w:b/>
          <w:sz w:val="24"/>
          <w:szCs w:val="24"/>
        </w:rPr>
        <w:tab/>
      </w:r>
      <w:r>
        <w:rPr>
          <w:b/>
          <w:sz w:val="24"/>
          <w:szCs w:val="24"/>
        </w:rPr>
        <w:tab/>
        <w:t>*</w:t>
      </w:r>
      <w:r>
        <w:rPr>
          <w:i/>
          <w:sz w:val="24"/>
          <w:szCs w:val="24"/>
        </w:rPr>
        <w:t>Delete as applicable</w:t>
      </w:r>
    </w:p>
    <w:tbl>
      <w:tblPr>
        <w:tblStyle w:val="TableGrid"/>
        <w:tblW w:w="5120" w:type="pct"/>
        <w:tblLook w:val="04A0" w:firstRow="1" w:lastRow="0" w:firstColumn="1" w:lastColumn="0" w:noHBand="0" w:noVBand="1"/>
      </w:tblPr>
      <w:tblGrid>
        <w:gridCol w:w="9464"/>
      </w:tblGrid>
      <w:tr w:rsidR="00234ADB">
        <w:tc>
          <w:tcPr>
            <w:tcW w:w="5000" w:type="pct"/>
          </w:tcPr>
          <w:p w:rsidR="00234ADB" w:rsidRDefault="003D3995">
            <w:pPr>
              <w:spacing w:after="120"/>
              <w:rPr>
                <w:sz w:val="24"/>
                <w:szCs w:val="24"/>
              </w:rPr>
            </w:pPr>
            <w:r>
              <w:rPr>
                <w:sz w:val="24"/>
                <w:szCs w:val="24"/>
              </w:rPr>
              <w:t>If ‘YES’, please state the parts of the application form that are considered confidential, including justification below. Information that is considered confidential:</w:t>
            </w:r>
          </w:p>
          <w:p w:rsidR="00234ADB" w:rsidRDefault="00234ADB">
            <w:pPr>
              <w:spacing w:after="120"/>
              <w:rPr>
                <w:sz w:val="24"/>
                <w:szCs w:val="24"/>
              </w:rPr>
            </w:pPr>
          </w:p>
        </w:tc>
      </w:tr>
      <w:tr w:rsidR="00234ADB">
        <w:tc>
          <w:tcPr>
            <w:tcW w:w="5000" w:type="pct"/>
          </w:tcPr>
          <w:p w:rsidR="00234ADB" w:rsidRDefault="003D3995">
            <w:pPr>
              <w:spacing w:after="120"/>
              <w:rPr>
                <w:sz w:val="24"/>
                <w:szCs w:val="24"/>
              </w:rPr>
            </w:pPr>
            <w:r>
              <w:rPr>
                <w:sz w:val="24"/>
                <w:szCs w:val="24"/>
              </w:rPr>
              <w:t>Reasons for requesting confidentiality:</w:t>
            </w:r>
          </w:p>
          <w:p w:rsidR="00234ADB" w:rsidRDefault="003D3995">
            <w:pPr>
              <w:spacing w:after="120"/>
              <w:rPr>
                <w:sz w:val="24"/>
                <w:szCs w:val="24"/>
              </w:rPr>
            </w:pPr>
            <w:r>
              <w:rPr>
                <w:sz w:val="24"/>
                <w:szCs w:val="24"/>
              </w:rPr>
              <w:t>………………………………………………………………………………………………</w:t>
            </w:r>
          </w:p>
          <w:p w:rsidR="00234ADB" w:rsidRDefault="003D3995">
            <w:pPr>
              <w:spacing w:after="120"/>
              <w:rPr>
                <w:sz w:val="24"/>
                <w:szCs w:val="24"/>
              </w:rPr>
            </w:pPr>
            <w:r>
              <w:rPr>
                <w:sz w:val="24"/>
                <w:szCs w:val="24"/>
              </w:rPr>
              <w:t>number, site name, expiry date (if any) and BSC Panel determinations will routinely be made available in the public domain unless the applicant informs BSCCo otherwise at the time of application</w:t>
            </w:r>
          </w:p>
        </w:tc>
      </w:tr>
    </w:tbl>
    <w:p w:rsidR="00234ADB" w:rsidRDefault="00234ADB">
      <w:pPr>
        <w:spacing w:after="240"/>
        <w:ind w:left="2126" w:hanging="2126"/>
        <w:rPr>
          <w:sz w:val="24"/>
          <w:szCs w:val="24"/>
        </w:rPr>
      </w:pPr>
    </w:p>
    <w:p w:rsidR="00234ADB" w:rsidRDefault="003D3995">
      <w:pPr>
        <w:pageBreakBefore/>
        <w:spacing w:after="240"/>
        <w:ind w:left="2126" w:hanging="2126"/>
        <w:rPr>
          <w:b/>
          <w:sz w:val="24"/>
          <w:szCs w:val="24"/>
        </w:rPr>
      </w:pPr>
      <w:r>
        <w:rPr>
          <w:b/>
          <w:sz w:val="24"/>
          <w:szCs w:val="24"/>
        </w:rPr>
        <w:lastRenderedPageBreak/>
        <w:t>BSCP32/4.1</w:t>
      </w:r>
      <w:r>
        <w:rPr>
          <w:b/>
          <w:sz w:val="24"/>
          <w:szCs w:val="24"/>
        </w:rPr>
        <w:tab/>
        <w:t>Application for a Metering Dispensation (Cont.)</w:t>
      </w:r>
    </w:p>
    <w:p w:rsidR="00234ADB" w:rsidRDefault="003D3995">
      <w:pPr>
        <w:spacing w:after="240"/>
        <w:ind w:left="2126" w:hanging="2126"/>
        <w:rPr>
          <w:b/>
          <w:sz w:val="24"/>
          <w:szCs w:val="24"/>
        </w:rPr>
      </w:pPr>
      <w:r>
        <w:rPr>
          <w:b/>
          <w:sz w:val="24"/>
          <w:szCs w:val="24"/>
        </w:rPr>
        <w:t>Part B - Affected Party Details</w:t>
      </w:r>
    </w:p>
    <w:p w:rsidR="00234ADB" w:rsidRDefault="00234ADB">
      <w:pPr>
        <w:pBdr>
          <w:top w:val="single" w:sz="6" w:space="1" w:color="auto"/>
        </w:pBdr>
        <w:tabs>
          <w:tab w:val="left" w:pos="2977"/>
          <w:tab w:val="right" w:leader="dot" w:pos="9072"/>
        </w:tabs>
        <w:rPr>
          <w:b/>
          <w:sz w:val="24"/>
          <w:szCs w:val="24"/>
        </w:rPr>
      </w:pPr>
    </w:p>
    <w:p w:rsidR="00234ADB" w:rsidRDefault="003D3995">
      <w:pPr>
        <w:pBdr>
          <w:top w:val="single" w:sz="6" w:space="1" w:color="auto"/>
        </w:pBdr>
        <w:tabs>
          <w:tab w:val="left" w:pos="2977"/>
          <w:tab w:val="right" w:leader="dot" w:pos="9072"/>
        </w:tabs>
        <w:rPr>
          <w:sz w:val="24"/>
          <w:szCs w:val="24"/>
        </w:rPr>
      </w:pPr>
      <w:r>
        <w:rPr>
          <w:sz w:val="24"/>
          <w:szCs w:val="24"/>
        </w:rPr>
        <w:t>Number of Affected parties_____</w:t>
      </w:r>
      <w:r>
        <w:rPr>
          <w:rStyle w:val="FootnoteReference"/>
          <w:sz w:val="24"/>
          <w:szCs w:val="24"/>
        </w:rPr>
        <w:footnoteReference w:id="3"/>
      </w:r>
    </w:p>
    <w:p w:rsidR="00234ADB" w:rsidRDefault="00234ADB">
      <w:pPr>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trPr>
          <w:cantSplit/>
        </w:trPr>
        <w:tc>
          <w:tcPr>
            <w:tcW w:w="9630" w:type="dxa"/>
            <w:gridSpan w:val="2"/>
            <w:tcBorders>
              <w:top w:val="single" w:sz="4" w:space="0" w:color="auto"/>
              <w:left w:val="single" w:sz="4" w:space="0" w:color="auto"/>
              <w:bottom w:val="single" w:sz="4" w:space="0" w:color="auto"/>
              <w:right w:val="single" w:sz="4" w:space="0" w:color="auto"/>
            </w:tcBorders>
          </w:tcPr>
          <w:p w:rsidR="00234ADB" w:rsidRDefault="003D3995">
            <w:pPr>
              <w:spacing w:before="60" w:after="60"/>
              <w:rPr>
                <w:sz w:val="24"/>
                <w:szCs w:val="24"/>
              </w:rPr>
            </w:pPr>
            <w:r>
              <w:rPr>
                <w:sz w:val="24"/>
                <w:szCs w:val="24"/>
              </w:rPr>
              <w:t>Contact Name at Affected party:</w:t>
            </w:r>
          </w:p>
          <w:p w:rsidR="00234ADB" w:rsidRDefault="00234ADB">
            <w:pPr>
              <w:spacing w:before="60" w:after="60"/>
              <w:rPr>
                <w:sz w:val="24"/>
                <w:szCs w:val="24"/>
              </w:rPr>
            </w:pPr>
          </w:p>
        </w:tc>
      </w:tr>
      <w:tr w:rsidR="00234ADB">
        <w:trPr>
          <w:cantSplit/>
        </w:trPr>
        <w:tc>
          <w:tcPr>
            <w:tcW w:w="9630" w:type="dxa"/>
            <w:gridSpan w:val="2"/>
            <w:tcBorders>
              <w:top w:val="single" w:sz="4" w:space="0" w:color="auto"/>
              <w:left w:val="single" w:sz="4" w:space="0" w:color="auto"/>
              <w:bottom w:val="single" w:sz="4" w:space="0" w:color="auto"/>
              <w:right w:val="single" w:sz="4" w:space="0" w:color="auto"/>
            </w:tcBorders>
          </w:tcPr>
          <w:p w:rsidR="00234ADB" w:rsidRDefault="003D3995">
            <w:pPr>
              <w:spacing w:before="60" w:after="60"/>
              <w:rPr>
                <w:sz w:val="24"/>
                <w:szCs w:val="24"/>
              </w:rPr>
            </w:pPr>
            <w:r>
              <w:rPr>
                <w:sz w:val="24"/>
                <w:szCs w:val="24"/>
              </w:rPr>
              <w:t>Contact email address:</w:t>
            </w:r>
          </w:p>
          <w:p w:rsidR="00234ADB" w:rsidRDefault="00234ADB">
            <w:pPr>
              <w:spacing w:before="60" w:after="60"/>
              <w:rPr>
                <w:sz w:val="24"/>
                <w:szCs w:val="24"/>
              </w:rPr>
            </w:pPr>
          </w:p>
        </w:tc>
      </w:tr>
      <w:tr w:rsidR="00234ADB">
        <w:trPr>
          <w:cantSplit/>
        </w:trPr>
        <w:tc>
          <w:tcPr>
            <w:tcW w:w="5000" w:type="dxa"/>
            <w:tcBorders>
              <w:top w:val="single" w:sz="4" w:space="0" w:color="auto"/>
              <w:left w:val="single" w:sz="4" w:space="0" w:color="auto"/>
              <w:bottom w:val="single" w:sz="4" w:space="0" w:color="auto"/>
              <w:right w:val="single" w:sz="4" w:space="0" w:color="auto"/>
            </w:tcBorders>
          </w:tcPr>
          <w:p w:rsidR="00234ADB" w:rsidRDefault="003D3995">
            <w:pPr>
              <w:spacing w:before="60" w:after="60"/>
              <w:rPr>
                <w:sz w:val="24"/>
                <w:szCs w:val="24"/>
              </w:rPr>
            </w:pPr>
            <w:r>
              <w:rPr>
                <w:sz w:val="24"/>
                <w:szCs w:val="24"/>
              </w:rPr>
              <w:t>Contact Tel. No.</w:t>
            </w:r>
          </w:p>
          <w:p w:rsidR="00234ADB" w:rsidRDefault="00234ADB">
            <w:pPr>
              <w:spacing w:before="60" w:after="60"/>
              <w:rPr>
                <w:sz w:val="24"/>
                <w:szCs w:val="24"/>
              </w:rPr>
            </w:pPr>
          </w:p>
        </w:tc>
        <w:tc>
          <w:tcPr>
            <w:tcW w:w="4630" w:type="dxa"/>
            <w:tcBorders>
              <w:top w:val="single" w:sz="4" w:space="0" w:color="auto"/>
              <w:left w:val="single" w:sz="4" w:space="0" w:color="auto"/>
              <w:bottom w:val="single" w:sz="4" w:space="0" w:color="auto"/>
              <w:right w:val="single" w:sz="4" w:space="0" w:color="auto"/>
            </w:tcBorders>
          </w:tcPr>
          <w:p w:rsidR="00234ADB" w:rsidRDefault="003D3995">
            <w:pPr>
              <w:spacing w:before="60" w:after="60"/>
              <w:rPr>
                <w:sz w:val="24"/>
                <w:szCs w:val="24"/>
              </w:rPr>
            </w:pPr>
            <w:r>
              <w:rPr>
                <w:sz w:val="24"/>
                <w:szCs w:val="24"/>
              </w:rPr>
              <w:t>Contact Tel. No.</w:t>
            </w:r>
          </w:p>
          <w:p w:rsidR="00234ADB" w:rsidRDefault="00234ADB">
            <w:pPr>
              <w:spacing w:before="60" w:after="60"/>
              <w:rPr>
                <w:sz w:val="24"/>
                <w:szCs w:val="24"/>
              </w:rPr>
            </w:pPr>
          </w:p>
        </w:tc>
      </w:tr>
      <w:tr w:rsidR="00234ADB">
        <w:trPr>
          <w:cantSplit/>
        </w:trPr>
        <w:tc>
          <w:tcPr>
            <w:tcW w:w="9630" w:type="dxa"/>
            <w:gridSpan w:val="2"/>
            <w:tcBorders>
              <w:top w:val="single" w:sz="4" w:space="0" w:color="auto"/>
              <w:left w:val="single" w:sz="4" w:space="0" w:color="auto"/>
              <w:bottom w:val="single" w:sz="6" w:space="0" w:color="auto"/>
              <w:right w:val="single" w:sz="4" w:space="0" w:color="auto"/>
            </w:tcBorders>
          </w:tcPr>
          <w:p w:rsidR="00234ADB" w:rsidRDefault="003D3995">
            <w:pPr>
              <w:spacing w:before="60" w:after="60"/>
              <w:rPr>
                <w:sz w:val="24"/>
                <w:szCs w:val="24"/>
              </w:rPr>
            </w:pPr>
            <w:r>
              <w:rPr>
                <w:sz w:val="24"/>
                <w:szCs w:val="24"/>
              </w:rPr>
              <w:t>Company Name of Affected party:</w:t>
            </w:r>
          </w:p>
          <w:p w:rsidR="00234ADB" w:rsidRDefault="00234ADB">
            <w:pPr>
              <w:spacing w:before="60" w:after="60"/>
              <w:rPr>
                <w:sz w:val="24"/>
                <w:szCs w:val="24"/>
              </w:rPr>
            </w:pPr>
          </w:p>
        </w:tc>
      </w:tr>
      <w:tr w:rsidR="00234ADB">
        <w:trPr>
          <w:cantSplit/>
        </w:trPr>
        <w:tc>
          <w:tcPr>
            <w:tcW w:w="9630" w:type="dxa"/>
            <w:gridSpan w:val="2"/>
            <w:tcBorders>
              <w:top w:val="nil"/>
              <w:left w:val="single" w:sz="4" w:space="0" w:color="auto"/>
              <w:bottom w:val="single" w:sz="6" w:space="0" w:color="auto"/>
              <w:right w:val="single" w:sz="4" w:space="0" w:color="auto"/>
            </w:tcBorders>
          </w:tcPr>
          <w:p w:rsidR="00234ADB" w:rsidRDefault="003D3995">
            <w:pPr>
              <w:spacing w:before="60" w:after="60"/>
              <w:rPr>
                <w:sz w:val="24"/>
                <w:szCs w:val="24"/>
              </w:rPr>
            </w:pPr>
            <w:r>
              <w:rPr>
                <w:sz w:val="24"/>
                <w:szCs w:val="24"/>
              </w:rPr>
              <w:t>Address:</w:t>
            </w:r>
          </w:p>
        </w:tc>
      </w:tr>
      <w:tr w:rsidR="00234ADB">
        <w:trPr>
          <w:cantSplit/>
        </w:trPr>
        <w:tc>
          <w:tcPr>
            <w:tcW w:w="9630" w:type="dxa"/>
            <w:gridSpan w:val="2"/>
            <w:tcBorders>
              <w:top w:val="nil"/>
              <w:left w:val="single" w:sz="4" w:space="0" w:color="auto"/>
              <w:bottom w:val="single" w:sz="6" w:space="0" w:color="auto"/>
              <w:right w:val="single" w:sz="4" w:space="0" w:color="auto"/>
            </w:tcBorders>
          </w:tcPr>
          <w:p w:rsidR="00234ADB" w:rsidRDefault="00234ADB">
            <w:pPr>
              <w:spacing w:before="60" w:after="60"/>
              <w:rPr>
                <w:sz w:val="24"/>
                <w:szCs w:val="24"/>
              </w:rPr>
            </w:pPr>
          </w:p>
        </w:tc>
      </w:tr>
      <w:tr w:rsidR="00234ADB">
        <w:trPr>
          <w:cantSplit/>
        </w:trPr>
        <w:tc>
          <w:tcPr>
            <w:tcW w:w="9630" w:type="dxa"/>
            <w:gridSpan w:val="2"/>
            <w:tcBorders>
              <w:top w:val="nil"/>
              <w:left w:val="single" w:sz="4" w:space="0" w:color="auto"/>
              <w:bottom w:val="single" w:sz="6" w:space="0" w:color="auto"/>
              <w:right w:val="single" w:sz="4" w:space="0" w:color="auto"/>
            </w:tcBorders>
          </w:tcPr>
          <w:p w:rsidR="00234ADB" w:rsidRDefault="00234ADB">
            <w:pPr>
              <w:spacing w:before="60" w:after="60"/>
              <w:rPr>
                <w:sz w:val="24"/>
                <w:szCs w:val="24"/>
              </w:rPr>
            </w:pPr>
          </w:p>
        </w:tc>
      </w:tr>
      <w:tr w:rsidR="00234ADB">
        <w:trPr>
          <w:cantSplit/>
        </w:trPr>
        <w:tc>
          <w:tcPr>
            <w:tcW w:w="9630" w:type="dxa"/>
            <w:gridSpan w:val="2"/>
            <w:tcBorders>
              <w:top w:val="nil"/>
              <w:left w:val="single" w:sz="4" w:space="0" w:color="auto"/>
              <w:bottom w:val="single" w:sz="6" w:space="0" w:color="auto"/>
              <w:right w:val="single" w:sz="4" w:space="0" w:color="auto"/>
            </w:tcBorders>
          </w:tcPr>
          <w:p w:rsidR="00234ADB" w:rsidRDefault="00234ADB">
            <w:pPr>
              <w:spacing w:before="60" w:after="60"/>
              <w:rPr>
                <w:sz w:val="24"/>
                <w:szCs w:val="24"/>
              </w:rPr>
            </w:pPr>
          </w:p>
        </w:tc>
      </w:tr>
      <w:tr w:rsidR="00234ADB">
        <w:trPr>
          <w:cantSplit/>
        </w:trPr>
        <w:tc>
          <w:tcPr>
            <w:tcW w:w="5000" w:type="dxa"/>
            <w:tcBorders>
              <w:top w:val="nil"/>
              <w:left w:val="single" w:sz="4" w:space="0" w:color="auto"/>
              <w:bottom w:val="single" w:sz="4" w:space="0" w:color="auto"/>
              <w:right w:val="nil"/>
            </w:tcBorders>
          </w:tcPr>
          <w:p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rsidR="00234ADB" w:rsidRDefault="00234ADB">
            <w:pPr>
              <w:spacing w:before="60" w:after="60"/>
              <w:rPr>
                <w:sz w:val="24"/>
                <w:szCs w:val="24"/>
              </w:rPr>
            </w:pPr>
          </w:p>
        </w:tc>
      </w:tr>
    </w:tbl>
    <w:p w:rsidR="00234ADB" w:rsidRDefault="00234ADB">
      <w:pPr>
        <w:tabs>
          <w:tab w:val="left" w:pos="3402"/>
          <w:tab w:val="right" w:leader="dot" w:pos="9072"/>
        </w:tabs>
        <w:spacing w:before="40" w:after="40"/>
        <w:rPr>
          <w:i/>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trPr>
          <w:cantSplit/>
        </w:trPr>
        <w:tc>
          <w:tcPr>
            <w:tcW w:w="9630" w:type="dxa"/>
            <w:gridSpan w:val="2"/>
            <w:tcBorders>
              <w:top w:val="single" w:sz="4" w:space="0" w:color="auto"/>
              <w:left w:val="single" w:sz="4" w:space="0" w:color="auto"/>
              <w:bottom w:val="single" w:sz="4" w:space="0" w:color="auto"/>
              <w:right w:val="single" w:sz="4" w:space="0" w:color="auto"/>
            </w:tcBorders>
          </w:tcPr>
          <w:p w:rsidR="00234ADB" w:rsidRDefault="003D3995">
            <w:pPr>
              <w:spacing w:before="60" w:after="60"/>
              <w:rPr>
                <w:sz w:val="24"/>
                <w:szCs w:val="24"/>
              </w:rPr>
            </w:pPr>
            <w:r>
              <w:rPr>
                <w:sz w:val="24"/>
                <w:szCs w:val="24"/>
              </w:rPr>
              <w:t xml:space="preserve">Contact Name at Affected party: </w:t>
            </w:r>
          </w:p>
          <w:p w:rsidR="00234ADB" w:rsidRDefault="00234ADB">
            <w:pPr>
              <w:spacing w:before="60" w:after="60"/>
              <w:rPr>
                <w:sz w:val="24"/>
                <w:szCs w:val="24"/>
              </w:rPr>
            </w:pPr>
          </w:p>
        </w:tc>
      </w:tr>
      <w:tr w:rsidR="00234ADB">
        <w:trPr>
          <w:cantSplit/>
        </w:trPr>
        <w:tc>
          <w:tcPr>
            <w:tcW w:w="9630" w:type="dxa"/>
            <w:gridSpan w:val="2"/>
            <w:tcBorders>
              <w:top w:val="single" w:sz="4" w:space="0" w:color="auto"/>
              <w:left w:val="single" w:sz="4" w:space="0" w:color="auto"/>
              <w:bottom w:val="single" w:sz="4" w:space="0" w:color="auto"/>
              <w:right w:val="single" w:sz="4" w:space="0" w:color="auto"/>
            </w:tcBorders>
          </w:tcPr>
          <w:p w:rsidR="00234ADB" w:rsidRDefault="003D3995">
            <w:pPr>
              <w:spacing w:before="60" w:after="60"/>
              <w:rPr>
                <w:sz w:val="24"/>
                <w:szCs w:val="24"/>
              </w:rPr>
            </w:pPr>
            <w:r>
              <w:rPr>
                <w:sz w:val="24"/>
                <w:szCs w:val="24"/>
              </w:rPr>
              <w:t>Contact email address:</w:t>
            </w:r>
          </w:p>
          <w:p w:rsidR="00234ADB" w:rsidRDefault="00234ADB">
            <w:pPr>
              <w:spacing w:before="60" w:after="60"/>
              <w:rPr>
                <w:sz w:val="24"/>
                <w:szCs w:val="24"/>
              </w:rPr>
            </w:pPr>
          </w:p>
        </w:tc>
      </w:tr>
      <w:tr w:rsidR="00234ADB">
        <w:trPr>
          <w:cantSplit/>
        </w:trPr>
        <w:tc>
          <w:tcPr>
            <w:tcW w:w="5000" w:type="dxa"/>
            <w:tcBorders>
              <w:top w:val="single" w:sz="4" w:space="0" w:color="auto"/>
              <w:left w:val="single" w:sz="4" w:space="0" w:color="auto"/>
              <w:bottom w:val="single" w:sz="4" w:space="0" w:color="auto"/>
              <w:right w:val="single" w:sz="4" w:space="0" w:color="auto"/>
            </w:tcBorders>
          </w:tcPr>
          <w:p w:rsidR="00234ADB" w:rsidRDefault="003D3995">
            <w:pPr>
              <w:spacing w:before="60" w:after="60"/>
              <w:rPr>
                <w:sz w:val="24"/>
                <w:szCs w:val="24"/>
              </w:rPr>
            </w:pPr>
            <w:r>
              <w:rPr>
                <w:sz w:val="24"/>
                <w:szCs w:val="24"/>
              </w:rPr>
              <w:t>Contact Tel. No:</w:t>
            </w:r>
          </w:p>
        </w:tc>
        <w:tc>
          <w:tcPr>
            <w:tcW w:w="4630" w:type="dxa"/>
            <w:tcBorders>
              <w:top w:val="single" w:sz="4" w:space="0" w:color="auto"/>
              <w:left w:val="single" w:sz="4" w:space="0" w:color="auto"/>
              <w:bottom w:val="single" w:sz="4" w:space="0" w:color="auto"/>
              <w:right w:val="single" w:sz="4" w:space="0" w:color="auto"/>
            </w:tcBorders>
          </w:tcPr>
          <w:p w:rsidR="00234ADB" w:rsidRDefault="003D3995">
            <w:pPr>
              <w:spacing w:before="60" w:after="60"/>
              <w:rPr>
                <w:sz w:val="24"/>
                <w:szCs w:val="24"/>
              </w:rPr>
            </w:pPr>
            <w:r>
              <w:rPr>
                <w:sz w:val="24"/>
                <w:szCs w:val="24"/>
              </w:rPr>
              <w:t>Contact Tel. No.</w:t>
            </w:r>
          </w:p>
          <w:p w:rsidR="00234ADB" w:rsidRDefault="00234ADB">
            <w:pPr>
              <w:spacing w:before="60" w:after="60"/>
              <w:rPr>
                <w:sz w:val="24"/>
                <w:szCs w:val="24"/>
              </w:rPr>
            </w:pPr>
          </w:p>
        </w:tc>
      </w:tr>
      <w:tr w:rsidR="00234ADB">
        <w:trPr>
          <w:cantSplit/>
        </w:trPr>
        <w:tc>
          <w:tcPr>
            <w:tcW w:w="9630" w:type="dxa"/>
            <w:gridSpan w:val="2"/>
            <w:tcBorders>
              <w:top w:val="single" w:sz="4" w:space="0" w:color="auto"/>
              <w:left w:val="single" w:sz="4" w:space="0" w:color="auto"/>
              <w:bottom w:val="single" w:sz="6" w:space="0" w:color="auto"/>
              <w:right w:val="single" w:sz="4" w:space="0" w:color="auto"/>
            </w:tcBorders>
          </w:tcPr>
          <w:p w:rsidR="00234ADB" w:rsidRDefault="003D3995">
            <w:pPr>
              <w:spacing w:before="60" w:after="60"/>
              <w:rPr>
                <w:sz w:val="24"/>
                <w:szCs w:val="24"/>
              </w:rPr>
            </w:pPr>
            <w:r>
              <w:rPr>
                <w:sz w:val="24"/>
                <w:szCs w:val="24"/>
              </w:rPr>
              <w:t>Company Name of Affected party:</w:t>
            </w:r>
          </w:p>
          <w:p w:rsidR="00234ADB" w:rsidRDefault="00234ADB">
            <w:pPr>
              <w:spacing w:before="60" w:after="60"/>
              <w:rPr>
                <w:sz w:val="24"/>
                <w:szCs w:val="24"/>
              </w:rPr>
            </w:pPr>
          </w:p>
        </w:tc>
      </w:tr>
      <w:tr w:rsidR="00234ADB">
        <w:trPr>
          <w:cantSplit/>
        </w:trPr>
        <w:tc>
          <w:tcPr>
            <w:tcW w:w="9630" w:type="dxa"/>
            <w:gridSpan w:val="2"/>
            <w:tcBorders>
              <w:top w:val="nil"/>
              <w:left w:val="single" w:sz="4" w:space="0" w:color="auto"/>
              <w:bottom w:val="single" w:sz="6" w:space="0" w:color="auto"/>
              <w:right w:val="single" w:sz="4" w:space="0" w:color="auto"/>
            </w:tcBorders>
          </w:tcPr>
          <w:p w:rsidR="00234ADB" w:rsidRDefault="003D3995">
            <w:pPr>
              <w:spacing w:before="60" w:after="60"/>
              <w:rPr>
                <w:sz w:val="24"/>
                <w:szCs w:val="24"/>
              </w:rPr>
            </w:pPr>
            <w:r>
              <w:rPr>
                <w:sz w:val="24"/>
                <w:szCs w:val="24"/>
              </w:rPr>
              <w:t>Address:</w:t>
            </w:r>
          </w:p>
        </w:tc>
      </w:tr>
      <w:tr w:rsidR="00234ADB">
        <w:trPr>
          <w:cantSplit/>
        </w:trPr>
        <w:tc>
          <w:tcPr>
            <w:tcW w:w="9630" w:type="dxa"/>
            <w:gridSpan w:val="2"/>
            <w:tcBorders>
              <w:top w:val="nil"/>
              <w:left w:val="single" w:sz="4" w:space="0" w:color="auto"/>
              <w:bottom w:val="single" w:sz="6" w:space="0" w:color="auto"/>
              <w:right w:val="single" w:sz="4" w:space="0" w:color="auto"/>
            </w:tcBorders>
          </w:tcPr>
          <w:p w:rsidR="00234ADB" w:rsidRDefault="00234ADB">
            <w:pPr>
              <w:spacing w:before="60" w:after="60"/>
              <w:rPr>
                <w:sz w:val="24"/>
                <w:szCs w:val="24"/>
              </w:rPr>
            </w:pPr>
          </w:p>
        </w:tc>
      </w:tr>
      <w:tr w:rsidR="00234ADB">
        <w:trPr>
          <w:cantSplit/>
        </w:trPr>
        <w:tc>
          <w:tcPr>
            <w:tcW w:w="9630" w:type="dxa"/>
            <w:gridSpan w:val="2"/>
            <w:tcBorders>
              <w:top w:val="nil"/>
              <w:left w:val="single" w:sz="4" w:space="0" w:color="auto"/>
              <w:bottom w:val="single" w:sz="6" w:space="0" w:color="auto"/>
              <w:right w:val="single" w:sz="4" w:space="0" w:color="auto"/>
            </w:tcBorders>
          </w:tcPr>
          <w:p w:rsidR="00234ADB" w:rsidRDefault="00234ADB">
            <w:pPr>
              <w:spacing w:before="60" w:after="60"/>
              <w:rPr>
                <w:sz w:val="24"/>
                <w:szCs w:val="24"/>
              </w:rPr>
            </w:pPr>
          </w:p>
        </w:tc>
      </w:tr>
      <w:tr w:rsidR="00234ADB">
        <w:trPr>
          <w:cantSplit/>
        </w:trPr>
        <w:tc>
          <w:tcPr>
            <w:tcW w:w="9630" w:type="dxa"/>
            <w:gridSpan w:val="2"/>
            <w:tcBorders>
              <w:top w:val="nil"/>
              <w:left w:val="single" w:sz="4" w:space="0" w:color="auto"/>
              <w:bottom w:val="single" w:sz="6" w:space="0" w:color="auto"/>
              <w:right w:val="single" w:sz="4" w:space="0" w:color="auto"/>
            </w:tcBorders>
          </w:tcPr>
          <w:p w:rsidR="00234ADB" w:rsidRDefault="00234ADB">
            <w:pPr>
              <w:spacing w:before="60" w:after="60"/>
              <w:rPr>
                <w:sz w:val="24"/>
                <w:szCs w:val="24"/>
              </w:rPr>
            </w:pPr>
          </w:p>
        </w:tc>
      </w:tr>
      <w:tr w:rsidR="00234ADB">
        <w:trPr>
          <w:cantSplit/>
        </w:trPr>
        <w:tc>
          <w:tcPr>
            <w:tcW w:w="9630" w:type="dxa"/>
            <w:gridSpan w:val="2"/>
            <w:tcBorders>
              <w:top w:val="nil"/>
              <w:left w:val="single" w:sz="4" w:space="0" w:color="auto"/>
              <w:bottom w:val="single" w:sz="6" w:space="0" w:color="auto"/>
              <w:right w:val="single" w:sz="4" w:space="0" w:color="auto"/>
            </w:tcBorders>
          </w:tcPr>
          <w:p w:rsidR="00234ADB" w:rsidRDefault="00234ADB">
            <w:pPr>
              <w:spacing w:before="60" w:after="60"/>
              <w:rPr>
                <w:sz w:val="24"/>
                <w:szCs w:val="24"/>
              </w:rPr>
            </w:pPr>
          </w:p>
        </w:tc>
      </w:tr>
      <w:tr w:rsidR="00234ADB">
        <w:trPr>
          <w:cantSplit/>
        </w:trPr>
        <w:tc>
          <w:tcPr>
            <w:tcW w:w="5000" w:type="dxa"/>
            <w:tcBorders>
              <w:top w:val="nil"/>
              <w:left w:val="single" w:sz="4" w:space="0" w:color="auto"/>
              <w:bottom w:val="single" w:sz="4" w:space="0" w:color="auto"/>
              <w:right w:val="nil"/>
            </w:tcBorders>
          </w:tcPr>
          <w:p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rsidR="00234ADB" w:rsidRDefault="00234ADB">
            <w:pPr>
              <w:spacing w:before="60" w:after="60"/>
              <w:rPr>
                <w:sz w:val="24"/>
                <w:szCs w:val="24"/>
              </w:rPr>
            </w:pPr>
          </w:p>
        </w:tc>
      </w:tr>
    </w:tbl>
    <w:p w:rsidR="00234ADB" w:rsidRDefault="00234ADB">
      <w:pPr>
        <w:pageBreakBefore/>
        <w:tabs>
          <w:tab w:val="right" w:leader="dot" w:pos="9072"/>
        </w:tabs>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trPr>
          <w:cantSplit/>
        </w:trPr>
        <w:tc>
          <w:tcPr>
            <w:tcW w:w="9630" w:type="dxa"/>
            <w:gridSpan w:val="2"/>
            <w:tcBorders>
              <w:top w:val="single" w:sz="4" w:space="0" w:color="auto"/>
              <w:left w:val="single" w:sz="4" w:space="0" w:color="auto"/>
              <w:bottom w:val="nil"/>
              <w:right w:val="single" w:sz="4" w:space="0" w:color="auto"/>
            </w:tcBorders>
          </w:tcPr>
          <w:p w:rsidR="00234ADB" w:rsidRDefault="003D3995">
            <w:pPr>
              <w:spacing w:before="60" w:after="60"/>
              <w:rPr>
                <w:sz w:val="24"/>
                <w:szCs w:val="24"/>
              </w:rPr>
            </w:pPr>
            <w:r>
              <w:rPr>
                <w:sz w:val="24"/>
                <w:szCs w:val="24"/>
              </w:rPr>
              <w:t>Contact Name at Affected party:</w:t>
            </w:r>
          </w:p>
          <w:p w:rsidR="00234ADB" w:rsidRDefault="00234ADB">
            <w:pPr>
              <w:spacing w:before="60" w:after="60"/>
              <w:rPr>
                <w:sz w:val="24"/>
                <w:szCs w:val="24"/>
              </w:rPr>
            </w:pPr>
          </w:p>
        </w:tc>
      </w:tr>
      <w:tr w:rsidR="00234ADB">
        <w:trPr>
          <w:cantSplit/>
        </w:trPr>
        <w:tc>
          <w:tcPr>
            <w:tcW w:w="9630" w:type="dxa"/>
            <w:gridSpan w:val="2"/>
            <w:tcBorders>
              <w:top w:val="nil"/>
              <w:left w:val="single" w:sz="4" w:space="0" w:color="auto"/>
              <w:bottom w:val="single" w:sz="4" w:space="0" w:color="auto"/>
              <w:right w:val="single" w:sz="4" w:space="0" w:color="auto"/>
            </w:tcBorders>
          </w:tcPr>
          <w:p w:rsidR="00234ADB" w:rsidRDefault="003D3995">
            <w:pPr>
              <w:spacing w:before="60" w:after="60"/>
              <w:rPr>
                <w:sz w:val="24"/>
                <w:szCs w:val="24"/>
              </w:rPr>
            </w:pPr>
            <w:r>
              <w:rPr>
                <w:sz w:val="24"/>
                <w:szCs w:val="24"/>
              </w:rPr>
              <w:t>Contact email address:</w:t>
            </w:r>
          </w:p>
          <w:p w:rsidR="00234ADB" w:rsidRDefault="00234ADB">
            <w:pPr>
              <w:spacing w:before="60" w:after="60"/>
              <w:rPr>
                <w:sz w:val="24"/>
                <w:szCs w:val="24"/>
              </w:rPr>
            </w:pPr>
          </w:p>
        </w:tc>
      </w:tr>
      <w:tr w:rsidR="00234ADB">
        <w:trPr>
          <w:cantSplit/>
        </w:trPr>
        <w:tc>
          <w:tcPr>
            <w:tcW w:w="5000" w:type="dxa"/>
            <w:tcBorders>
              <w:top w:val="single" w:sz="4" w:space="0" w:color="auto"/>
              <w:left w:val="single" w:sz="4" w:space="0" w:color="auto"/>
              <w:bottom w:val="single" w:sz="6" w:space="0" w:color="auto"/>
              <w:right w:val="single" w:sz="4" w:space="0" w:color="auto"/>
            </w:tcBorders>
          </w:tcPr>
          <w:p w:rsidR="00234ADB" w:rsidRDefault="003D3995">
            <w:pPr>
              <w:spacing w:before="60" w:after="60"/>
              <w:rPr>
                <w:sz w:val="24"/>
                <w:szCs w:val="24"/>
              </w:rPr>
            </w:pPr>
            <w:r>
              <w:rPr>
                <w:sz w:val="24"/>
                <w:szCs w:val="24"/>
              </w:rPr>
              <w:t>Contact Tel. No.</w:t>
            </w:r>
          </w:p>
          <w:p w:rsidR="00234ADB" w:rsidRDefault="00234ADB">
            <w:pPr>
              <w:spacing w:before="60" w:after="60"/>
              <w:rPr>
                <w:sz w:val="24"/>
                <w:szCs w:val="24"/>
              </w:rPr>
            </w:pPr>
          </w:p>
        </w:tc>
        <w:tc>
          <w:tcPr>
            <w:tcW w:w="4630" w:type="dxa"/>
            <w:tcBorders>
              <w:top w:val="single" w:sz="4" w:space="0" w:color="auto"/>
              <w:left w:val="single" w:sz="4" w:space="0" w:color="auto"/>
              <w:bottom w:val="single" w:sz="6" w:space="0" w:color="auto"/>
              <w:right w:val="single" w:sz="4" w:space="0" w:color="auto"/>
            </w:tcBorders>
          </w:tcPr>
          <w:p w:rsidR="00234ADB" w:rsidRDefault="003D3995">
            <w:pPr>
              <w:spacing w:before="60" w:after="60"/>
              <w:rPr>
                <w:sz w:val="24"/>
                <w:szCs w:val="24"/>
              </w:rPr>
            </w:pPr>
            <w:r>
              <w:rPr>
                <w:sz w:val="24"/>
                <w:szCs w:val="24"/>
              </w:rPr>
              <w:t>Contact Tel. No.</w:t>
            </w:r>
          </w:p>
          <w:p w:rsidR="00234ADB" w:rsidRDefault="00234ADB">
            <w:pPr>
              <w:spacing w:before="60" w:after="60"/>
              <w:rPr>
                <w:sz w:val="24"/>
                <w:szCs w:val="24"/>
              </w:rPr>
            </w:pPr>
          </w:p>
        </w:tc>
      </w:tr>
      <w:tr w:rsidR="00234ADB">
        <w:trPr>
          <w:cantSplit/>
        </w:trPr>
        <w:tc>
          <w:tcPr>
            <w:tcW w:w="9630" w:type="dxa"/>
            <w:gridSpan w:val="2"/>
            <w:tcBorders>
              <w:top w:val="nil"/>
              <w:left w:val="single" w:sz="4" w:space="0" w:color="auto"/>
              <w:bottom w:val="single" w:sz="6" w:space="0" w:color="auto"/>
              <w:right w:val="single" w:sz="4" w:space="0" w:color="auto"/>
            </w:tcBorders>
          </w:tcPr>
          <w:p w:rsidR="00234ADB" w:rsidRDefault="003D3995">
            <w:pPr>
              <w:spacing w:before="60" w:after="240"/>
              <w:rPr>
                <w:sz w:val="24"/>
                <w:szCs w:val="24"/>
              </w:rPr>
            </w:pPr>
            <w:r>
              <w:rPr>
                <w:sz w:val="24"/>
                <w:szCs w:val="24"/>
              </w:rPr>
              <w:t>Company Name of Affected party:</w:t>
            </w:r>
          </w:p>
          <w:p w:rsidR="00234ADB" w:rsidRDefault="00234ADB">
            <w:pPr>
              <w:spacing w:before="60" w:after="240"/>
              <w:rPr>
                <w:sz w:val="24"/>
                <w:szCs w:val="24"/>
              </w:rPr>
            </w:pPr>
          </w:p>
        </w:tc>
      </w:tr>
      <w:tr w:rsidR="00234ADB">
        <w:trPr>
          <w:cantSplit/>
        </w:trPr>
        <w:tc>
          <w:tcPr>
            <w:tcW w:w="9630" w:type="dxa"/>
            <w:gridSpan w:val="2"/>
            <w:tcBorders>
              <w:top w:val="nil"/>
              <w:left w:val="single" w:sz="4" w:space="0" w:color="auto"/>
              <w:bottom w:val="single" w:sz="6" w:space="0" w:color="auto"/>
              <w:right w:val="single" w:sz="4" w:space="0" w:color="auto"/>
            </w:tcBorders>
          </w:tcPr>
          <w:p w:rsidR="00234ADB" w:rsidRDefault="003D3995">
            <w:pPr>
              <w:spacing w:before="60" w:after="60"/>
              <w:rPr>
                <w:sz w:val="24"/>
                <w:szCs w:val="24"/>
              </w:rPr>
            </w:pPr>
            <w:r>
              <w:rPr>
                <w:sz w:val="24"/>
                <w:szCs w:val="24"/>
              </w:rPr>
              <w:t>Address:</w:t>
            </w:r>
          </w:p>
        </w:tc>
      </w:tr>
      <w:tr w:rsidR="00234ADB">
        <w:trPr>
          <w:cantSplit/>
        </w:trPr>
        <w:tc>
          <w:tcPr>
            <w:tcW w:w="9630" w:type="dxa"/>
            <w:gridSpan w:val="2"/>
            <w:tcBorders>
              <w:top w:val="nil"/>
              <w:left w:val="single" w:sz="4" w:space="0" w:color="auto"/>
              <w:bottom w:val="single" w:sz="6" w:space="0" w:color="auto"/>
              <w:right w:val="single" w:sz="4" w:space="0" w:color="auto"/>
            </w:tcBorders>
          </w:tcPr>
          <w:p w:rsidR="00234ADB" w:rsidRDefault="00234ADB">
            <w:pPr>
              <w:spacing w:before="60" w:after="60"/>
              <w:rPr>
                <w:sz w:val="24"/>
                <w:szCs w:val="24"/>
              </w:rPr>
            </w:pPr>
          </w:p>
        </w:tc>
      </w:tr>
      <w:tr w:rsidR="00234ADB">
        <w:trPr>
          <w:cantSplit/>
        </w:trPr>
        <w:tc>
          <w:tcPr>
            <w:tcW w:w="9630" w:type="dxa"/>
            <w:gridSpan w:val="2"/>
            <w:tcBorders>
              <w:top w:val="nil"/>
              <w:left w:val="single" w:sz="4" w:space="0" w:color="auto"/>
              <w:bottom w:val="single" w:sz="6" w:space="0" w:color="auto"/>
              <w:right w:val="single" w:sz="4" w:space="0" w:color="auto"/>
            </w:tcBorders>
          </w:tcPr>
          <w:p w:rsidR="00234ADB" w:rsidRDefault="00234ADB">
            <w:pPr>
              <w:spacing w:before="60" w:after="60"/>
              <w:rPr>
                <w:sz w:val="24"/>
                <w:szCs w:val="24"/>
              </w:rPr>
            </w:pPr>
          </w:p>
        </w:tc>
      </w:tr>
      <w:tr w:rsidR="00234ADB">
        <w:trPr>
          <w:cantSplit/>
        </w:trPr>
        <w:tc>
          <w:tcPr>
            <w:tcW w:w="9630" w:type="dxa"/>
            <w:gridSpan w:val="2"/>
            <w:tcBorders>
              <w:top w:val="nil"/>
              <w:left w:val="single" w:sz="4" w:space="0" w:color="auto"/>
              <w:bottom w:val="single" w:sz="6" w:space="0" w:color="auto"/>
              <w:right w:val="single" w:sz="4" w:space="0" w:color="auto"/>
            </w:tcBorders>
          </w:tcPr>
          <w:p w:rsidR="00234ADB" w:rsidRDefault="00234ADB">
            <w:pPr>
              <w:spacing w:before="60" w:after="60"/>
              <w:rPr>
                <w:sz w:val="24"/>
                <w:szCs w:val="24"/>
              </w:rPr>
            </w:pPr>
          </w:p>
        </w:tc>
      </w:tr>
      <w:tr w:rsidR="00234ADB">
        <w:trPr>
          <w:cantSplit/>
        </w:trPr>
        <w:tc>
          <w:tcPr>
            <w:tcW w:w="9630" w:type="dxa"/>
            <w:gridSpan w:val="2"/>
            <w:tcBorders>
              <w:top w:val="nil"/>
              <w:left w:val="single" w:sz="4" w:space="0" w:color="auto"/>
              <w:bottom w:val="single" w:sz="6" w:space="0" w:color="auto"/>
              <w:right w:val="single" w:sz="4" w:space="0" w:color="auto"/>
            </w:tcBorders>
          </w:tcPr>
          <w:p w:rsidR="00234ADB" w:rsidRDefault="00234ADB">
            <w:pPr>
              <w:spacing w:before="60" w:after="60"/>
              <w:rPr>
                <w:sz w:val="24"/>
                <w:szCs w:val="24"/>
              </w:rPr>
            </w:pPr>
          </w:p>
        </w:tc>
      </w:tr>
      <w:tr w:rsidR="00234ADB">
        <w:trPr>
          <w:cantSplit/>
        </w:trPr>
        <w:tc>
          <w:tcPr>
            <w:tcW w:w="9630" w:type="dxa"/>
            <w:gridSpan w:val="2"/>
            <w:tcBorders>
              <w:top w:val="nil"/>
              <w:left w:val="single" w:sz="4" w:space="0" w:color="auto"/>
              <w:bottom w:val="single" w:sz="6" w:space="0" w:color="auto"/>
              <w:right w:val="single" w:sz="4" w:space="0" w:color="auto"/>
            </w:tcBorders>
          </w:tcPr>
          <w:p w:rsidR="00234ADB" w:rsidRDefault="00234ADB">
            <w:pPr>
              <w:spacing w:before="60" w:after="60"/>
              <w:rPr>
                <w:sz w:val="24"/>
                <w:szCs w:val="24"/>
              </w:rPr>
            </w:pPr>
          </w:p>
        </w:tc>
      </w:tr>
      <w:tr w:rsidR="00234ADB">
        <w:trPr>
          <w:cantSplit/>
        </w:trPr>
        <w:tc>
          <w:tcPr>
            <w:tcW w:w="5000" w:type="dxa"/>
            <w:tcBorders>
              <w:top w:val="nil"/>
              <w:left w:val="single" w:sz="4" w:space="0" w:color="auto"/>
              <w:bottom w:val="single" w:sz="4" w:space="0" w:color="auto"/>
              <w:right w:val="nil"/>
            </w:tcBorders>
          </w:tcPr>
          <w:p w:rsidR="00234ADB" w:rsidRDefault="003D3995">
            <w:pPr>
              <w:spacing w:before="60" w:after="240"/>
              <w:rPr>
                <w:sz w:val="24"/>
                <w:szCs w:val="24"/>
              </w:rPr>
            </w:pPr>
            <w:r>
              <w:rPr>
                <w:sz w:val="24"/>
                <w:szCs w:val="24"/>
              </w:rPr>
              <w:t>Post Code:</w:t>
            </w:r>
          </w:p>
        </w:tc>
        <w:tc>
          <w:tcPr>
            <w:tcW w:w="4630" w:type="dxa"/>
            <w:tcBorders>
              <w:top w:val="nil"/>
              <w:left w:val="nil"/>
              <w:bottom w:val="single" w:sz="4" w:space="0" w:color="auto"/>
              <w:right w:val="single" w:sz="4" w:space="0" w:color="auto"/>
            </w:tcBorders>
          </w:tcPr>
          <w:p w:rsidR="00234ADB" w:rsidRDefault="00234ADB">
            <w:pPr>
              <w:spacing w:before="60" w:after="60"/>
              <w:rPr>
                <w:sz w:val="24"/>
                <w:szCs w:val="24"/>
              </w:rPr>
            </w:pPr>
          </w:p>
        </w:tc>
      </w:tr>
    </w:tbl>
    <w:p w:rsidR="00234ADB" w:rsidRDefault="00234ADB">
      <w:pPr>
        <w:spacing w:after="240"/>
        <w:rPr>
          <w:sz w:val="24"/>
          <w:szCs w:val="24"/>
        </w:rPr>
      </w:pPr>
    </w:p>
    <w:p w:rsidR="00234ADB" w:rsidRDefault="00234ADB">
      <w:pPr>
        <w:spacing w:after="240"/>
        <w:rPr>
          <w:sz w:val="24"/>
          <w:szCs w:val="24"/>
        </w:rPr>
      </w:pPr>
    </w:p>
    <w:p w:rsidR="00234ADB" w:rsidRDefault="003D3995">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rsidR="00234ADB" w:rsidRDefault="00234ADB">
      <w:pPr>
        <w:pBdr>
          <w:top w:val="single" w:sz="6" w:space="1" w:color="auto"/>
        </w:pBdr>
        <w:tabs>
          <w:tab w:val="left" w:pos="2977"/>
          <w:tab w:val="right" w:leader="dot" w:pos="9072"/>
        </w:tabs>
        <w:spacing w:before="40" w:after="40"/>
        <w:rPr>
          <w:sz w:val="24"/>
          <w:szCs w:val="24"/>
        </w:rPr>
      </w:pPr>
    </w:p>
    <w:p w:rsidR="00234ADB" w:rsidRDefault="003D3995">
      <w:pPr>
        <w:pBdr>
          <w:top w:val="single" w:sz="6" w:space="1" w:color="auto"/>
        </w:pBdr>
        <w:tabs>
          <w:tab w:val="left" w:pos="2977"/>
          <w:tab w:val="right" w:leader="dot" w:pos="9072"/>
        </w:tabs>
        <w:spacing w:before="40" w:after="40"/>
        <w:rPr>
          <w:b/>
          <w:sz w:val="24"/>
          <w:szCs w:val="24"/>
        </w:rPr>
      </w:pPr>
      <w:r>
        <w:rPr>
          <w:b/>
          <w:sz w:val="24"/>
          <w:szCs w:val="24"/>
        </w:rPr>
        <w:t>Part C – Reason for Application</w:t>
      </w:r>
    </w:p>
    <w:p w:rsidR="00234ADB" w:rsidRDefault="00234ADB">
      <w:pPr>
        <w:pBdr>
          <w:top w:val="single" w:sz="6" w:space="1" w:color="auto"/>
        </w:pBdr>
        <w:tabs>
          <w:tab w:val="left" w:pos="2977"/>
          <w:tab w:val="right" w:leader="dot" w:pos="9072"/>
        </w:tabs>
        <w:spacing w:before="40" w:after="40"/>
        <w:rPr>
          <w:sz w:val="24"/>
          <w:szCs w:val="24"/>
        </w:rPr>
      </w:pPr>
    </w:p>
    <w:p w:rsidR="00234ADB" w:rsidRDefault="003D3995">
      <w:pPr>
        <w:pStyle w:val="BodyText"/>
        <w:tabs>
          <w:tab w:val="left" w:leader="dot" w:pos="9072"/>
        </w:tabs>
        <w:ind w:left="0"/>
        <w:rPr>
          <w:szCs w:val="24"/>
        </w:rPr>
      </w:pPr>
      <w:r>
        <w:rPr>
          <w:szCs w:val="24"/>
        </w:rPr>
        <w:t>If the application is an extension or update for an existing Metering Dispensation, enter existing ref: D/……..</w:t>
      </w:r>
    </w:p>
    <w:p w:rsidR="00234ADB" w:rsidRDefault="003D3995">
      <w:pPr>
        <w:tabs>
          <w:tab w:val="left" w:pos="2977"/>
          <w:tab w:val="right" w:leader="dot" w:pos="9072"/>
        </w:tabs>
        <w:spacing w:after="240"/>
        <w:rPr>
          <w:i/>
          <w:sz w:val="24"/>
          <w:szCs w:val="24"/>
        </w:rPr>
      </w:pPr>
      <w:r>
        <w:rPr>
          <w:sz w:val="24"/>
          <w:szCs w:val="24"/>
        </w:rPr>
        <w:t>Site Specific / Generic*</w:t>
      </w:r>
      <w:r>
        <w:rPr>
          <w:sz w:val="24"/>
          <w:szCs w:val="24"/>
        </w:rPr>
        <w:tab/>
      </w:r>
      <w:r>
        <w:rPr>
          <w:i/>
          <w:sz w:val="24"/>
          <w:szCs w:val="24"/>
        </w:rPr>
        <w:t>*Delete as applicable.</w:t>
      </w:r>
    </w:p>
    <w:tbl>
      <w:tblPr>
        <w:tblStyle w:val="TableGrid"/>
        <w:tblW w:w="5000" w:type="pct"/>
        <w:tblLook w:val="04A0" w:firstRow="1" w:lastRow="0" w:firstColumn="1" w:lastColumn="0" w:noHBand="0" w:noVBand="1"/>
      </w:tblPr>
      <w:tblGrid>
        <w:gridCol w:w="9242"/>
      </w:tblGrid>
      <w:tr w:rsidR="00234ADB">
        <w:tc>
          <w:tcPr>
            <w:tcW w:w="5000" w:type="pct"/>
          </w:tcPr>
          <w:p w:rsidR="00234ADB" w:rsidRDefault="003D3995">
            <w:pPr>
              <w:spacing w:before="60" w:after="60"/>
              <w:rPr>
                <w:sz w:val="24"/>
                <w:szCs w:val="24"/>
                <w:u w:val="single"/>
              </w:rPr>
            </w:pPr>
            <w:r>
              <w:rPr>
                <w:sz w:val="24"/>
                <w:szCs w:val="24"/>
                <w:u w:val="single"/>
              </w:rPr>
              <w:t>Describe why you require a Metering Dispensation. Include any steps you propose to limit the impact on Settlement and other Registrants:</w:t>
            </w:r>
          </w:p>
          <w:p w:rsidR="00234ADB" w:rsidRDefault="00234ADB">
            <w:pPr>
              <w:spacing w:before="60" w:after="60"/>
              <w:rPr>
                <w:sz w:val="24"/>
                <w:szCs w:val="24"/>
                <w:u w:val="single"/>
              </w:rPr>
            </w:pPr>
          </w:p>
          <w:p w:rsidR="00234ADB" w:rsidRDefault="00234ADB">
            <w:pPr>
              <w:spacing w:before="60" w:after="60"/>
              <w:rPr>
                <w:sz w:val="24"/>
                <w:szCs w:val="24"/>
                <w:u w:val="single"/>
              </w:rPr>
            </w:pPr>
          </w:p>
        </w:tc>
      </w:tr>
    </w:tbl>
    <w:p w:rsidR="00234ADB" w:rsidRDefault="00234ADB">
      <w:pPr>
        <w:tabs>
          <w:tab w:val="left" w:pos="2977"/>
          <w:tab w:val="right" w:leader="dot" w:pos="9072"/>
        </w:tabs>
        <w:spacing w:after="120"/>
        <w:rPr>
          <w:sz w:val="24"/>
          <w:szCs w:val="24"/>
        </w:rPr>
      </w:pPr>
    </w:p>
    <w:p w:rsidR="00234ADB" w:rsidRDefault="003D3995">
      <w:pPr>
        <w:tabs>
          <w:tab w:val="left" w:pos="2977"/>
          <w:tab w:val="right" w:leader="dot" w:pos="9072"/>
        </w:tabs>
        <w:spacing w:after="120"/>
        <w:rPr>
          <w:b/>
          <w:sz w:val="24"/>
          <w:szCs w:val="24"/>
        </w:rPr>
      </w:pPr>
      <w:r>
        <w:rPr>
          <w:b/>
          <w:sz w:val="24"/>
          <w:szCs w:val="24"/>
        </w:rPr>
        <w:t>Period of Metering Dispensation required</w:t>
      </w:r>
    </w:p>
    <w:p w:rsidR="00234ADB" w:rsidRDefault="003D3995">
      <w:pPr>
        <w:tabs>
          <w:tab w:val="left" w:pos="2977"/>
          <w:tab w:val="right" w:leader="dot" w:pos="9072"/>
        </w:tabs>
        <w:spacing w:after="240"/>
        <w:rPr>
          <w:sz w:val="24"/>
          <w:szCs w:val="24"/>
        </w:rPr>
      </w:pPr>
      <w:r>
        <w:rPr>
          <w:sz w:val="24"/>
          <w:szCs w:val="24"/>
        </w:rPr>
        <w:t>Lifetime / Temporary*</w:t>
      </w:r>
      <w:r>
        <w:rPr>
          <w:sz w:val="24"/>
          <w:szCs w:val="24"/>
        </w:rPr>
        <w:tab/>
        <w:t>*Delete as applicable.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4350"/>
      </w:tblGrid>
      <w:tr w:rsidR="00234ADB">
        <w:tc>
          <w:tcPr>
            <w:tcW w:w="2635" w:type="pct"/>
            <w:tcMar>
              <w:top w:w="85" w:type="dxa"/>
              <w:left w:w="85" w:type="dxa"/>
              <w:bottom w:w="85" w:type="dxa"/>
              <w:right w:w="85" w:type="dxa"/>
            </w:tcMar>
          </w:tcPr>
          <w:p w:rsidR="00234ADB" w:rsidRDefault="003D3995">
            <w:pPr>
              <w:pStyle w:val="BodyText"/>
              <w:spacing w:after="0"/>
              <w:ind w:left="0"/>
              <w:rPr>
                <w:szCs w:val="24"/>
              </w:rPr>
            </w:pPr>
            <w:r>
              <w:rPr>
                <w:szCs w:val="24"/>
              </w:rPr>
              <w:t xml:space="preserve">If temporary, indicate for how long the Metering Dispensation is required. </w:t>
            </w:r>
          </w:p>
        </w:tc>
        <w:tc>
          <w:tcPr>
            <w:tcW w:w="2365" w:type="pct"/>
            <w:tcMar>
              <w:top w:w="85" w:type="dxa"/>
              <w:left w:w="85" w:type="dxa"/>
              <w:bottom w:w="85" w:type="dxa"/>
              <w:right w:w="85" w:type="dxa"/>
            </w:tcMar>
          </w:tcPr>
          <w:p w:rsidR="00234ADB" w:rsidRDefault="00234ADB">
            <w:pPr>
              <w:pStyle w:val="BodyText"/>
              <w:spacing w:after="0"/>
              <w:ind w:left="0"/>
              <w:rPr>
                <w:szCs w:val="24"/>
              </w:rPr>
            </w:pPr>
          </w:p>
        </w:tc>
      </w:tr>
    </w:tbl>
    <w:p w:rsidR="00234ADB" w:rsidRDefault="00234ADB">
      <w:pPr>
        <w:spacing w:after="120"/>
        <w:rPr>
          <w:sz w:val="24"/>
          <w:szCs w:val="24"/>
        </w:rPr>
      </w:pPr>
    </w:p>
    <w:p w:rsidR="00234ADB" w:rsidRDefault="003D3995">
      <w:pPr>
        <w:tabs>
          <w:tab w:val="left" w:pos="2977"/>
          <w:tab w:val="right" w:leader="dot" w:pos="9072"/>
        </w:tabs>
        <w:spacing w:after="240"/>
        <w:rPr>
          <w:sz w:val="24"/>
          <w:szCs w:val="24"/>
        </w:rPr>
      </w:pPr>
      <w:r>
        <w:rPr>
          <w:sz w:val="24"/>
          <w:szCs w:val="24"/>
        </w:rPr>
        <w:t>Provide justified reasoning for the period of Metering Dispensation requested in the box below:</w:t>
      </w:r>
    </w:p>
    <w:tbl>
      <w:tblPr>
        <w:tblStyle w:val="TableGrid"/>
        <w:tblW w:w="0" w:type="auto"/>
        <w:tblLook w:val="04A0" w:firstRow="1" w:lastRow="0" w:firstColumn="1" w:lastColumn="0" w:noHBand="0" w:noVBand="1"/>
      </w:tblPr>
      <w:tblGrid>
        <w:gridCol w:w="9242"/>
      </w:tblGrid>
      <w:tr w:rsidR="00234ADB">
        <w:tc>
          <w:tcPr>
            <w:tcW w:w="9242" w:type="dxa"/>
          </w:tcPr>
          <w:p w:rsidR="00234ADB" w:rsidRDefault="003D3995">
            <w:pPr>
              <w:spacing w:before="60" w:after="60"/>
              <w:rPr>
                <w:sz w:val="24"/>
                <w:szCs w:val="24"/>
                <w:u w:val="single"/>
              </w:rPr>
            </w:pPr>
            <w:r>
              <w:rPr>
                <w:sz w:val="24"/>
                <w:szCs w:val="24"/>
                <w:u w:val="single"/>
              </w:rPr>
              <w:t>Rationale for duration of Metering Dispensation:</w:t>
            </w:r>
          </w:p>
          <w:p w:rsidR="00234ADB" w:rsidRDefault="00234ADB">
            <w:pPr>
              <w:spacing w:before="60" w:after="60"/>
              <w:rPr>
                <w:sz w:val="24"/>
                <w:szCs w:val="24"/>
                <w:u w:val="single"/>
              </w:rPr>
            </w:pPr>
          </w:p>
          <w:p w:rsidR="00234ADB" w:rsidRDefault="00234ADB">
            <w:pPr>
              <w:spacing w:before="60" w:after="60"/>
              <w:rPr>
                <w:sz w:val="24"/>
                <w:szCs w:val="24"/>
                <w:u w:val="single"/>
              </w:rPr>
            </w:pPr>
          </w:p>
        </w:tc>
      </w:tr>
    </w:tbl>
    <w:p w:rsidR="00234ADB" w:rsidRDefault="00234ADB">
      <w:pPr>
        <w:tabs>
          <w:tab w:val="left" w:pos="2977"/>
          <w:tab w:val="right" w:leader="dot" w:pos="9072"/>
        </w:tabs>
        <w:spacing w:after="120"/>
        <w:rPr>
          <w:sz w:val="24"/>
          <w:szCs w:val="24"/>
        </w:rPr>
      </w:pPr>
    </w:p>
    <w:p w:rsidR="00234ADB" w:rsidRDefault="003D3995">
      <w:pPr>
        <w:pageBreakBefore/>
        <w:spacing w:after="240"/>
        <w:jc w:val="both"/>
        <w:rPr>
          <w:b/>
          <w:sz w:val="24"/>
          <w:szCs w:val="24"/>
        </w:rPr>
      </w:pPr>
      <w:r>
        <w:rPr>
          <w:b/>
          <w:sz w:val="24"/>
          <w:szCs w:val="24"/>
        </w:rPr>
        <w:lastRenderedPageBreak/>
        <w:t>Part D1 - Loss Adjustments for Power Transformer and/or Cable/Line Losses</w:t>
      </w:r>
    </w:p>
    <w:p w:rsidR="00234ADB" w:rsidRDefault="003D3995">
      <w:pPr>
        <w:pBdr>
          <w:top w:val="single" w:sz="6" w:space="1" w:color="auto"/>
        </w:pBdr>
        <w:spacing w:after="120"/>
        <w:jc w:val="both"/>
        <w:rPr>
          <w:sz w:val="24"/>
          <w:szCs w:val="24"/>
        </w:rPr>
      </w:pPr>
      <w:r>
        <w:rPr>
          <w:sz w:val="24"/>
          <w:szCs w:val="24"/>
        </w:rPr>
        <w:t>Where loss adjustments are proposed and applied (or are to be applied) to the Metering System for power transformer and/or cable/line losses, provide the following information: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6"/>
      </w:tblGrid>
      <w:tr w:rsidR="00234ADB">
        <w:trPr>
          <w:cantSplit/>
        </w:trPr>
        <w:tc>
          <w:tcPr>
            <w:tcW w:w="9196" w:type="dxa"/>
            <w:tcMar>
              <w:top w:w="85" w:type="dxa"/>
              <w:left w:w="85" w:type="dxa"/>
              <w:bottom w:w="85" w:type="dxa"/>
              <w:right w:w="85" w:type="dxa"/>
            </w:tcMar>
          </w:tcPr>
          <w:p w:rsidR="00234ADB" w:rsidRDefault="003D3995">
            <w:pPr>
              <w:rPr>
                <w:sz w:val="22"/>
                <w:szCs w:val="22"/>
              </w:rPr>
            </w:pPr>
            <w:r>
              <w:rPr>
                <w:sz w:val="22"/>
                <w:szCs w:val="22"/>
              </w:rPr>
              <w:t>Describe how do you propose to correct the Metering System to account for the losses of this power transformer?</w:t>
            </w:r>
          </w:p>
        </w:tc>
      </w:tr>
      <w:tr w:rsidR="00234ADB">
        <w:trPr>
          <w:cantSplit/>
        </w:trPr>
        <w:tc>
          <w:tcPr>
            <w:tcW w:w="9196" w:type="dxa"/>
            <w:tcMar>
              <w:top w:w="85" w:type="dxa"/>
              <w:left w:w="85" w:type="dxa"/>
              <w:bottom w:w="85" w:type="dxa"/>
              <w:right w:w="85" w:type="dxa"/>
            </w:tcMar>
          </w:tcPr>
          <w:p w:rsidR="00234ADB" w:rsidRDefault="00234ADB">
            <w:pPr>
              <w:rPr>
                <w:sz w:val="22"/>
                <w:szCs w:val="22"/>
              </w:rPr>
            </w:pPr>
          </w:p>
        </w:tc>
      </w:tr>
      <w:tr w:rsidR="00234ADB">
        <w:trPr>
          <w:cantSplit/>
        </w:trPr>
        <w:tc>
          <w:tcPr>
            <w:tcW w:w="9196" w:type="dxa"/>
            <w:tcMar>
              <w:top w:w="85" w:type="dxa"/>
              <w:left w:w="85" w:type="dxa"/>
              <w:bottom w:w="85" w:type="dxa"/>
              <w:right w:w="85" w:type="dxa"/>
            </w:tcMar>
          </w:tcPr>
          <w:p w:rsidR="00234ADB" w:rsidRDefault="003D3995">
            <w:pPr>
              <w:rPr>
                <w:sz w:val="22"/>
                <w:szCs w:val="22"/>
              </w:rPr>
            </w:pPr>
            <w:r>
              <w:rPr>
                <w:sz w:val="22"/>
                <w:szCs w:val="22"/>
              </w:rPr>
              <w:t>In order to validate the loss adjustments applied (or to be applied) to the Metering System please provide the following information together with supporting data (e.g. power transformer test certificates):</w:t>
            </w:r>
          </w:p>
        </w:tc>
      </w:tr>
      <w:tr w:rsidR="00234ADB">
        <w:trPr>
          <w:cantSplit/>
        </w:trPr>
        <w:tc>
          <w:tcPr>
            <w:tcW w:w="9196" w:type="dxa"/>
            <w:tcMar>
              <w:top w:w="85" w:type="dxa"/>
              <w:left w:w="85" w:type="dxa"/>
              <w:bottom w:w="85" w:type="dxa"/>
              <w:right w:w="85" w:type="dxa"/>
            </w:tcMar>
          </w:tcPr>
          <w:p w:rsidR="00234ADB" w:rsidRDefault="00234ADB">
            <w:pPr>
              <w:rPr>
                <w:sz w:val="22"/>
                <w:szCs w:val="22"/>
              </w:rPr>
            </w:pPr>
          </w:p>
        </w:tc>
      </w:tr>
      <w:tr w:rsidR="00234ADB">
        <w:trPr>
          <w:cantSplit/>
        </w:trPr>
        <w:tc>
          <w:tcPr>
            <w:tcW w:w="9196" w:type="dxa"/>
            <w:tcMar>
              <w:top w:w="85" w:type="dxa"/>
              <w:left w:w="85" w:type="dxa"/>
              <w:bottom w:w="85" w:type="dxa"/>
              <w:right w:w="85" w:type="dxa"/>
            </w:tcMar>
          </w:tcPr>
          <w:p w:rsidR="00234ADB" w:rsidRDefault="003D3995">
            <w:pPr>
              <w:rPr>
                <w:sz w:val="22"/>
                <w:szCs w:val="22"/>
              </w:rPr>
            </w:pPr>
            <w:r>
              <w:rPr>
                <w:sz w:val="22"/>
                <w:szCs w:val="22"/>
              </w:rPr>
              <w:t>What are the iron losses for this power transformer?</w:t>
            </w:r>
          </w:p>
        </w:tc>
      </w:tr>
      <w:tr w:rsidR="00234ADB">
        <w:trPr>
          <w:cantSplit/>
        </w:trPr>
        <w:tc>
          <w:tcPr>
            <w:tcW w:w="9196" w:type="dxa"/>
            <w:tcMar>
              <w:top w:w="85" w:type="dxa"/>
              <w:left w:w="85" w:type="dxa"/>
              <w:bottom w:w="85" w:type="dxa"/>
              <w:right w:w="85" w:type="dxa"/>
            </w:tcMar>
          </w:tcPr>
          <w:p w:rsidR="00234ADB" w:rsidRDefault="00234ADB">
            <w:pPr>
              <w:rPr>
                <w:sz w:val="22"/>
                <w:szCs w:val="22"/>
              </w:rPr>
            </w:pPr>
          </w:p>
        </w:tc>
      </w:tr>
      <w:tr w:rsidR="00234ADB">
        <w:trPr>
          <w:cantSplit/>
        </w:trPr>
        <w:tc>
          <w:tcPr>
            <w:tcW w:w="9196" w:type="dxa"/>
            <w:tcMar>
              <w:top w:w="85" w:type="dxa"/>
              <w:left w:w="85" w:type="dxa"/>
              <w:bottom w:w="85" w:type="dxa"/>
              <w:right w:w="85" w:type="dxa"/>
            </w:tcMar>
          </w:tcPr>
          <w:p w:rsidR="00234ADB" w:rsidRDefault="003D3995">
            <w:pPr>
              <w:rPr>
                <w:sz w:val="22"/>
                <w:szCs w:val="22"/>
              </w:rPr>
            </w:pPr>
            <w:r>
              <w:rPr>
                <w:sz w:val="22"/>
                <w:szCs w:val="22"/>
              </w:rPr>
              <w:t>What are the copper losses for this power transformer?</w:t>
            </w:r>
          </w:p>
        </w:tc>
      </w:tr>
      <w:tr w:rsidR="00234ADB">
        <w:trPr>
          <w:cantSplit/>
        </w:trPr>
        <w:tc>
          <w:tcPr>
            <w:tcW w:w="9196" w:type="dxa"/>
            <w:tcMar>
              <w:top w:w="85" w:type="dxa"/>
              <w:left w:w="85" w:type="dxa"/>
              <w:bottom w:w="85" w:type="dxa"/>
              <w:right w:w="85" w:type="dxa"/>
            </w:tcMar>
          </w:tcPr>
          <w:p w:rsidR="00234ADB" w:rsidRDefault="00234ADB">
            <w:pPr>
              <w:rPr>
                <w:sz w:val="22"/>
                <w:szCs w:val="22"/>
              </w:rPr>
            </w:pPr>
          </w:p>
        </w:tc>
      </w:tr>
      <w:tr w:rsidR="00234ADB">
        <w:trPr>
          <w:cantSplit/>
        </w:trPr>
        <w:tc>
          <w:tcPr>
            <w:tcW w:w="9196" w:type="dxa"/>
            <w:tcMar>
              <w:top w:w="85" w:type="dxa"/>
              <w:left w:w="85" w:type="dxa"/>
              <w:bottom w:w="85" w:type="dxa"/>
              <w:right w:w="85" w:type="dxa"/>
            </w:tcMar>
          </w:tcPr>
          <w:p w:rsidR="00234ADB" w:rsidRDefault="003D3995">
            <w:pPr>
              <w:rPr>
                <w:sz w:val="22"/>
                <w:szCs w:val="22"/>
              </w:rPr>
            </w:pPr>
            <w:r>
              <w:rPr>
                <w:sz w:val="22"/>
                <w:szCs w:val="22"/>
              </w:rPr>
              <w:t>Are there any other losses that have been taken into account? Yes/No*. If Yes what are they?</w:t>
            </w:r>
          </w:p>
        </w:tc>
      </w:tr>
      <w:tr w:rsidR="00234ADB">
        <w:trPr>
          <w:cantSplit/>
        </w:trPr>
        <w:tc>
          <w:tcPr>
            <w:tcW w:w="9196" w:type="dxa"/>
            <w:tcMar>
              <w:top w:w="85" w:type="dxa"/>
              <w:left w:w="85" w:type="dxa"/>
              <w:bottom w:w="85" w:type="dxa"/>
              <w:right w:w="85" w:type="dxa"/>
            </w:tcMar>
          </w:tcPr>
          <w:p w:rsidR="00234ADB" w:rsidRDefault="00234ADB">
            <w:pPr>
              <w:rPr>
                <w:sz w:val="22"/>
                <w:szCs w:val="22"/>
              </w:rPr>
            </w:pPr>
          </w:p>
        </w:tc>
      </w:tr>
      <w:tr w:rsidR="00234ADB">
        <w:trPr>
          <w:cantSplit/>
        </w:trPr>
        <w:tc>
          <w:tcPr>
            <w:tcW w:w="9196" w:type="dxa"/>
            <w:tcMar>
              <w:top w:w="85" w:type="dxa"/>
              <w:left w:w="85" w:type="dxa"/>
              <w:bottom w:w="85" w:type="dxa"/>
              <w:right w:w="85" w:type="dxa"/>
            </w:tcMar>
          </w:tcPr>
          <w:p w:rsidR="00234ADB" w:rsidRDefault="003D3995">
            <w:pPr>
              <w:rPr>
                <w:sz w:val="22"/>
                <w:szCs w:val="22"/>
              </w:rPr>
            </w:pPr>
            <w:r>
              <w:rPr>
                <w:sz w:val="22"/>
                <w:szCs w:val="22"/>
              </w:rPr>
              <w:t>Demonstrate how these elements of loss have been used in the corrections to the Metering System.</w:t>
            </w:r>
          </w:p>
        </w:tc>
      </w:tr>
      <w:tr w:rsidR="00234ADB">
        <w:trPr>
          <w:cantSplit/>
        </w:trPr>
        <w:tc>
          <w:tcPr>
            <w:tcW w:w="9196" w:type="dxa"/>
            <w:tcMar>
              <w:top w:w="85" w:type="dxa"/>
              <w:left w:w="85" w:type="dxa"/>
              <w:bottom w:w="85" w:type="dxa"/>
              <w:right w:w="85" w:type="dxa"/>
            </w:tcMar>
          </w:tcPr>
          <w:p w:rsidR="00234ADB" w:rsidRDefault="00234ADB">
            <w:pPr>
              <w:rPr>
                <w:sz w:val="22"/>
                <w:szCs w:val="22"/>
              </w:rPr>
            </w:pPr>
          </w:p>
        </w:tc>
      </w:tr>
      <w:tr w:rsidR="00234ADB">
        <w:trPr>
          <w:cantSplit/>
        </w:trPr>
        <w:tc>
          <w:tcPr>
            <w:tcW w:w="9196" w:type="dxa"/>
            <w:tcMar>
              <w:top w:w="85" w:type="dxa"/>
              <w:left w:w="85" w:type="dxa"/>
              <w:bottom w:w="85" w:type="dxa"/>
              <w:right w:w="85" w:type="dxa"/>
            </w:tcMar>
          </w:tcPr>
          <w:p w:rsidR="00234ADB" w:rsidRDefault="003D3995">
            <w:r>
              <w:t>*Delete as applicable.</w:t>
            </w:r>
          </w:p>
        </w:tc>
      </w:tr>
    </w:tbl>
    <w:p w:rsidR="00234ADB" w:rsidRDefault="00234ADB">
      <w:pPr>
        <w:pBdr>
          <w:top w:val="single" w:sz="6" w:space="1" w:color="auto"/>
        </w:pBdr>
        <w:spacing w:after="120"/>
        <w:jc w:val="both"/>
        <w:rPr>
          <w:sz w:val="22"/>
          <w:szCs w:val="22"/>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196"/>
      </w:tblGrid>
      <w:tr w:rsidR="00234ADB">
        <w:trPr>
          <w:cantSplit/>
        </w:trPr>
        <w:tc>
          <w:tcPr>
            <w:tcW w:w="0" w:type="auto"/>
            <w:tcMar>
              <w:top w:w="85" w:type="dxa"/>
              <w:left w:w="85" w:type="dxa"/>
              <w:bottom w:w="85" w:type="dxa"/>
              <w:right w:w="85" w:type="dxa"/>
            </w:tcMar>
          </w:tcPr>
          <w:p w:rsidR="00234ADB" w:rsidRDefault="003D3995">
            <w:pPr>
              <w:rPr>
                <w:sz w:val="22"/>
                <w:szCs w:val="22"/>
              </w:rPr>
            </w:pPr>
            <w:r>
              <w:rPr>
                <w:sz w:val="22"/>
                <w:szCs w:val="22"/>
              </w:rPr>
              <w:t>Describe how do you propose to correct the Metering System to account for the losses of the power cable/line?</w:t>
            </w:r>
          </w:p>
        </w:tc>
      </w:tr>
      <w:tr w:rsidR="00234ADB">
        <w:trPr>
          <w:cantSplit/>
        </w:trPr>
        <w:tc>
          <w:tcPr>
            <w:tcW w:w="0" w:type="auto"/>
            <w:tcMar>
              <w:top w:w="85" w:type="dxa"/>
              <w:left w:w="85" w:type="dxa"/>
              <w:bottom w:w="85" w:type="dxa"/>
              <w:right w:w="85" w:type="dxa"/>
            </w:tcMar>
          </w:tcPr>
          <w:p w:rsidR="00234ADB" w:rsidRDefault="00234ADB">
            <w:pPr>
              <w:rPr>
                <w:sz w:val="22"/>
                <w:szCs w:val="22"/>
              </w:rPr>
            </w:pPr>
          </w:p>
        </w:tc>
      </w:tr>
      <w:tr w:rsidR="00234ADB">
        <w:trPr>
          <w:cantSplit/>
        </w:trPr>
        <w:tc>
          <w:tcPr>
            <w:tcW w:w="0" w:type="auto"/>
            <w:tcMar>
              <w:top w:w="85" w:type="dxa"/>
              <w:left w:w="85" w:type="dxa"/>
              <w:bottom w:w="85" w:type="dxa"/>
              <w:right w:w="85" w:type="dxa"/>
            </w:tcMar>
          </w:tcPr>
          <w:p w:rsidR="00234ADB" w:rsidRDefault="003D3995">
            <w:pPr>
              <w:rPr>
                <w:sz w:val="22"/>
                <w:szCs w:val="22"/>
              </w:rPr>
            </w:pPr>
            <w:r>
              <w:rPr>
                <w:sz w:val="22"/>
                <w:szCs w:val="22"/>
              </w:rPr>
              <w:t>In order to validate the loss adjustments applied (or to be applied) to the Metering System please provide the following information together with supporting data (e.g. cable/line manufacturer’s data sheet):</w:t>
            </w:r>
          </w:p>
        </w:tc>
      </w:tr>
      <w:tr w:rsidR="00234ADB">
        <w:trPr>
          <w:cantSplit/>
        </w:trPr>
        <w:tc>
          <w:tcPr>
            <w:tcW w:w="0" w:type="auto"/>
            <w:tcMar>
              <w:top w:w="85" w:type="dxa"/>
              <w:left w:w="85" w:type="dxa"/>
              <w:bottom w:w="85" w:type="dxa"/>
              <w:right w:w="85" w:type="dxa"/>
            </w:tcMar>
          </w:tcPr>
          <w:p w:rsidR="00234ADB" w:rsidRDefault="00234ADB">
            <w:pPr>
              <w:rPr>
                <w:sz w:val="22"/>
                <w:szCs w:val="22"/>
              </w:rPr>
            </w:pPr>
          </w:p>
        </w:tc>
      </w:tr>
      <w:tr w:rsidR="00234ADB">
        <w:trPr>
          <w:cantSplit/>
        </w:trPr>
        <w:tc>
          <w:tcPr>
            <w:tcW w:w="0" w:type="auto"/>
            <w:tcMar>
              <w:top w:w="85" w:type="dxa"/>
              <w:left w:w="85" w:type="dxa"/>
              <w:bottom w:w="85" w:type="dxa"/>
              <w:right w:w="85" w:type="dxa"/>
            </w:tcMar>
          </w:tcPr>
          <w:p w:rsidR="00234ADB" w:rsidRDefault="003D3995">
            <w:pPr>
              <w:pBdr>
                <w:top w:val="single" w:sz="6" w:space="1" w:color="auto"/>
              </w:pBdr>
              <w:jc w:val="both"/>
              <w:rPr>
                <w:sz w:val="22"/>
                <w:szCs w:val="22"/>
              </w:rPr>
            </w:pPr>
            <w:r>
              <w:rPr>
                <w:sz w:val="22"/>
                <w:szCs w:val="22"/>
              </w:rPr>
              <w:t>What is the type of power cable/line?</w:t>
            </w:r>
          </w:p>
        </w:tc>
      </w:tr>
      <w:tr w:rsidR="00234ADB">
        <w:trPr>
          <w:cantSplit/>
        </w:trPr>
        <w:tc>
          <w:tcPr>
            <w:tcW w:w="0" w:type="auto"/>
            <w:tcMar>
              <w:top w:w="85" w:type="dxa"/>
              <w:left w:w="85" w:type="dxa"/>
              <w:bottom w:w="85" w:type="dxa"/>
              <w:right w:w="85" w:type="dxa"/>
            </w:tcMar>
          </w:tcPr>
          <w:p w:rsidR="00234ADB" w:rsidRDefault="00234ADB">
            <w:pPr>
              <w:rPr>
                <w:sz w:val="22"/>
                <w:szCs w:val="22"/>
              </w:rPr>
            </w:pPr>
          </w:p>
        </w:tc>
      </w:tr>
      <w:tr w:rsidR="00234ADB">
        <w:trPr>
          <w:cantSplit/>
        </w:trPr>
        <w:tc>
          <w:tcPr>
            <w:tcW w:w="0" w:type="auto"/>
            <w:tcMar>
              <w:top w:w="85" w:type="dxa"/>
              <w:left w:w="85" w:type="dxa"/>
              <w:bottom w:w="85" w:type="dxa"/>
              <w:right w:w="85" w:type="dxa"/>
            </w:tcMar>
          </w:tcPr>
          <w:p w:rsidR="00234ADB" w:rsidRDefault="003D3995">
            <w:pPr>
              <w:pBdr>
                <w:top w:val="single" w:sz="6" w:space="1" w:color="auto"/>
              </w:pBdr>
              <w:jc w:val="both"/>
              <w:rPr>
                <w:sz w:val="22"/>
                <w:szCs w:val="22"/>
              </w:rPr>
            </w:pPr>
            <w:r>
              <w:rPr>
                <w:sz w:val="22"/>
                <w:szCs w:val="22"/>
              </w:rPr>
              <w:t>What is the length of this power cable/line?</w:t>
            </w:r>
          </w:p>
        </w:tc>
      </w:tr>
      <w:tr w:rsidR="00234ADB">
        <w:trPr>
          <w:cantSplit/>
        </w:trPr>
        <w:tc>
          <w:tcPr>
            <w:tcW w:w="0" w:type="auto"/>
            <w:tcMar>
              <w:top w:w="85" w:type="dxa"/>
              <w:left w:w="85" w:type="dxa"/>
              <w:bottom w:w="85" w:type="dxa"/>
              <w:right w:w="85" w:type="dxa"/>
            </w:tcMar>
          </w:tcPr>
          <w:p w:rsidR="00234ADB" w:rsidRDefault="00234ADB">
            <w:pPr>
              <w:pBdr>
                <w:top w:val="single" w:sz="6" w:space="1" w:color="auto"/>
              </w:pBdr>
              <w:jc w:val="both"/>
              <w:rPr>
                <w:sz w:val="22"/>
                <w:szCs w:val="22"/>
              </w:rPr>
            </w:pPr>
          </w:p>
        </w:tc>
      </w:tr>
      <w:tr w:rsidR="00234ADB">
        <w:trPr>
          <w:cantSplit/>
        </w:trPr>
        <w:tc>
          <w:tcPr>
            <w:tcW w:w="0" w:type="auto"/>
            <w:tcMar>
              <w:top w:w="85" w:type="dxa"/>
              <w:left w:w="85" w:type="dxa"/>
              <w:bottom w:w="85" w:type="dxa"/>
              <w:right w:w="85" w:type="dxa"/>
            </w:tcMar>
          </w:tcPr>
          <w:p w:rsidR="00234ADB" w:rsidRDefault="003D3995">
            <w:pPr>
              <w:rPr>
                <w:sz w:val="22"/>
                <w:szCs w:val="22"/>
              </w:rPr>
            </w:pPr>
            <w:r>
              <w:rPr>
                <w:sz w:val="22"/>
                <w:szCs w:val="22"/>
              </w:rPr>
              <w:t>What is the DC resistance of this power cable/line?</w:t>
            </w:r>
          </w:p>
        </w:tc>
      </w:tr>
      <w:tr w:rsidR="00234ADB">
        <w:trPr>
          <w:cantSplit/>
        </w:trPr>
        <w:tc>
          <w:tcPr>
            <w:tcW w:w="0" w:type="auto"/>
            <w:tcMar>
              <w:top w:w="85" w:type="dxa"/>
              <w:left w:w="85" w:type="dxa"/>
              <w:bottom w:w="85" w:type="dxa"/>
              <w:right w:w="85" w:type="dxa"/>
            </w:tcMar>
          </w:tcPr>
          <w:p w:rsidR="00234ADB" w:rsidRDefault="00234ADB">
            <w:pPr>
              <w:pBdr>
                <w:top w:val="single" w:sz="6" w:space="1" w:color="auto"/>
              </w:pBdr>
              <w:jc w:val="both"/>
              <w:rPr>
                <w:sz w:val="22"/>
                <w:szCs w:val="22"/>
              </w:rPr>
            </w:pPr>
          </w:p>
        </w:tc>
      </w:tr>
      <w:tr w:rsidR="00234ADB">
        <w:trPr>
          <w:cantSplit/>
        </w:trPr>
        <w:tc>
          <w:tcPr>
            <w:tcW w:w="0" w:type="auto"/>
            <w:tcMar>
              <w:top w:w="85" w:type="dxa"/>
              <w:left w:w="85" w:type="dxa"/>
              <w:bottom w:w="85" w:type="dxa"/>
              <w:right w:w="85" w:type="dxa"/>
            </w:tcMar>
          </w:tcPr>
          <w:p w:rsidR="00234ADB" w:rsidRDefault="003D3995">
            <w:pPr>
              <w:rPr>
                <w:sz w:val="22"/>
                <w:szCs w:val="22"/>
              </w:rPr>
            </w:pPr>
            <w:r>
              <w:rPr>
                <w:sz w:val="22"/>
                <w:szCs w:val="22"/>
              </w:rPr>
              <w:t>What is the impedance of this power cable/line?</w:t>
            </w:r>
          </w:p>
        </w:tc>
      </w:tr>
      <w:tr w:rsidR="00234ADB">
        <w:trPr>
          <w:cantSplit/>
        </w:trPr>
        <w:tc>
          <w:tcPr>
            <w:tcW w:w="0" w:type="auto"/>
            <w:tcMar>
              <w:top w:w="85" w:type="dxa"/>
              <w:left w:w="85" w:type="dxa"/>
              <w:bottom w:w="85" w:type="dxa"/>
              <w:right w:w="85" w:type="dxa"/>
            </w:tcMar>
          </w:tcPr>
          <w:p w:rsidR="00234ADB" w:rsidRDefault="00234ADB">
            <w:pPr>
              <w:rPr>
                <w:sz w:val="22"/>
                <w:szCs w:val="22"/>
              </w:rPr>
            </w:pPr>
          </w:p>
        </w:tc>
      </w:tr>
      <w:tr w:rsidR="00234ADB">
        <w:trPr>
          <w:cantSplit/>
        </w:trPr>
        <w:tc>
          <w:tcPr>
            <w:tcW w:w="0" w:type="auto"/>
            <w:tcMar>
              <w:top w:w="85" w:type="dxa"/>
              <w:left w:w="85" w:type="dxa"/>
              <w:bottom w:w="85" w:type="dxa"/>
              <w:right w:w="85" w:type="dxa"/>
            </w:tcMar>
          </w:tcPr>
          <w:p w:rsidR="00234ADB" w:rsidRDefault="003D3995">
            <w:pPr>
              <w:rPr>
                <w:sz w:val="22"/>
                <w:szCs w:val="22"/>
              </w:rPr>
            </w:pPr>
            <w:r>
              <w:rPr>
                <w:sz w:val="22"/>
                <w:szCs w:val="22"/>
              </w:rPr>
              <w:lastRenderedPageBreak/>
              <w:t>What is the capacitance of this power cable/line?</w:t>
            </w:r>
          </w:p>
        </w:tc>
      </w:tr>
      <w:tr w:rsidR="00234ADB">
        <w:trPr>
          <w:cantSplit/>
        </w:trPr>
        <w:tc>
          <w:tcPr>
            <w:tcW w:w="0" w:type="auto"/>
            <w:tcMar>
              <w:top w:w="85" w:type="dxa"/>
              <w:left w:w="85" w:type="dxa"/>
              <w:bottom w:w="85" w:type="dxa"/>
              <w:right w:w="85" w:type="dxa"/>
            </w:tcMar>
          </w:tcPr>
          <w:p w:rsidR="00234ADB" w:rsidRDefault="00234ADB">
            <w:pPr>
              <w:rPr>
                <w:sz w:val="22"/>
                <w:szCs w:val="22"/>
              </w:rPr>
            </w:pPr>
          </w:p>
        </w:tc>
      </w:tr>
      <w:tr w:rsidR="00234ADB">
        <w:trPr>
          <w:cantSplit/>
        </w:trPr>
        <w:tc>
          <w:tcPr>
            <w:tcW w:w="0" w:type="auto"/>
            <w:tcMar>
              <w:top w:w="85" w:type="dxa"/>
              <w:left w:w="85" w:type="dxa"/>
              <w:bottom w:w="85" w:type="dxa"/>
              <w:right w:w="85" w:type="dxa"/>
            </w:tcMar>
          </w:tcPr>
          <w:p w:rsidR="00234ADB" w:rsidRDefault="003D3995">
            <w:pPr>
              <w:rPr>
                <w:sz w:val="22"/>
                <w:szCs w:val="22"/>
              </w:rPr>
            </w:pPr>
            <w:r>
              <w:rPr>
                <w:sz w:val="22"/>
                <w:szCs w:val="22"/>
              </w:rPr>
              <w:t>Are there any other losses that have been taken into account? Yes/No*. If Yes what are they?</w:t>
            </w:r>
          </w:p>
        </w:tc>
      </w:tr>
      <w:tr w:rsidR="00234ADB">
        <w:trPr>
          <w:cantSplit/>
        </w:trPr>
        <w:tc>
          <w:tcPr>
            <w:tcW w:w="0" w:type="auto"/>
            <w:tcMar>
              <w:top w:w="85" w:type="dxa"/>
              <w:left w:w="85" w:type="dxa"/>
              <w:bottom w:w="85" w:type="dxa"/>
              <w:right w:w="85" w:type="dxa"/>
            </w:tcMar>
          </w:tcPr>
          <w:p w:rsidR="00234ADB" w:rsidRDefault="00234ADB">
            <w:pPr>
              <w:rPr>
                <w:sz w:val="22"/>
                <w:szCs w:val="22"/>
              </w:rPr>
            </w:pPr>
          </w:p>
        </w:tc>
      </w:tr>
      <w:tr w:rsidR="00234ADB">
        <w:trPr>
          <w:cantSplit/>
        </w:trPr>
        <w:tc>
          <w:tcPr>
            <w:tcW w:w="0" w:type="auto"/>
            <w:tcMar>
              <w:top w:w="85" w:type="dxa"/>
              <w:left w:w="85" w:type="dxa"/>
              <w:bottom w:w="85" w:type="dxa"/>
              <w:right w:w="85" w:type="dxa"/>
            </w:tcMar>
          </w:tcPr>
          <w:p w:rsidR="00234ADB" w:rsidRDefault="003D3995">
            <w:pPr>
              <w:rPr>
                <w:sz w:val="22"/>
                <w:szCs w:val="22"/>
              </w:rPr>
            </w:pPr>
            <w:r>
              <w:rPr>
                <w:sz w:val="22"/>
                <w:szCs w:val="22"/>
              </w:rPr>
              <w:t>Demonstrate how these elements of loss have been used in the corrections to the Metering System.</w:t>
            </w:r>
          </w:p>
        </w:tc>
      </w:tr>
      <w:tr w:rsidR="00234ADB">
        <w:trPr>
          <w:cantSplit/>
        </w:trPr>
        <w:tc>
          <w:tcPr>
            <w:tcW w:w="0" w:type="auto"/>
            <w:tcMar>
              <w:top w:w="85" w:type="dxa"/>
              <w:left w:w="85" w:type="dxa"/>
              <w:bottom w:w="85" w:type="dxa"/>
              <w:right w:w="85" w:type="dxa"/>
            </w:tcMar>
          </w:tcPr>
          <w:p w:rsidR="00234ADB" w:rsidRDefault="00234ADB">
            <w:pPr>
              <w:rPr>
                <w:sz w:val="22"/>
                <w:szCs w:val="22"/>
              </w:rPr>
            </w:pPr>
          </w:p>
        </w:tc>
      </w:tr>
      <w:tr w:rsidR="00234ADB">
        <w:trPr>
          <w:cantSplit/>
        </w:trPr>
        <w:tc>
          <w:tcPr>
            <w:tcW w:w="0" w:type="auto"/>
            <w:tcMar>
              <w:top w:w="85" w:type="dxa"/>
              <w:left w:w="85" w:type="dxa"/>
              <w:bottom w:w="85" w:type="dxa"/>
              <w:right w:w="85" w:type="dxa"/>
            </w:tcMar>
          </w:tcPr>
          <w:p w:rsidR="00234ADB" w:rsidRDefault="003D3995">
            <w:pPr>
              <w:rPr>
                <w:sz w:val="22"/>
                <w:szCs w:val="22"/>
              </w:rPr>
            </w:pPr>
            <w:r>
              <w:rPr>
                <w:sz w:val="22"/>
                <w:szCs w:val="22"/>
              </w:rPr>
              <w:t>*Delete as applicable.</w:t>
            </w:r>
          </w:p>
        </w:tc>
      </w:tr>
    </w:tbl>
    <w:p w:rsidR="00234ADB" w:rsidRDefault="00234ADB">
      <w:pPr>
        <w:spacing w:after="240"/>
        <w:rPr>
          <w:sz w:val="24"/>
          <w:szCs w:val="24"/>
        </w:rPr>
      </w:pPr>
    </w:p>
    <w:p w:rsidR="00234ADB" w:rsidRDefault="00234ADB">
      <w:pPr>
        <w:spacing w:after="240"/>
        <w:rPr>
          <w:sz w:val="24"/>
          <w:szCs w:val="24"/>
        </w:rPr>
      </w:pPr>
    </w:p>
    <w:p w:rsidR="00234ADB" w:rsidRDefault="003D3995">
      <w:pPr>
        <w:pageBreakBefore/>
        <w:tabs>
          <w:tab w:val="left" w:pos="2977"/>
          <w:tab w:val="right" w:leader="dot" w:pos="9072"/>
        </w:tabs>
        <w:spacing w:after="240"/>
        <w:rPr>
          <w:b/>
          <w:sz w:val="24"/>
          <w:szCs w:val="24"/>
        </w:rPr>
      </w:pPr>
      <w:r>
        <w:rPr>
          <w:b/>
          <w:sz w:val="24"/>
          <w:szCs w:val="24"/>
        </w:rPr>
        <w:lastRenderedPageBreak/>
        <w:t>Materiality</w:t>
      </w:r>
    </w:p>
    <w:p w:rsidR="00234ADB" w:rsidRDefault="003D3995">
      <w:pPr>
        <w:tabs>
          <w:tab w:val="left" w:pos="2977"/>
          <w:tab w:val="right" w:leader="dot" w:pos="9072"/>
        </w:tabs>
        <w:spacing w:after="240"/>
        <w:rPr>
          <w:sz w:val="24"/>
          <w:szCs w:val="24"/>
        </w:rPr>
      </w:pPr>
      <w:r>
        <w:rPr>
          <w:sz w:val="24"/>
          <w:szCs w:val="24"/>
        </w:rPr>
        <w:t>Please complete the following:</w:t>
      </w:r>
    </w:p>
    <w:tbl>
      <w:tblPr>
        <w:tblStyle w:val="TableGrid"/>
        <w:tblW w:w="0" w:type="auto"/>
        <w:tblLook w:val="04A0" w:firstRow="1" w:lastRow="0" w:firstColumn="1" w:lastColumn="0" w:noHBand="0" w:noVBand="1"/>
      </w:tblPr>
      <w:tblGrid>
        <w:gridCol w:w="4361"/>
        <w:gridCol w:w="4711"/>
      </w:tblGrid>
      <w:tr w:rsidR="00234ADB">
        <w:tc>
          <w:tcPr>
            <w:tcW w:w="4361" w:type="dxa"/>
            <w:tcMar>
              <w:top w:w="85" w:type="dxa"/>
              <w:left w:w="85" w:type="dxa"/>
              <w:bottom w:w="85" w:type="dxa"/>
              <w:right w:w="85" w:type="dxa"/>
            </w:tcMar>
          </w:tcPr>
          <w:p w:rsidR="00234ADB" w:rsidRDefault="003D3995">
            <w:pPr>
              <w:spacing w:after="120"/>
              <w:rPr>
                <w:sz w:val="24"/>
                <w:szCs w:val="24"/>
              </w:rPr>
            </w:pPr>
            <w:r>
              <w:rPr>
                <w:sz w:val="24"/>
                <w:szCs w:val="24"/>
              </w:rPr>
              <w:t>What is the cost of providing compliant Metering Equipment?</w:t>
            </w:r>
          </w:p>
        </w:tc>
        <w:tc>
          <w:tcPr>
            <w:tcW w:w="4711" w:type="dxa"/>
            <w:tcMar>
              <w:top w:w="85" w:type="dxa"/>
              <w:left w:w="85" w:type="dxa"/>
              <w:bottom w:w="85" w:type="dxa"/>
              <w:right w:w="85" w:type="dxa"/>
            </w:tcMar>
          </w:tcPr>
          <w:p w:rsidR="00234ADB" w:rsidRDefault="003D3995">
            <w:pPr>
              <w:spacing w:after="120"/>
              <w:rPr>
                <w:sz w:val="24"/>
                <w:szCs w:val="24"/>
              </w:rPr>
            </w:pPr>
            <w:r>
              <w:rPr>
                <w:sz w:val="24"/>
                <w:szCs w:val="24"/>
              </w:rPr>
              <w:t>What does this cost entail?</w:t>
            </w:r>
          </w:p>
        </w:tc>
      </w:tr>
      <w:tr w:rsidR="00234ADB">
        <w:tc>
          <w:tcPr>
            <w:tcW w:w="4361" w:type="dxa"/>
            <w:tcMar>
              <w:top w:w="85" w:type="dxa"/>
              <w:left w:w="85" w:type="dxa"/>
              <w:bottom w:w="85" w:type="dxa"/>
              <w:right w:w="85" w:type="dxa"/>
            </w:tcMar>
          </w:tcPr>
          <w:p w:rsidR="00234ADB" w:rsidRDefault="00234ADB">
            <w:pPr>
              <w:spacing w:after="120"/>
              <w:rPr>
                <w:sz w:val="24"/>
                <w:szCs w:val="24"/>
              </w:rPr>
            </w:pPr>
          </w:p>
        </w:tc>
        <w:tc>
          <w:tcPr>
            <w:tcW w:w="4711" w:type="dxa"/>
            <w:tcMar>
              <w:top w:w="85" w:type="dxa"/>
              <w:left w:w="85" w:type="dxa"/>
              <w:bottom w:w="85" w:type="dxa"/>
              <w:right w:w="85" w:type="dxa"/>
            </w:tcMar>
          </w:tcPr>
          <w:p w:rsidR="00234ADB" w:rsidRDefault="00234ADB">
            <w:pPr>
              <w:spacing w:after="120"/>
              <w:rPr>
                <w:sz w:val="24"/>
                <w:szCs w:val="24"/>
              </w:rPr>
            </w:pPr>
          </w:p>
        </w:tc>
      </w:tr>
      <w:tr w:rsidR="00234ADB">
        <w:tc>
          <w:tcPr>
            <w:tcW w:w="4361" w:type="dxa"/>
            <w:tcMar>
              <w:top w:w="85" w:type="dxa"/>
              <w:left w:w="85" w:type="dxa"/>
              <w:bottom w:w="85" w:type="dxa"/>
              <w:right w:w="85" w:type="dxa"/>
            </w:tcMar>
          </w:tcPr>
          <w:p w:rsidR="00234ADB" w:rsidRDefault="003D3995">
            <w:pPr>
              <w:spacing w:after="120"/>
              <w:rPr>
                <w:sz w:val="24"/>
                <w:szCs w:val="24"/>
              </w:rPr>
            </w:pPr>
            <w:r>
              <w:rPr>
                <w:sz w:val="24"/>
                <w:szCs w:val="24"/>
              </w:rPr>
              <w:t>What is the cost of the proposed solution?</w:t>
            </w:r>
          </w:p>
        </w:tc>
        <w:tc>
          <w:tcPr>
            <w:tcW w:w="4711" w:type="dxa"/>
            <w:tcMar>
              <w:top w:w="85" w:type="dxa"/>
              <w:left w:w="85" w:type="dxa"/>
              <w:bottom w:w="85" w:type="dxa"/>
              <w:right w:w="85" w:type="dxa"/>
            </w:tcMar>
          </w:tcPr>
          <w:p w:rsidR="00234ADB" w:rsidRDefault="003D3995">
            <w:pPr>
              <w:spacing w:after="120"/>
              <w:rPr>
                <w:sz w:val="24"/>
                <w:szCs w:val="24"/>
              </w:rPr>
            </w:pPr>
            <w:r>
              <w:rPr>
                <w:sz w:val="24"/>
                <w:szCs w:val="24"/>
              </w:rPr>
              <w:t>What does this cost entail?</w:t>
            </w:r>
          </w:p>
        </w:tc>
      </w:tr>
      <w:tr w:rsidR="00234ADB">
        <w:tc>
          <w:tcPr>
            <w:tcW w:w="4361" w:type="dxa"/>
            <w:tcMar>
              <w:top w:w="85" w:type="dxa"/>
              <w:left w:w="85" w:type="dxa"/>
              <w:bottom w:w="85" w:type="dxa"/>
              <w:right w:w="85" w:type="dxa"/>
            </w:tcMar>
          </w:tcPr>
          <w:p w:rsidR="00234ADB" w:rsidRDefault="00234ADB">
            <w:pPr>
              <w:spacing w:after="120"/>
              <w:rPr>
                <w:sz w:val="24"/>
                <w:szCs w:val="24"/>
              </w:rPr>
            </w:pPr>
          </w:p>
        </w:tc>
        <w:tc>
          <w:tcPr>
            <w:tcW w:w="4711" w:type="dxa"/>
            <w:tcMar>
              <w:top w:w="85" w:type="dxa"/>
              <w:left w:w="85" w:type="dxa"/>
              <w:bottom w:w="85" w:type="dxa"/>
              <w:right w:w="85" w:type="dxa"/>
            </w:tcMar>
          </w:tcPr>
          <w:p w:rsidR="00234ADB" w:rsidRDefault="00234ADB">
            <w:pPr>
              <w:spacing w:after="120"/>
              <w:rPr>
                <w:sz w:val="24"/>
                <w:szCs w:val="24"/>
              </w:rPr>
            </w:pPr>
          </w:p>
        </w:tc>
      </w:tr>
      <w:tr w:rsidR="00234ADB">
        <w:tc>
          <w:tcPr>
            <w:tcW w:w="4361" w:type="dxa"/>
            <w:tcMar>
              <w:top w:w="85" w:type="dxa"/>
              <w:left w:w="85" w:type="dxa"/>
              <w:bottom w:w="85" w:type="dxa"/>
              <w:right w:w="85" w:type="dxa"/>
            </w:tcMar>
          </w:tcPr>
          <w:p w:rsidR="00234ADB" w:rsidRDefault="003D3995">
            <w:pPr>
              <w:spacing w:after="120"/>
              <w:rPr>
                <w:sz w:val="24"/>
                <w:szCs w:val="24"/>
              </w:rPr>
            </w:pPr>
            <w:r>
              <w:rPr>
                <w:sz w:val="24"/>
                <w:szCs w:val="24"/>
              </w:rPr>
              <w:t>What is the impact to Settlement of your proposed solution?</w:t>
            </w:r>
          </w:p>
        </w:tc>
        <w:tc>
          <w:tcPr>
            <w:tcW w:w="4711" w:type="dxa"/>
            <w:tcMar>
              <w:top w:w="85" w:type="dxa"/>
              <w:left w:w="85" w:type="dxa"/>
              <w:bottom w:w="85" w:type="dxa"/>
              <w:right w:w="85" w:type="dxa"/>
            </w:tcMar>
          </w:tcPr>
          <w:p w:rsidR="00234ADB" w:rsidRDefault="003D3995">
            <w:pPr>
              <w:spacing w:after="120"/>
              <w:rPr>
                <w:sz w:val="24"/>
                <w:szCs w:val="24"/>
              </w:rPr>
            </w:pPr>
            <w:r>
              <w:rPr>
                <w:sz w:val="24"/>
                <w:szCs w:val="24"/>
              </w:rPr>
              <w:t>Why?</w:t>
            </w:r>
          </w:p>
        </w:tc>
      </w:tr>
      <w:tr w:rsidR="00234ADB">
        <w:tc>
          <w:tcPr>
            <w:tcW w:w="4361" w:type="dxa"/>
            <w:tcMar>
              <w:top w:w="85" w:type="dxa"/>
              <w:left w:w="85" w:type="dxa"/>
              <w:bottom w:w="85" w:type="dxa"/>
              <w:right w:w="85" w:type="dxa"/>
            </w:tcMar>
          </w:tcPr>
          <w:p w:rsidR="00234ADB" w:rsidRDefault="00234ADB">
            <w:pPr>
              <w:spacing w:after="120"/>
              <w:rPr>
                <w:sz w:val="24"/>
                <w:szCs w:val="24"/>
              </w:rPr>
            </w:pPr>
          </w:p>
        </w:tc>
        <w:tc>
          <w:tcPr>
            <w:tcW w:w="4711" w:type="dxa"/>
            <w:tcMar>
              <w:top w:w="85" w:type="dxa"/>
              <w:left w:w="85" w:type="dxa"/>
              <w:bottom w:w="85" w:type="dxa"/>
              <w:right w:w="85" w:type="dxa"/>
            </w:tcMar>
          </w:tcPr>
          <w:p w:rsidR="00234ADB" w:rsidRDefault="00234ADB">
            <w:pPr>
              <w:spacing w:after="120"/>
              <w:rPr>
                <w:sz w:val="24"/>
                <w:szCs w:val="24"/>
              </w:rPr>
            </w:pPr>
          </w:p>
        </w:tc>
      </w:tr>
      <w:tr w:rsidR="00234ADB">
        <w:tc>
          <w:tcPr>
            <w:tcW w:w="4361" w:type="dxa"/>
            <w:tcMar>
              <w:top w:w="85" w:type="dxa"/>
              <w:left w:w="85" w:type="dxa"/>
              <w:bottom w:w="85" w:type="dxa"/>
              <w:right w:w="85" w:type="dxa"/>
            </w:tcMar>
          </w:tcPr>
          <w:p w:rsidR="00234ADB" w:rsidRDefault="003D3995">
            <w:pPr>
              <w:spacing w:after="120"/>
              <w:rPr>
                <w:sz w:val="24"/>
                <w:szCs w:val="24"/>
              </w:rPr>
            </w:pPr>
            <w:r>
              <w:rPr>
                <w:sz w:val="24"/>
                <w:szCs w:val="24"/>
              </w:rPr>
              <w:t>What is the impact to other Registrants of your proposed solution?</w:t>
            </w:r>
          </w:p>
        </w:tc>
        <w:tc>
          <w:tcPr>
            <w:tcW w:w="4711" w:type="dxa"/>
            <w:tcMar>
              <w:top w:w="85" w:type="dxa"/>
              <w:left w:w="85" w:type="dxa"/>
              <w:bottom w:w="85" w:type="dxa"/>
              <w:right w:w="85" w:type="dxa"/>
            </w:tcMar>
          </w:tcPr>
          <w:p w:rsidR="00234ADB" w:rsidRDefault="003D3995">
            <w:pPr>
              <w:spacing w:after="120"/>
              <w:rPr>
                <w:sz w:val="24"/>
                <w:szCs w:val="24"/>
              </w:rPr>
            </w:pPr>
            <w:r>
              <w:rPr>
                <w:sz w:val="24"/>
                <w:szCs w:val="24"/>
              </w:rPr>
              <w:t>Why?</w:t>
            </w:r>
          </w:p>
        </w:tc>
      </w:tr>
      <w:tr w:rsidR="00234ADB">
        <w:tc>
          <w:tcPr>
            <w:tcW w:w="4361" w:type="dxa"/>
            <w:tcMar>
              <w:top w:w="85" w:type="dxa"/>
              <w:left w:w="85" w:type="dxa"/>
              <w:bottom w:w="85" w:type="dxa"/>
              <w:right w:w="85" w:type="dxa"/>
            </w:tcMar>
          </w:tcPr>
          <w:p w:rsidR="00234ADB" w:rsidRDefault="00234ADB">
            <w:pPr>
              <w:spacing w:after="120"/>
              <w:rPr>
                <w:sz w:val="24"/>
                <w:szCs w:val="24"/>
              </w:rPr>
            </w:pPr>
          </w:p>
        </w:tc>
        <w:tc>
          <w:tcPr>
            <w:tcW w:w="4711" w:type="dxa"/>
            <w:tcMar>
              <w:top w:w="85" w:type="dxa"/>
              <w:left w:w="85" w:type="dxa"/>
              <w:bottom w:w="85" w:type="dxa"/>
              <w:right w:w="85" w:type="dxa"/>
            </w:tcMar>
          </w:tcPr>
          <w:p w:rsidR="00234ADB" w:rsidRDefault="00234ADB">
            <w:pPr>
              <w:spacing w:after="120"/>
              <w:rPr>
                <w:sz w:val="24"/>
                <w:szCs w:val="24"/>
              </w:rPr>
            </w:pPr>
          </w:p>
        </w:tc>
      </w:tr>
    </w:tbl>
    <w:p w:rsidR="00234ADB" w:rsidRDefault="00234ADB">
      <w:pPr>
        <w:tabs>
          <w:tab w:val="right" w:leader="dot" w:pos="9072"/>
        </w:tabs>
        <w:spacing w:after="240"/>
        <w:rPr>
          <w:sz w:val="24"/>
          <w:szCs w:val="24"/>
        </w:rPr>
      </w:pPr>
    </w:p>
    <w:p w:rsidR="00234ADB" w:rsidRDefault="003D3995">
      <w:pPr>
        <w:spacing w:before="60" w:after="60"/>
        <w:rPr>
          <w:sz w:val="24"/>
          <w:szCs w:val="24"/>
        </w:rPr>
      </w:pPr>
      <w:r>
        <w:rPr>
          <w:b/>
          <w:sz w:val="24"/>
          <w:szCs w:val="24"/>
        </w:rPr>
        <w:t>Site Details (for Site Specific Metering Dispensation)</w:t>
      </w:r>
    </w:p>
    <w:tbl>
      <w:tblPr>
        <w:tblStyle w:val="TableGrid"/>
        <w:tblW w:w="5000" w:type="pct"/>
        <w:tblLook w:val="01E0" w:firstRow="1" w:lastRow="1" w:firstColumn="1" w:lastColumn="1" w:noHBand="0" w:noVBand="0"/>
      </w:tblPr>
      <w:tblGrid>
        <w:gridCol w:w="3009"/>
        <w:gridCol w:w="6233"/>
      </w:tblGrid>
      <w:tr w:rsidR="00234ADB">
        <w:tc>
          <w:tcPr>
            <w:tcW w:w="1628" w:type="pct"/>
          </w:tcPr>
          <w:p w:rsidR="00234ADB" w:rsidRDefault="003D3995">
            <w:pPr>
              <w:spacing w:before="60" w:after="60"/>
              <w:rPr>
                <w:sz w:val="24"/>
                <w:szCs w:val="24"/>
              </w:rPr>
            </w:pPr>
            <w:r>
              <w:rPr>
                <w:sz w:val="24"/>
                <w:szCs w:val="24"/>
              </w:rPr>
              <w:t>Site Name:</w:t>
            </w:r>
          </w:p>
        </w:tc>
        <w:tc>
          <w:tcPr>
            <w:tcW w:w="3372" w:type="pct"/>
          </w:tcPr>
          <w:p w:rsidR="00234ADB" w:rsidRDefault="00234ADB">
            <w:pPr>
              <w:rPr>
                <w:sz w:val="24"/>
                <w:szCs w:val="24"/>
              </w:rPr>
            </w:pPr>
          </w:p>
        </w:tc>
      </w:tr>
      <w:tr w:rsidR="00234ADB">
        <w:tc>
          <w:tcPr>
            <w:tcW w:w="1628" w:type="pct"/>
          </w:tcPr>
          <w:p w:rsidR="00234ADB" w:rsidRDefault="003D3995">
            <w:pPr>
              <w:spacing w:before="60" w:after="60"/>
              <w:rPr>
                <w:sz w:val="24"/>
                <w:szCs w:val="24"/>
              </w:rPr>
            </w:pPr>
            <w:r>
              <w:rPr>
                <w:sz w:val="24"/>
                <w:szCs w:val="24"/>
              </w:rPr>
              <w:t>Site Address:</w:t>
            </w:r>
          </w:p>
        </w:tc>
        <w:tc>
          <w:tcPr>
            <w:tcW w:w="3372" w:type="pct"/>
          </w:tcPr>
          <w:p w:rsidR="00234ADB" w:rsidRDefault="00234ADB">
            <w:pPr>
              <w:rPr>
                <w:sz w:val="24"/>
                <w:szCs w:val="24"/>
              </w:rPr>
            </w:pPr>
          </w:p>
        </w:tc>
      </w:tr>
      <w:tr w:rsidR="00234ADB">
        <w:tc>
          <w:tcPr>
            <w:tcW w:w="1628" w:type="pct"/>
          </w:tcPr>
          <w:p w:rsidR="00234ADB" w:rsidRDefault="003D3995">
            <w:pPr>
              <w:spacing w:before="60" w:after="60"/>
              <w:rPr>
                <w:sz w:val="24"/>
                <w:szCs w:val="24"/>
              </w:rPr>
            </w:pPr>
            <w:r>
              <w:rPr>
                <w:sz w:val="24"/>
                <w:szCs w:val="24"/>
              </w:rPr>
              <w:t>MSID(s):</w:t>
            </w:r>
          </w:p>
        </w:tc>
        <w:tc>
          <w:tcPr>
            <w:tcW w:w="3372" w:type="pct"/>
          </w:tcPr>
          <w:p w:rsidR="00234ADB" w:rsidRDefault="00234ADB">
            <w:pPr>
              <w:rPr>
                <w:sz w:val="24"/>
                <w:szCs w:val="24"/>
              </w:rPr>
            </w:pPr>
          </w:p>
        </w:tc>
      </w:tr>
      <w:tr w:rsidR="00234ADB">
        <w:tc>
          <w:tcPr>
            <w:tcW w:w="1628" w:type="pct"/>
          </w:tcPr>
          <w:p w:rsidR="00234ADB" w:rsidRDefault="003D3995">
            <w:pPr>
              <w:spacing w:before="60" w:after="60"/>
              <w:rPr>
                <w:sz w:val="24"/>
                <w:szCs w:val="24"/>
              </w:rPr>
            </w:pPr>
            <w:r>
              <w:rPr>
                <w:sz w:val="24"/>
                <w:szCs w:val="24"/>
              </w:rPr>
              <w:t>Registered in: CMRS / SMRS*:</w:t>
            </w:r>
          </w:p>
          <w:p w:rsidR="00234ADB" w:rsidRDefault="003D3995">
            <w:pPr>
              <w:spacing w:before="60" w:after="60"/>
              <w:rPr>
                <w:sz w:val="24"/>
                <w:szCs w:val="24"/>
              </w:rPr>
            </w:pPr>
            <w:r>
              <w:rPr>
                <w:sz w:val="24"/>
                <w:szCs w:val="24"/>
              </w:rPr>
              <w:t>*Delete as applicable.</w:t>
            </w:r>
          </w:p>
        </w:tc>
        <w:tc>
          <w:tcPr>
            <w:tcW w:w="3372" w:type="pct"/>
          </w:tcPr>
          <w:p w:rsidR="00234ADB" w:rsidRDefault="00234ADB">
            <w:pPr>
              <w:rPr>
                <w:sz w:val="24"/>
                <w:szCs w:val="24"/>
              </w:rPr>
            </w:pPr>
          </w:p>
        </w:tc>
      </w:tr>
      <w:tr w:rsidR="00234ADB">
        <w:tc>
          <w:tcPr>
            <w:tcW w:w="1628" w:type="pct"/>
          </w:tcPr>
          <w:p w:rsidR="00234ADB" w:rsidRDefault="003D3995">
            <w:pPr>
              <w:spacing w:before="60" w:after="60"/>
              <w:rPr>
                <w:sz w:val="24"/>
                <w:szCs w:val="24"/>
              </w:rPr>
            </w:pPr>
            <w:r>
              <w:rPr>
                <w:sz w:val="24"/>
                <w:szCs w:val="24"/>
              </w:rPr>
              <w:t>For SMRS, please advise of SMRA in space provided.</w:t>
            </w:r>
          </w:p>
        </w:tc>
        <w:tc>
          <w:tcPr>
            <w:tcW w:w="3372" w:type="pct"/>
          </w:tcPr>
          <w:p w:rsidR="00234ADB" w:rsidRDefault="00234ADB">
            <w:pPr>
              <w:rPr>
                <w:sz w:val="24"/>
                <w:szCs w:val="24"/>
              </w:rPr>
            </w:pPr>
          </w:p>
        </w:tc>
      </w:tr>
    </w:tbl>
    <w:p w:rsidR="00234ADB" w:rsidRDefault="00234ADB">
      <w:pPr>
        <w:tabs>
          <w:tab w:val="left" w:pos="2977"/>
          <w:tab w:val="right" w:leader="dot" w:pos="9072"/>
        </w:tabs>
        <w:rPr>
          <w:i/>
          <w:sz w:val="24"/>
          <w:szCs w:val="24"/>
        </w:rPr>
      </w:pPr>
    </w:p>
    <w:p w:rsidR="00234ADB" w:rsidRDefault="003D3995">
      <w:pPr>
        <w:spacing w:before="60" w:after="60"/>
        <w:rPr>
          <w:b/>
          <w:sz w:val="24"/>
          <w:szCs w:val="24"/>
        </w:rPr>
      </w:pPr>
      <w:r>
        <w:rPr>
          <w:b/>
          <w:sz w:val="24"/>
          <w:szCs w:val="24"/>
        </w:rPr>
        <w:t>Manufacturer Details (for Generic Metering Dispensation)</w:t>
      </w:r>
    </w:p>
    <w:tbl>
      <w:tblPr>
        <w:tblStyle w:val="TableGrid"/>
        <w:tblW w:w="5000" w:type="pct"/>
        <w:tblLook w:val="01E0" w:firstRow="1" w:lastRow="1" w:firstColumn="1" w:lastColumn="1" w:noHBand="0" w:noVBand="0"/>
      </w:tblPr>
      <w:tblGrid>
        <w:gridCol w:w="3013"/>
        <w:gridCol w:w="6229"/>
      </w:tblGrid>
      <w:tr w:rsidR="00234ADB">
        <w:tc>
          <w:tcPr>
            <w:tcW w:w="1630" w:type="pct"/>
          </w:tcPr>
          <w:p w:rsidR="00234ADB" w:rsidRDefault="003D3995">
            <w:pPr>
              <w:spacing w:before="60" w:after="60"/>
              <w:rPr>
                <w:sz w:val="24"/>
                <w:szCs w:val="24"/>
              </w:rPr>
            </w:pPr>
            <w:r>
              <w:rPr>
                <w:sz w:val="24"/>
                <w:szCs w:val="24"/>
              </w:rPr>
              <w:t xml:space="preserve">Manufacturer Name: </w:t>
            </w:r>
          </w:p>
        </w:tc>
        <w:tc>
          <w:tcPr>
            <w:tcW w:w="3370" w:type="pct"/>
          </w:tcPr>
          <w:p w:rsidR="00234ADB" w:rsidRDefault="00234ADB">
            <w:pPr>
              <w:spacing w:before="60" w:after="60"/>
              <w:rPr>
                <w:sz w:val="24"/>
                <w:szCs w:val="24"/>
              </w:rPr>
            </w:pPr>
          </w:p>
        </w:tc>
      </w:tr>
      <w:tr w:rsidR="00234ADB">
        <w:tc>
          <w:tcPr>
            <w:tcW w:w="1630" w:type="pct"/>
          </w:tcPr>
          <w:p w:rsidR="00234ADB" w:rsidRDefault="003D3995">
            <w:pPr>
              <w:spacing w:before="60" w:after="60"/>
              <w:rPr>
                <w:sz w:val="24"/>
                <w:szCs w:val="24"/>
              </w:rPr>
            </w:pPr>
            <w:r>
              <w:rPr>
                <w:sz w:val="24"/>
                <w:szCs w:val="24"/>
              </w:rPr>
              <w:t xml:space="preserve">Metering Equipment Details: </w:t>
            </w:r>
          </w:p>
        </w:tc>
        <w:tc>
          <w:tcPr>
            <w:tcW w:w="3370" w:type="pct"/>
          </w:tcPr>
          <w:p w:rsidR="00234ADB" w:rsidRDefault="00234ADB">
            <w:pPr>
              <w:spacing w:before="60" w:after="60"/>
              <w:rPr>
                <w:sz w:val="24"/>
                <w:szCs w:val="24"/>
              </w:rPr>
            </w:pPr>
          </w:p>
        </w:tc>
      </w:tr>
    </w:tbl>
    <w:p w:rsidR="00234ADB" w:rsidRDefault="00234ADB">
      <w:pPr>
        <w:tabs>
          <w:tab w:val="left" w:pos="3828"/>
          <w:tab w:val="right" w:leader="dot" w:pos="9072"/>
        </w:tabs>
        <w:spacing w:before="40"/>
        <w:rPr>
          <w:sz w:val="24"/>
          <w:szCs w:val="24"/>
        </w:rPr>
      </w:pPr>
    </w:p>
    <w:p w:rsidR="00234ADB" w:rsidRDefault="003D3995">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rsidR="00234ADB" w:rsidRDefault="00234ADB">
      <w:pPr>
        <w:pBdr>
          <w:top w:val="single" w:sz="6" w:space="1" w:color="auto"/>
        </w:pBdr>
        <w:spacing w:before="40" w:after="40"/>
        <w:rPr>
          <w:b/>
          <w:sz w:val="24"/>
          <w:szCs w:val="24"/>
        </w:rPr>
      </w:pPr>
    </w:p>
    <w:p w:rsidR="00234ADB" w:rsidRDefault="003D3995">
      <w:pPr>
        <w:pBdr>
          <w:top w:val="single" w:sz="6" w:space="1" w:color="auto"/>
        </w:pBdr>
        <w:spacing w:before="40" w:after="40"/>
        <w:rPr>
          <w:b/>
          <w:sz w:val="24"/>
          <w:szCs w:val="24"/>
        </w:rPr>
      </w:pPr>
      <w:r>
        <w:rPr>
          <w:b/>
          <w:sz w:val="24"/>
          <w:szCs w:val="24"/>
        </w:rPr>
        <w:t>Part D - Technical Details</w:t>
      </w:r>
    </w:p>
    <w:p w:rsidR="00234ADB" w:rsidRDefault="00234ADB">
      <w:pPr>
        <w:pBdr>
          <w:top w:val="single" w:sz="6" w:space="1" w:color="auto"/>
        </w:pBdr>
        <w:spacing w:before="40" w:after="40"/>
        <w:rPr>
          <w:b/>
          <w:sz w:val="24"/>
          <w:szCs w:val="24"/>
        </w:rPr>
      </w:pPr>
    </w:p>
    <w:p w:rsidR="00234ADB" w:rsidRDefault="003D3995">
      <w:pPr>
        <w:rPr>
          <w:b/>
          <w:sz w:val="24"/>
          <w:szCs w:val="24"/>
        </w:rPr>
      </w:pPr>
      <w:r>
        <w:rPr>
          <w:b/>
          <w:sz w:val="24"/>
          <w:szCs w:val="24"/>
        </w:rPr>
        <w:t>Code of Practice details</w:t>
      </w:r>
    </w:p>
    <w:tbl>
      <w:tblPr>
        <w:tblStyle w:val="TableGrid"/>
        <w:tblW w:w="0" w:type="auto"/>
        <w:tblLayout w:type="fixed"/>
        <w:tblLook w:val="01E0" w:firstRow="1" w:lastRow="1" w:firstColumn="1" w:lastColumn="1" w:noHBand="0" w:noVBand="0"/>
      </w:tblPr>
      <w:tblGrid>
        <w:gridCol w:w="3652"/>
        <w:gridCol w:w="5528"/>
      </w:tblGrid>
      <w:tr w:rsidR="00234ADB">
        <w:tc>
          <w:tcPr>
            <w:tcW w:w="3652" w:type="dxa"/>
          </w:tcPr>
          <w:p w:rsidR="00234ADB" w:rsidRDefault="003D3995">
            <w:pPr>
              <w:spacing w:before="60" w:after="60"/>
              <w:rPr>
                <w:sz w:val="24"/>
                <w:szCs w:val="24"/>
              </w:rPr>
            </w:pPr>
            <w:r>
              <w:rPr>
                <w:sz w:val="24"/>
                <w:szCs w:val="24"/>
              </w:rPr>
              <w:t>Metering Dispensation against Code of Practice*</w:t>
            </w:r>
          </w:p>
        </w:tc>
        <w:tc>
          <w:tcPr>
            <w:tcW w:w="5528" w:type="dxa"/>
          </w:tcPr>
          <w:p w:rsidR="00234ADB" w:rsidRDefault="00234ADB">
            <w:pPr>
              <w:spacing w:before="60" w:after="60"/>
              <w:rPr>
                <w:sz w:val="24"/>
                <w:szCs w:val="24"/>
              </w:rPr>
            </w:pPr>
          </w:p>
        </w:tc>
      </w:tr>
      <w:tr w:rsidR="00234ADB">
        <w:tc>
          <w:tcPr>
            <w:tcW w:w="3652" w:type="dxa"/>
          </w:tcPr>
          <w:p w:rsidR="00234ADB" w:rsidRDefault="003D3995">
            <w:pPr>
              <w:spacing w:before="60" w:after="60"/>
              <w:rPr>
                <w:sz w:val="24"/>
                <w:szCs w:val="24"/>
              </w:rPr>
            </w:pPr>
            <w:r>
              <w:rPr>
                <w:sz w:val="24"/>
                <w:szCs w:val="24"/>
              </w:rPr>
              <w:t>Issue of Code of Practice*:</w:t>
            </w:r>
          </w:p>
        </w:tc>
        <w:tc>
          <w:tcPr>
            <w:tcW w:w="5528" w:type="dxa"/>
          </w:tcPr>
          <w:p w:rsidR="00234ADB" w:rsidRDefault="00234ADB">
            <w:pPr>
              <w:spacing w:before="60" w:after="60"/>
              <w:rPr>
                <w:sz w:val="24"/>
                <w:szCs w:val="24"/>
              </w:rPr>
            </w:pPr>
          </w:p>
        </w:tc>
      </w:tr>
      <w:tr w:rsidR="00234ADB">
        <w:tc>
          <w:tcPr>
            <w:tcW w:w="3652" w:type="dxa"/>
          </w:tcPr>
          <w:p w:rsidR="00234ADB" w:rsidRDefault="003D3995">
            <w:pPr>
              <w:spacing w:before="60" w:after="60"/>
              <w:rPr>
                <w:sz w:val="24"/>
                <w:szCs w:val="24"/>
              </w:rPr>
            </w:pPr>
            <w:r>
              <w:rPr>
                <w:sz w:val="24"/>
                <w:szCs w:val="24"/>
              </w:rPr>
              <w:t>Capacity of Metering Circuits/Site Maximum Demand (MW/MVA):</w:t>
            </w:r>
          </w:p>
        </w:tc>
        <w:tc>
          <w:tcPr>
            <w:tcW w:w="5528" w:type="dxa"/>
          </w:tcPr>
          <w:p w:rsidR="00234ADB" w:rsidRDefault="00234ADB">
            <w:pPr>
              <w:spacing w:before="60" w:after="60"/>
              <w:rPr>
                <w:sz w:val="24"/>
                <w:szCs w:val="24"/>
              </w:rPr>
            </w:pPr>
          </w:p>
        </w:tc>
      </w:tr>
      <w:tr w:rsidR="00234ADB">
        <w:tc>
          <w:tcPr>
            <w:tcW w:w="3652" w:type="dxa"/>
          </w:tcPr>
          <w:p w:rsidR="00234ADB" w:rsidRDefault="003D3995">
            <w:pPr>
              <w:spacing w:before="60" w:after="60"/>
              <w:rPr>
                <w:sz w:val="24"/>
                <w:szCs w:val="24"/>
              </w:rPr>
            </w:pPr>
            <w:r>
              <w:rPr>
                <w:sz w:val="24"/>
                <w:szCs w:val="24"/>
              </w:rPr>
              <w:t>(Proposed) Commissioning Date of Metering:</w:t>
            </w:r>
          </w:p>
        </w:tc>
        <w:tc>
          <w:tcPr>
            <w:tcW w:w="5528" w:type="dxa"/>
          </w:tcPr>
          <w:p w:rsidR="00234ADB" w:rsidRDefault="00234ADB">
            <w:pPr>
              <w:spacing w:before="60" w:after="60"/>
              <w:rPr>
                <w:sz w:val="24"/>
                <w:szCs w:val="24"/>
              </w:rPr>
            </w:pPr>
          </w:p>
        </w:tc>
      </w:tr>
      <w:tr w:rsidR="00234ADB">
        <w:tc>
          <w:tcPr>
            <w:tcW w:w="3652" w:type="dxa"/>
          </w:tcPr>
          <w:p w:rsidR="00234ADB" w:rsidRDefault="003D3995">
            <w:pPr>
              <w:spacing w:before="60" w:after="60"/>
              <w:rPr>
                <w:sz w:val="24"/>
                <w:szCs w:val="24"/>
              </w:rPr>
            </w:pPr>
            <w:r>
              <w:rPr>
                <w:sz w:val="24"/>
                <w:szCs w:val="24"/>
              </w:rPr>
              <w:t>Accuracy at Defined Metering Point:</w:t>
            </w:r>
          </w:p>
        </w:tc>
        <w:tc>
          <w:tcPr>
            <w:tcW w:w="5528" w:type="dxa"/>
          </w:tcPr>
          <w:p w:rsidR="00234ADB" w:rsidRDefault="00234ADB">
            <w:pPr>
              <w:spacing w:before="60" w:after="60"/>
              <w:rPr>
                <w:sz w:val="24"/>
                <w:szCs w:val="24"/>
              </w:rPr>
            </w:pPr>
          </w:p>
        </w:tc>
      </w:tr>
      <w:tr w:rsidR="00234ADB">
        <w:tc>
          <w:tcPr>
            <w:tcW w:w="3652" w:type="dxa"/>
          </w:tcPr>
          <w:p w:rsidR="00234ADB" w:rsidRDefault="003D3995">
            <w:pPr>
              <w:spacing w:before="60" w:after="60"/>
              <w:rPr>
                <w:sz w:val="24"/>
                <w:szCs w:val="24"/>
              </w:rPr>
            </w:pPr>
            <w:r>
              <w:rPr>
                <w:sz w:val="24"/>
                <w:szCs w:val="24"/>
              </w:rPr>
              <w:t>Accuracy of Proposed Solution (including loss adjustments):</w:t>
            </w:r>
          </w:p>
        </w:tc>
        <w:tc>
          <w:tcPr>
            <w:tcW w:w="5528" w:type="dxa"/>
          </w:tcPr>
          <w:p w:rsidR="00234ADB" w:rsidRDefault="00234ADB">
            <w:pPr>
              <w:spacing w:before="60" w:after="60"/>
              <w:rPr>
                <w:sz w:val="24"/>
                <w:szCs w:val="24"/>
              </w:rPr>
            </w:pPr>
          </w:p>
        </w:tc>
      </w:tr>
      <w:tr w:rsidR="00234ADB">
        <w:tc>
          <w:tcPr>
            <w:tcW w:w="3652" w:type="dxa"/>
            <w:tcBorders>
              <w:bottom w:val="nil"/>
            </w:tcBorders>
          </w:tcPr>
          <w:p w:rsidR="00234ADB" w:rsidRDefault="003D3995">
            <w:pPr>
              <w:spacing w:before="60" w:after="60"/>
              <w:rPr>
                <w:sz w:val="24"/>
                <w:szCs w:val="24"/>
              </w:rPr>
            </w:pPr>
            <w:r>
              <w:rPr>
                <w:sz w:val="24"/>
                <w:szCs w:val="24"/>
              </w:rPr>
              <w:t>Outstanding non-compliances on Metering Systems:</w:t>
            </w:r>
          </w:p>
        </w:tc>
        <w:tc>
          <w:tcPr>
            <w:tcW w:w="5528" w:type="dxa"/>
          </w:tcPr>
          <w:p w:rsidR="00234ADB" w:rsidRDefault="00234ADB">
            <w:pPr>
              <w:spacing w:before="60" w:after="60"/>
              <w:rPr>
                <w:sz w:val="24"/>
                <w:szCs w:val="24"/>
              </w:rPr>
            </w:pPr>
          </w:p>
        </w:tc>
      </w:tr>
      <w:tr w:rsidR="00234ADB">
        <w:tc>
          <w:tcPr>
            <w:tcW w:w="3652" w:type="dxa"/>
            <w:tcBorders>
              <w:top w:val="nil"/>
            </w:tcBorders>
          </w:tcPr>
          <w:p w:rsidR="00234ADB" w:rsidRDefault="00234ADB">
            <w:pPr>
              <w:spacing w:before="60" w:after="60"/>
              <w:rPr>
                <w:sz w:val="24"/>
                <w:szCs w:val="24"/>
              </w:rPr>
            </w:pPr>
          </w:p>
        </w:tc>
        <w:tc>
          <w:tcPr>
            <w:tcW w:w="5528" w:type="dxa"/>
          </w:tcPr>
          <w:p w:rsidR="00234ADB" w:rsidRDefault="00234ADB">
            <w:pPr>
              <w:spacing w:before="60" w:after="60"/>
              <w:rPr>
                <w:sz w:val="24"/>
                <w:szCs w:val="24"/>
              </w:rPr>
            </w:pPr>
          </w:p>
        </w:tc>
      </w:tr>
      <w:tr w:rsidR="00234ADB">
        <w:tc>
          <w:tcPr>
            <w:tcW w:w="3652" w:type="dxa"/>
            <w:tcBorders>
              <w:bottom w:val="nil"/>
            </w:tcBorders>
          </w:tcPr>
          <w:p w:rsidR="00234ADB" w:rsidRDefault="003D3995">
            <w:pPr>
              <w:spacing w:before="60" w:after="60"/>
              <w:rPr>
                <w:sz w:val="24"/>
                <w:szCs w:val="24"/>
              </w:rPr>
            </w:pPr>
            <w:r>
              <w:rPr>
                <w:sz w:val="24"/>
                <w:szCs w:val="24"/>
              </w:rPr>
              <w:t>Deviations from the Code of Practice (reference to appropriate clause):</w:t>
            </w:r>
          </w:p>
        </w:tc>
        <w:tc>
          <w:tcPr>
            <w:tcW w:w="5528" w:type="dxa"/>
          </w:tcPr>
          <w:p w:rsidR="00234ADB" w:rsidRDefault="00234ADB">
            <w:pPr>
              <w:spacing w:before="60" w:after="60"/>
              <w:rPr>
                <w:sz w:val="24"/>
                <w:szCs w:val="24"/>
              </w:rPr>
            </w:pPr>
          </w:p>
        </w:tc>
      </w:tr>
      <w:tr w:rsidR="00234ADB">
        <w:tc>
          <w:tcPr>
            <w:tcW w:w="3652" w:type="dxa"/>
            <w:tcBorders>
              <w:top w:val="nil"/>
            </w:tcBorders>
          </w:tcPr>
          <w:p w:rsidR="00234ADB" w:rsidRDefault="00234ADB">
            <w:pPr>
              <w:spacing w:before="60" w:after="60"/>
              <w:rPr>
                <w:sz w:val="24"/>
                <w:szCs w:val="24"/>
              </w:rPr>
            </w:pPr>
          </w:p>
        </w:tc>
        <w:tc>
          <w:tcPr>
            <w:tcW w:w="5528" w:type="dxa"/>
          </w:tcPr>
          <w:p w:rsidR="00234ADB" w:rsidRDefault="00234ADB">
            <w:pPr>
              <w:spacing w:before="60" w:after="60"/>
              <w:rPr>
                <w:sz w:val="24"/>
                <w:szCs w:val="24"/>
              </w:rPr>
            </w:pPr>
          </w:p>
        </w:tc>
      </w:tr>
    </w:tbl>
    <w:p w:rsidR="00234ADB" w:rsidRDefault="003D3995">
      <w:pPr>
        <w:tabs>
          <w:tab w:val="right" w:leader="dot" w:pos="9072"/>
        </w:tabs>
        <w:rPr>
          <w:i/>
          <w:sz w:val="24"/>
          <w:szCs w:val="24"/>
        </w:rPr>
      </w:pPr>
      <w:r>
        <w:rPr>
          <w:sz w:val="24"/>
          <w:szCs w:val="24"/>
        </w:rPr>
        <w:t>* insert Code of Practice number and issue</w:t>
      </w:r>
    </w:p>
    <w:p w:rsidR="00234ADB" w:rsidRDefault="00234ADB">
      <w:pPr>
        <w:rPr>
          <w:sz w:val="24"/>
          <w:szCs w:val="24"/>
        </w:rPr>
      </w:pPr>
    </w:p>
    <w:p w:rsidR="00234ADB" w:rsidRDefault="003D3995">
      <w:pPr>
        <w:pBdr>
          <w:top w:val="single" w:sz="6" w:space="1" w:color="auto"/>
        </w:pBdr>
        <w:spacing w:line="360" w:lineRule="auto"/>
        <w:rPr>
          <w:sz w:val="24"/>
          <w:szCs w:val="24"/>
        </w:rPr>
      </w:pPr>
      <w:r>
        <w:rPr>
          <w:b/>
          <w:sz w:val="24"/>
          <w:szCs w:val="24"/>
        </w:rPr>
        <w:t>Any Other Technical Information</w:t>
      </w:r>
    </w:p>
    <w:tbl>
      <w:tblPr>
        <w:tblW w:w="921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234ADB">
        <w:trPr>
          <w:cantSplit/>
        </w:trPr>
        <w:tc>
          <w:tcPr>
            <w:tcW w:w="9214" w:type="dxa"/>
          </w:tcPr>
          <w:p w:rsidR="00234ADB" w:rsidRDefault="00234ADB">
            <w:pPr>
              <w:spacing w:before="60" w:after="60"/>
              <w:rPr>
                <w:sz w:val="24"/>
                <w:szCs w:val="24"/>
              </w:rPr>
            </w:pPr>
          </w:p>
        </w:tc>
      </w:tr>
      <w:tr w:rsidR="00234ADB">
        <w:trPr>
          <w:cantSplit/>
        </w:trPr>
        <w:tc>
          <w:tcPr>
            <w:tcW w:w="9214" w:type="dxa"/>
          </w:tcPr>
          <w:p w:rsidR="00234ADB" w:rsidRDefault="00234ADB">
            <w:pPr>
              <w:spacing w:before="60" w:after="60"/>
              <w:rPr>
                <w:sz w:val="24"/>
                <w:szCs w:val="24"/>
              </w:rPr>
            </w:pPr>
          </w:p>
        </w:tc>
      </w:tr>
      <w:tr w:rsidR="00234ADB">
        <w:trPr>
          <w:cantSplit/>
        </w:trPr>
        <w:tc>
          <w:tcPr>
            <w:tcW w:w="9214" w:type="dxa"/>
          </w:tcPr>
          <w:p w:rsidR="00234ADB" w:rsidRDefault="00234ADB">
            <w:pPr>
              <w:spacing w:before="60" w:after="60"/>
              <w:rPr>
                <w:sz w:val="24"/>
                <w:szCs w:val="24"/>
              </w:rPr>
            </w:pPr>
          </w:p>
        </w:tc>
      </w:tr>
      <w:tr w:rsidR="00234ADB">
        <w:trPr>
          <w:cantSplit/>
        </w:trPr>
        <w:tc>
          <w:tcPr>
            <w:tcW w:w="9214" w:type="dxa"/>
          </w:tcPr>
          <w:p w:rsidR="00234ADB" w:rsidRDefault="00234ADB">
            <w:pPr>
              <w:spacing w:before="60" w:after="60"/>
              <w:rPr>
                <w:sz w:val="24"/>
                <w:szCs w:val="24"/>
              </w:rPr>
            </w:pPr>
          </w:p>
        </w:tc>
      </w:tr>
      <w:tr w:rsidR="00234ADB">
        <w:trPr>
          <w:cantSplit/>
        </w:trPr>
        <w:tc>
          <w:tcPr>
            <w:tcW w:w="9214" w:type="dxa"/>
          </w:tcPr>
          <w:p w:rsidR="00234ADB" w:rsidRDefault="00234ADB">
            <w:pPr>
              <w:spacing w:before="60" w:after="60"/>
              <w:rPr>
                <w:sz w:val="24"/>
                <w:szCs w:val="24"/>
              </w:rPr>
            </w:pPr>
          </w:p>
        </w:tc>
      </w:tr>
    </w:tbl>
    <w:p w:rsidR="00234ADB" w:rsidRDefault="00234ADB">
      <w:pPr>
        <w:pStyle w:val="BodyText"/>
        <w:pBdr>
          <w:top w:val="single" w:sz="6" w:space="1" w:color="auto"/>
        </w:pBdr>
        <w:spacing w:after="120"/>
        <w:ind w:left="0"/>
        <w:rPr>
          <w:szCs w:val="24"/>
        </w:rPr>
      </w:pPr>
    </w:p>
    <w:p w:rsidR="00234ADB" w:rsidRDefault="00234ADB">
      <w:pPr>
        <w:pBdr>
          <w:top w:val="single" w:sz="6" w:space="1" w:color="auto"/>
        </w:pBdr>
        <w:spacing w:line="360" w:lineRule="auto"/>
        <w:rPr>
          <w:sz w:val="24"/>
          <w:szCs w:val="24"/>
        </w:rPr>
      </w:pPr>
    </w:p>
    <w:p w:rsidR="00234ADB" w:rsidRDefault="003D3995">
      <w:pPr>
        <w:keepNext/>
        <w:pBdr>
          <w:top w:val="single" w:sz="6" w:space="1" w:color="auto"/>
        </w:pBdr>
        <w:spacing w:after="240"/>
        <w:rPr>
          <w:sz w:val="24"/>
          <w:szCs w:val="24"/>
        </w:rPr>
      </w:pPr>
      <w:r>
        <w:rPr>
          <w:b/>
          <w:sz w:val="24"/>
          <w:szCs w:val="24"/>
        </w:rPr>
        <w:t>Declaration</w:t>
      </w:r>
    </w:p>
    <w:p w:rsidR="00234ADB" w:rsidRDefault="003D3995">
      <w:pPr>
        <w:spacing w:after="240"/>
        <w:jc w:val="both"/>
        <w:rPr>
          <w:sz w:val="24"/>
          <w:szCs w:val="24"/>
        </w:rPr>
      </w:pPr>
      <w:r>
        <w:rPr>
          <w:sz w:val="24"/>
          <w:szCs w:val="24"/>
        </w:rPr>
        <w:t>We declare that other than as set out above we are in all other respects, in compliance with the requirements of the relevant Code of Practice and the BSC.  A schematic is attached to this application for clarification of the metering points involved.</w:t>
      </w:r>
    </w:p>
    <w:p w:rsidR="00234ADB" w:rsidRDefault="00234ADB">
      <w:pPr>
        <w:spacing w:after="240"/>
        <w:rPr>
          <w:sz w:val="24"/>
          <w:szCs w:val="24"/>
        </w:rPr>
      </w:pPr>
    </w:p>
    <w:p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lastRenderedPageBreak/>
        <w:t>Signature:</w:t>
      </w:r>
      <w:r>
        <w:rPr>
          <w:i/>
          <w:sz w:val="24"/>
          <w:szCs w:val="24"/>
        </w:rPr>
        <w:tab/>
      </w:r>
      <w:r>
        <w:rPr>
          <w:i/>
          <w:sz w:val="24"/>
          <w:szCs w:val="24"/>
        </w:rPr>
        <w:tab/>
      </w:r>
      <w:r>
        <w:rPr>
          <w:i/>
          <w:sz w:val="24"/>
          <w:szCs w:val="24"/>
        </w:rPr>
        <w:tab/>
        <w:t>Date:</w:t>
      </w:r>
      <w:r>
        <w:rPr>
          <w:i/>
          <w:sz w:val="24"/>
          <w:szCs w:val="24"/>
        </w:rPr>
        <w:tab/>
      </w:r>
      <w:r>
        <w:rPr>
          <w:i/>
          <w:sz w:val="24"/>
          <w:szCs w:val="24"/>
        </w:rPr>
        <w:tab/>
      </w:r>
    </w:p>
    <w:p w:rsidR="00234ADB" w:rsidRDefault="003D3995">
      <w:pPr>
        <w:tabs>
          <w:tab w:val="left" w:pos="1276"/>
          <w:tab w:val="left" w:leader="dot" w:pos="4253"/>
          <w:tab w:val="left" w:pos="4962"/>
          <w:tab w:val="left" w:pos="6096"/>
          <w:tab w:val="left" w:leader="dot" w:pos="9072"/>
        </w:tabs>
        <w:spacing w:after="240"/>
        <w:rPr>
          <w:sz w:val="24"/>
          <w:szCs w:val="24"/>
        </w:rPr>
      </w:pPr>
      <w:r>
        <w:rPr>
          <w:i/>
          <w:sz w:val="24"/>
          <w:szCs w:val="24"/>
        </w:rPr>
        <w:t>Password:</w:t>
      </w:r>
      <w:r>
        <w:rPr>
          <w:i/>
          <w:sz w:val="24"/>
          <w:szCs w:val="24"/>
        </w:rPr>
        <w:tab/>
      </w:r>
      <w:r>
        <w:rPr>
          <w:i/>
          <w:sz w:val="24"/>
          <w:szCs w:val="24"/>
        </w:rPr>
        <w:tab/>
      </w:r>
    </w:p>
    <w:p w:rsidR="00234ADB" w:rsidRDefault="003D3995">
      <w:pPr>
        <w:spacing w:after="240"/>
        <w:rPr>
          <w:sz w:val="24"/>
          <w:szCs w:val="24"/>
        </w:rPr>
      </w:pPr>
      <w:r>
        <w:rPr>
          <w:sz w:val="24"/>
          <w:szCs w:val="24"/>
        </w:rPr>
        <w:t>Duly authorised for and on behalf of Applicant Company</w:t>
      </w:r>
    </w:p>
    <w:p w:rsidR="00234ADB" w:rsidRDefault="00234ADB">
      <w:pPr>
        <w:spacing w:after="240"/>
        <w:rPr>
          <w:sz w:val="24"/>
          <w:szCs w:val="24"/>
        </w:rPr>
      </w:pPr>
    </w:p>
    <w:p w:rsidR="00234ADB" w:rsidRDefault="003D3995">
      <w:pPr>
        <w:pBdr>
          <w:top w:val="single" w:sz="4" w:space="1" w:color="auto"/>
        </w:pBdr>
        <w:spacing w:after="240"/>
        <w:rPr>
          <w:b/>
          <w:sz w:val="24"/>
          <w:szCs w:val="24"/>
        </w:rPr>
      </w:pPr>
      <w:r>
        <w:rPr>
          <w:b/>
          <w:sz w:val="24"/>
          <w:szCs w:val="24"/>
        </w:rPr>
        <w:t>Confirmation of Receipt and Reference</w:t>
      </w:r>
    </w:p>
    <w:p w:rsidR="00234ADB" w:rsidRDefault="003D3995">
      <w:pPr>
        <w:pBdr>
          <w:top w:val="single" w:sz="4" w:space="1" w:color="auto"/>
        </w:pBdr>
        <w:spacing w:after="240"/>
        <w:rPr>
          <w:sz w:val="24"/>
          <w:szCs w:val="24"/>
        </w:rPr>
      </w:pPr>
      <w:r>
        <w:rPr>
          <w:sz w:val="24"/>
          <w:szCs w:val="24"/>
        </w:rPr>
        <w:t>BSCCo acknowledges receipt of this document and has assigned the reference number as indicated on the first page.</w:t>
      </w:r>
    </w:p>
    <w:p w:rsidR="00234ADB" w:rsidRDefault="00234ADB">
      <w:pPr>
        <w:pBdr>
          <w:top w:val="single" w:sz="4" w:space="1" w:color="auto"/>
        </w:pBdr>
        <w:spacing w:after="240"/>
        <w:rPr>
          <w:b/>
          <w:sz w:val="24"/>
          <w:szCs w:val="24"/>
        </w:rPr>
      </w:pPr>
    </w:p>
    <w:p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rsidR="00234ADB" w:rsidRDefault="003D3995">
      <w:pPr>
        <w:spacing w:after="240"/>
        <w:rPr>
          <w:sz w:val="24"/>
          <w:szCs w:val="24"/>
        </w:rPr>
      </w:pPr>
      <w:r>
        <w:rPr>
          <w:sz w:val="24"/>
          <w:szCs w:val="24"/>
        </w:rPr>
        <w:t>Duly authorised for and on behalf of BSCCo</w:t>
      </w:r>
    </w:p>
    <w:p w:rsidR="00234ADB" w:rsidRDefault="00234ADB">
      <w:pPr>
        <w:spacing w:after="240"/>
        <w:rPr>
          <w:sz w:val="24"/>
          <w:szCs w:val="24"/>
        </w:rPr>
      </w:pPr>
      <w:bookmarkStart w:id="206" w:name="_Toc371491405"/>
      <w:bookmarkStart w:id="207" w:name="_Toc371491538"/>
    </w:p>
    <w:p w:rsidR="00234ADB" w:rsidRDefault="003D3995">
      <w:pPr>
        <w:pageBreakBefore/>
        <w:spacing w:after="240"/>
        <w:ind w:left="1985" w:hanging="1985"/>
        <w:rPr>
          <w:b/>
          <w:sz w:val="24"/>
          <w:szCs w:val="24"/>
        </w:rPr>
      </w:pPr>
      <w:bookmarkStart w:id="208" w:name="_Toc371757715"/>
      <w:bookmarkStart w:id="209" w:name="_Toc371491406"/>
      <w:bookmarkStart w:id="210" w:name="_Toc371491539"/>
      <w:bookmarkEnd w:id="206"/>
      <w:bookmarkEnd w:id="207"/>
      <w:bookmarkEnd w:id="208"/>
      <w:r>
        <w:rPr>
          <w:b/>
          <w:sz w:val="24"/>
          <w:szCs w:val="24"/>
        </w:rPr>
        <w:lastRenderedPageBreak/>
        <w:t>BSCP32/4.2</w:t>
      </w:r>
      <w:r>
        <w:rPr>
          <w:b/>
          <w:sz w:val="24"/>
          <w:szCs w:val="24"/>
        </w:rPr>
        <w:tab/>
        <w:t>This form is no longer used and is intentionally left blank</w:t>
      </w:r>
    </w:p>
    <w:p w:rsidR="00234ADB" w:rsidRDefault="00234ADB">
      <w:pPr>
        <w:spacing w:after="240"/>
      </w:pPr>
    </w:p>
    <w:p w:rsidR="00234ADB" w:rsidRDefault="003D3995">
      <w:pPr>
        <w:pageBreakBefore/>
        <w:spacing w:after="240"/>
        <w:ind w:left="1985" w:hanging="1985"/>
        <w:rPr>
          <w:b/>
          <w:sz w:val="24"/>
          <w:szCs w:val="24"/>
        </w:rPr>
      </w:pPr>
      <w:bookmarkStart w:id="211" w:name="_Toc371491407"/>
      <w:bookmarkStart w:id="212" w:name="_Toc371491540"/>
      <w:bookmarkEnd w:id="209"/>
      <w:bookmarkEnd w:id="210"/>
      <w:r>
        <w:rPr>
          <w:b/>
          <w:sz w:val="24"/>
          <w:szCs w:val="24"/>
        </w:rPr>
        <w:lastRenderedPageBreak/>
        <w:t>BSCP32/4.3</w:t>
      </w:r>
      <w:r>
        <w:rPr>
          <w:b/>
          <w:sz w:val="24"/>
          <w:szCs w:val="24"/>
        </w:rPr>
        <w:tab/>
        <w:t>This form is no longer used and is intentionally left blank</w:t>
      </w:r>
    </w:p>
    <w:p w:rsidR="00234ADB" w:rsidRDefault="00234ADB">
      <w:pPr>
        <w:spacing w:after="240"/>
      </w:pPr>
    </w:p>
    <w:p w:rsidR="00234ADB" w:rsidRDefault="003D3995">
      <w:pPr>
        <w:pageBreakBefore/>
        <w:spacing w:after="240"/>
        <w:ind w:left="1985" w:hanging="1985"/>
        <w:rPr>
          <w:b/>
          <w:sz w:val="24"/>
          <w:szCs w:val="24"/>
        </w:rPr>
      </w:pPr>
      <w:r>
        <w:rPr>
          <w:b/>
          <w:sz w:val="24"/>
          <w:szCs w:val="24"/>
        </w:rPr>
        <w:lastRenderedPageBreak/>
        <w:t>BSCP32/4.4</w:t>
      </w:r>
      <w:r>
        <w:rPr>
          <w:b/>
          <w:sz w:val="24"/>
          <w:szCs w:val="24"/>
        </w:rPr>
        <w:tab/>
      </w:r>
      <w:bookmarkStart w:id="213" w:name="_Toc371491408"/>
      <w:bookmarkStart w:id="214" w:name="_Toc371491541"/>
      <w:bookmarkEnd w:id="211"/>
      <w:bookmarkEnd w:id="212"/>
      <w:r>
        <w:rPr>
          <w:b/>
          <w:sz w:val="24"/>
          <w:szCs w:val="24"/>
        </w:rPr>
        <w:t>Notification of Panel Ruling on Metering Dispensation Application</w:t>
      </w:r>
    </w:p>
    <w:p w:rsidR="00234ADB" w:rsidRDefault="003D3995">
      <w:pPr>
        <w:pBdr>
          <w:top w:val="single" w:sz="6" w:space="1" w:color="auto"/>
          <w:left w:val="single" w:sz="6" w:space="1" w:color="auto"/>
          <w:bottom w:val="single" w:sz="6" w:space="1" w:color="auto"/>
          <w:right w:val="single" w:sz="6" w:space="1" w:color="auto"/>
        </w:pBdr>
        <w:ind w:left="6804"/>
        <w:rPr>
          <w:b/>
          <w:sz w:val="24"/>
          <w:szCs w:val="24"/>
        </w:rPr>
      </w:pPr>
      <w:r>
        <w:rPr>
          <w:b/>
          <w:sz w:val="24"/>
          <w:szCs w:val="24"/>
        </w:rPr>
        <w:t>Reference No.:</w:t>
      </w:r>
    </w:p>
    <w:p w:rsidR="00234ADB" w:rsidRDefault="00234ADB">
      <w:pPr>
        <w:pStyle w:val="BodyText"/>
        <w:jc w:val="center"/>
        <w:rPr>
          <w:b/>
          <w:szCs w:val="24"/>
        </w:rPr>
      </w:pPr>
    </w:p>
    <w:tbl>
      <w:tblPr>
        <w:tblW w:w="0" w:type="auto"/>
        <w:tblLayout w:type="fixed"/>
        <w:tblCellMar>
          <w:left w:w="107" w:type="dxa"/>
          <w:right w:w="107" w:type="dxa"/>
        </w:tblCellMar>
        <w:tblLook w:val="0000" w:firstRow="0" w:lastRow="0" w:firstColumn="0" w:lastColumn="0" w:noHBand="0" w:noVBand="0"/>
      </w:tblPr>
      <w:tblGrid>
        <w:gridCol w:w="958"/>
        <w:gridCol w:w="2432"/>
        <w:gridCol w:w="5506"/>
        <w:gridCol w:w="283"/>
      </w:tblGrid>
      <w:tr w:rsidR="00234ADB">
        <w:tc>
          <w:tcPr>
            <w:tcW w:w="958" w:type="dxa"/>
          </w:tcPr>
          <w:p w:rsidR="00234ADB" w:rsidRDefault="003D3995">
            <w:pPr>
              <w:rPr>
                <w:sz w:val="24"/>
                <w:szCs w:val="24"/>
              </w:rPr>
            </w:pPr>
            <w:r>
              <w:rPr>
                <w:sz w:val="24"/>
                <w:szCs w:val="24"/>
              </w:rPr>
              <w:t>From:</w:t>
            </w:r>
          </w:p>
        </w:tc>
        <w:tc>
          <w:tcPr>
            <w:tcW w:w="7938" w:type="dxa"/>
            <w:gridSpan w:val="2"/>
          </w:tcPr>
          <w:p w:rsidR="00234ADB" w:rsidRDefault="003D3995">
            <w:pPr>
              <w:rPr>
                <w:sz w:val="24"/>
                <w:szCs w:val="24"/>
              </w:rPr>
            </w:pPr>
            <w:r>
              <w:rPr>
                <w:sz w:val="24"/>
                <w:szCs w:val="24"/>
              </w:rPr>
              <w:t>Balancing and Settlement Code Company</w:t>
            </w:r>
          </w:p>
        </w:tc>
        <w:tc>
          <w:tcPr>
            <w:tcW w:w="283" w:type="dxa"/>
          </w:tcPr>
          <w:p w:rsidR="00234ADB" w:rsidRDefault="00234ADB">
            <w:pPr>
              <w:pStyle w:val="BodyText"/>
              <w:spacing w:before="120" w:after="0"/>
              <w:rPr>
                <w:szCs w:val="24"/>
              </w:rPr>
            </w:pPr>
          </w:p>
        </w:tc>
      </w:tr>
      <w:tr w:rsidR="00234ADB">
        <w:trPr>
          <w:trHeight w:hRule="exact" w:val="240"/>
        </w:trPr>
        <w:tc>
          <w:tcPr>
            <w:tcW w:w="958" w:type="dxa"/>
          </w:tcPr>
          <w:p w:rsidR="00234ADB" w:rsidRDefault="00234ADB">
            <w:pPr>
              <w:rPr>
                <w:sz w:val="24"/>
                <w:szCs w:val="24"/>
              </w:rPr>
            </w:pPr>
          </w:p>
        </w:tc>
        <w:tc>
          <w:tcPr>
            <w:tcW w:w="2432" w:type="dxa"/>
          </w:tcPr>
          <w:p w:rsidR="00234ADB" w:rsidRDefault="00234ADB">
            <w:pPr>
              <w:rPr>
                <w:sz w:val="24"/>
                <w:szCs w:val="24"/>
              </w:rPr>
            </w:pPr>
          </w:p>
        </w:tc>
        <w:tc>
          <w:tcPr>
            <w:tcW w:w="5789" w:type="dxa"/>
            <w:gridSpan w:val="2"/>
          </w:tcPr>
          <w:p w:rsidR="00234ADB" w:rsidRDefault="00234ADB">
            <w:pPr>
              <w:pStyle w:val="BodyText"/>
              <w:spacing w:after="0"/>
              <w:rPr>
                <w:szCs w:val="24"/>
              </w:rPr>
            </w:pPr>
          </w:p>
        </w:tc>
      </w:tr>
      <w:tr w:rsidR="00234ADB">
        <w:tc>
          <w:tcPr>
            <w:tcW w:w="958" w:type="dxa"/>
          </w:tcPr>
          <w:p w:rsidR="00234ADB" w:rsidRDefault="003D3995">
            <w:pPr>
              <w:rPr>
                <w:i/>
                <w:sz w:val="24"/>
                <w:szCs w:val="24"/>
              </w:rPr>
            </w:pPr>
            <w:r>
              <w:rPr>
                <w:sz w:val="24"/>
                <w:szCs w:val="24"/>
              </w:rPr>
              <w:t>To:</w:t>
            </w:r>
          </w:p>
        </w:tc>
        <w:tc>
          <w:tcPr>
            <w:tcW w:w="2432" w:type="dxa"/>
          </w:tcPr>
          <w:p w:rsidR="00234ADB" w:rsidRDefault="003D3995">
            <w:pPr>
              <w:rPr>
                <w:i/>
                <w:sz w:val="24"/>
                <w:szCs w:val="24"/>
              </w:rPr>
            </w:pPr>
            <w:r>
              <w:rPr>
                <w:i/>
                <w:sz w:val="24"/>
                <w:szCs w:val="24"/>
              </w:rPr>
              <w:t>Applicant Company:</w:t>
            </w:r>
          </w:p>
        </w:tc>
        <w:tc>
          <w:tcPr>
            <w:tcW w:w="5789" w:type="dxa"/>
            <w:gridSpan w:val="2"/>
          </w:tcPr>
          <w:p w:rsidR="00234ADB" w:rsidRDefault="00234ADB">
            <w:pPr>
              <w:pStyle w:val="BodyText"/>
              <w:spacing w:before="120" w:after="0"/>
              <w:rPr>
                <w:szCs w:val="24"/>
              </w:rPr>
            </w:pPr>
          </w:p>
        </w:tc>
      </w:tr>
      <w:tr w:rsidR="00234ADB">
        <w:tc>
          <w:tcPr>
            <w:tcW w:w="958" w:type="dxa"/>
          </w:tcPr>
          <w:p w:rsidR="00234ADB" w:rsidRDefault="00234ADB">
            <w:pPr>
              <w:rPr>
                <w:i/>
                <w:sz w:val="24"/>
                <w:szCs w:val="24"/>
              </w:rPr>
            </w:pPr>
          </w:p>
        </w:tc>
        <w:tc>
          <w:tcPr>
            <w:tcW w:w="2432" w:type="dxa"/>
          </w:tcPr>
          <w:p w:rsidR="00234ADB" w:rsidRDefault="003D3995">
            <w:pPr>
              <w:rPr>
                <w:i/>
                <w:sz w:val="24"/>
                <w:szCs w:val="24"/>
              </w:rPr>
            </w:pPr>
            <w:r>
              <w:rPr>
                <w:i/>
                <w:sz w:val="24"/>
                <w:szCs w:val="24"/>
              </w:rPr>
              <w:t>Address:</w:t>
            </w:r>
          </w:p>
        </w:tc>
        <w:tc>
          <w:tcPr>
            <w:tcW w:w="5789" w:type="dxa"/>
            <w:gridSpan w:val="2"/>
          </w:tcPr>
          <w:p w:rsidR="00234ADB" w:rsidRDefault="00234ADB">
            <w:pPr>
              <w:pStyle w:val="BodyText"/>
              <w:spacing w:before="120" w:after="0"/>
              <w:rPr>
                <w:szCs w:val="24"/>
              </w:rPr>
            </w:pPr>
          </w:p>
        </w:tc>
      </w:tr>
      <w:tr w:rsidR="00234ADB">
        <w:tc>
          <w:tcPr>
            <w:tcW w:w="958" w:type="dxa"/>
          </w:tcPr>
          <w:p w:rsidR="00234ADB" w:rsidRDefault="00234ADB">
            <w:pPr>
              <w:rPr>
                <w:i/>
                <w:sz w:val="24"/>
                <w:szCs w:val="24"/>
              </w:rPr>
            </w:pPr>
          </w:p>
        </w:tc>
        <w:tc>
          <w:tcPr>
            <w:tcW w:w="2432" w:type="dxa"/>
          </w:tcPr>
          <w:p w:rsidR="00234ADB" w:rsidRDefault="00234ADB">
            <w:pPr>
              <w:rPr>
                <w:i/>
                <w:sz w:val="24"/>
                <w:szCs w:val="24"/>
              </w:rPr>
            </w:pPr>
          </w:p>
        </w:tc>
        <w:tc>
          <w:tcPr>
            <w:tcW w:w="5789" w:type="dxa"/>
            <w:gridSpan w:val="2"/>
          </w:tcPr>
          <w:p w:rsidR="00234ADB" w:rsidRDefault="00234ADB">
            <w:pPr>
              <w:pStyle w:val="BodyText"/>
              <w:spacing w:before="120" w:after="0"/>
              <w:rPr>
                <w:szCs w:val="24"/>
              </w:rPr>
            </w:pPr>
          </w:p>
        </w:tc>
      </w:tr>
      <w:tr w:rsidR="00234ADB">
        <w:tc>
          <w:tcPr>
            <w:tcW w:w="958" w:type="dxa"/>
          </w:tcPr>
          <w:p w:rsidR="00234ADB" w:rsidRDefault="00234ADB">
            <w:pPr>
              <w:rPr>
                <w:i/>
                <w:sz w:val="24"/>
                <w:szCs w:val="24"/>
              </w:rPr>
            </w:pPr>
          </w:p>
        </w:tc>
        <w:tc>
          <w:tcPr>
            <w:tcW w:w="2432" w:type="dxa"/>
          </w:tcPr>
          <w:p w:rsidR="00234ADB" w:rsidRDefault="003D3995">
            <w:pPr>
              <w:rPr>
                <w:i/>
                <w:sz w:val="24"/>
                <w:szCs w:val="24"/>
              </w:rPr>
            </w:pPr>
            <w:r>
              <w:rPr>
                <w:i/>
                <w:sz w:val="24"/>
                <w:szCs w:val="24"/>
              </w:rPr>
              <w:t>Contact Name:</w:t>
            </w:r>
          </w:p>
        </w:tc>
        <w:tc>
          <w:tcPr>
            <w:tcW w:w="5789" w:type="dxa"/>
            <w:gridSpan w:val="2"/>
          </w:tcPr>
          <w:p w:rsidR="00234ADB" w:rsidRDefault="00234ADB">
            <w:pPr>
              <w:pStyle w:val="BodyText"/>
              <w:spacing w:before="120" w:after="0"/>
              <w:rPr>
                <w:szCs w:val="24"/>
              </w:rPr>
            </w:pPr>
          </w:p>
        </w:tc>
      </w:tr>
      <w:tr w:rsidR="00234ADB">
        <w:tc>
          <w:tcPr>
            <w:tcW w:w="958" w:type="dxa"/>
          </w:tcPr>
          <w:p w:rsidR="00234ADB" w:rsidRDefault="00234ADB">
            <w:pPr>
              <w:rPr>
                <w:i/>
                <w:sz w:val="24"/>
                <w:szCs w:val="24"/>
              </w:rPr>
            </w:pPr>
          </w:p>
        </w:tc>
        <w:tc>
          <w:tcPr>
            <w:tcW w:w="2432" w:type="dxa"/>
          </w:tcPr>
          <w:p w:rsidR="00234ADB" w:rsidRDefault="003D3995">
            <w:pPr>
              <w:rPr>
                <w:i/>
                <w:sz w:val="24"/>
                <w:szCs w:val="24"/>
              </w:rPr>
            </w:pPr>
            <w:r>
              <w:rPr>
                <w:i/>
                <w:sz w:val="24"/>
                <w:szCs w:val="24"/>
              </w:rPr>
              <w:t>Telephone Number:</w:t>
            </w:r>
          </w:p>
        </w:tc>
        <w:tc>
          <w:tcPr>
            <w:tcW w:w="5789" w:type="dxa"/>
            <w:gridSpan w:val="2"/>
          </w:tcPr>
          <w:p w:rsidR="00234ADB" w:rsidRDefault="00234ADB">
            <w:pPr>
              <w:pStyle w:val="BodyText"/>
              <w:spacing w:before="120" w:after="0"/>
              <w:rPr>
                <w:szCs w:val="24"/>
              </w:rPr>
            </w:pPr>
          </w:p>
        </w:tc>
      </w:tr>
      <w:tr w:rsidR="00234ADB">
        <w:trPr>
          <w:trHeight w:hRule="exact" w:val="240"/>
        </w:trPr>
        <w:tc>
          <w:tcPr>
            <w:tcW w:w="958" w:type="dxa"/>
          </w:tcPr>
          <w:p w:rsidR="00234ADB" w:rsidRDefault="00234ADB">
            <w:pPr>
              <w:rPr>
                <w:i/>
                <w:sz w:val="24"/>
                <w:szCs w:val="24"/>
              </w:rPr>
            </w:pPr>
          </w:p>
        </w:tc>
        <w:tc>
          <w:tcPr>
            <w:tcW w:w="2432" w:type="dxa"/>
          </w:tcPr>
          <w:p w:rsidR="00234ADB" w:rsidRDefault="00234ADB">
            <w:pPr>
              <w:rPr>
                <w:i/>
                <w:sz w:val="24"/>
                <w:szCs w:val="24"/>
              </w:rPr>
            </w:pPr>
          </w:p>
        </w:tc>
        <w:tc>
          <w:tcPr>
            <w:tcW w:w="5789" w:type="dxa"/>
            <w:gridSpan w:val="2"/>
          </w:tcPr>
          <w:p w:rsidR="00234ADB" w:rsidRDefault="00234ADB">
            <w:pPr>
              <w:pStyle w:val="BodyText"/>
              <w:spacing w:before="120" w:after="0"/>
              <w:rPr>
                <w:szCs w:val="24"/>
              </w:rPr>
            </w:pPr>
          </w:p>
        </w:tc>
      </w:tr>
      <w:tr w:rsidR="00234ADB">
        <w:tc>
          <w:tcPr>
            <w:tcW w:w="958" w:type="dxa"/>
          </w:tcPr>
          <w:p w:rsidR="00234ADB" w:rsidRDefault="003D3995">
            <w:pPr>
              <w:rPr>
                <w:i/>
                <w:sz w:val="24"/>
                <w:szCs w:val="24"/>
              </w:rPr>
            </w:pPr>
            <w:r>
              <w:rPr>
                <w:sz w:val="24"/>
                <w:szCs w:val="24"/>
              </w:rPr>
              <w:t>Cc:</w:t>
            </w:r>
          </w:p>
        </w:tc>
        <w:tc>
          <w:tcPr>
            <w:tcW w:w="7938" w:type="dxa"/>
            <w:gridSpan w:val="2"/>
          </w:tcPr>
          <w:p w:rsidR="00234ADB" w:rsidRDefault="003D3995">
            <w:pPr>
              <w:rPr>
                <w:i/>
                <w:sz w:val="24"/>
                <w:szCs w:val="24"/>
              </w:rPr>
            </w:pPr>
            <w:r>
              <w:rPr>
                <w:sz w:val="24"/>
                <w:szCs w:val="24"/>
              </w:rPr>
              <w:t>TAA</w:t>
            </w:r>
          </w:p>
        </w:tc>
        <w:tc>
          <w:tcPr>
            <w:tcW w:w="283" w:type="dxa"/>
          </w:tcPr>
          <w:p w:rsidR="00234ADB" w:rsidRDefault="00234ADB">
            <w:pPr>
              <w:pStyle w:val="BodyText"/>
              <w:spacing w:before="120" w:after="0"/>
              <w:rPr>
                <w:szCs w:val="24"/>
              </w:rPr>
            </w:pPr>
          </w:p>
        </w:tc>
      </w:tr>
    </w:tbl>
    <w:p w:rsidR="00234ADB" w:rsidRDefault="00234ADB">
      <w:pPr>
        <w:pStyle w:val="BodyText"/>
        <w:tabs>
          <w:tab w:val="left" w:pos="851"/>
        </w:tabs>
        <w:ind w:left="851" w:hanging="851"/>
        <w:rPr>
          <w:szCs w:val="24"/>
        </w:rPr>
      </w:pPr>
    </w:p>
    <w:p w:rsidR="00234ADB" w:rsidRDefault="003D3995">
      <w:pPr>
        <w:pStyle w:val="BodyText"/>
        <w:tabs>
          <w:tab w:val="left" w:pos="851"/>
          <w:tab w:val="left" w:pos="2268"/>
          <w:tab w:val="left" w:leader="dot" w:pos="2977"/>
        </w:tabs>
        <w:ind w:left="851" w:hanging="851"/>
        <w:rPr>
          <w:szCs w:val="24"/>
        </w:rPr>
      </w:pPr>
      <w:r>
        <w:rPr>
          <w:szCs w:val="24"/>
        </w:rPr>
        <w:t>Metering Dispensation number:</w:t>
      </w:r>
    </w:p>
    <w:p w:rsidR="00234ADB" w:rsidRDefault="003D3995">
      <w:pPr>
        <w:jc w:val="both"/>
        <w:rPr>
          <w:sz w:val="24"/>
          <w:szCs w:val="24"/>
        </w:rPr>
      </w:pPr>
      <w:r>
        <w:rPr>
          <w:sz w:val="24"/>
          <w:szCs w:val="24"/>
        </w:rPr>
        <w:t>Your application to the Panel with regard to the above Metering Dispensation from Code of Practice ___________  was considered at the Panel meeting of ___________ and the Panel have:</w:t>
      </w:r>
    </w:p>
    <w:p w:rsidR="00234ADB" w:rsidRDefault="00234ADB">
      <w:pPr>
        <w:rPr>
          <w:sz w:val="24"/>
          <w:szCs w:val="24"/>
        </w:rPr>
      </w:pPr>
    </w:p>
    <w:p w:rsidR="00234ADB" w:rsidRDefault="003D3995">
      <w:pPr>
        <w:ind w:left="1440" w:right="-46"/>
        <w:rPr>
          <w:sz w:val="24"/>
          <w:szCs w:val="24"/>
        </w:rPr>
      </w:pPr>
      <w:r>
        <w:rPr>
          <w:sz w:val="24"/>
          <w:szCs w:val="24"/>
        </w:rPr>
        <w:t>Agreed to the application*</w:t>
      </w:r>
    </w:p>
    <w:p w:rsidR="00234ADB" w:rsidRDefault="003D3995">
      <w:pPr>
        <w:ind w:left="1440" w:right="-46"/>
        <w:rPr>
          <w:sz w:val="24"/>
          <w:szCs w:val="24"/>
        </w:rPr>
      </w:pPr>
      <w:r>
        <w:rPr>
          <w:sz w:val="24"/>
          <w:szCs w:val="24"/>
        </w:rPr>
        <w:t>Dismissed the application*</w:t>
      </w:r>
    </w:p>
    <w:p w:rsidR="00234ADB" w:rsidRDefault="003D3995">
      <w:pPr>
        <w:ind w:left="1440" w:right="-46"/>
        <w:rPr>
          <w:sz w:val="24"/>
          <w:szCs w:val="24"/>
        </w:rPr>
      </w:pPr>
      <w:r>
        <w:rPr>
          <w:sz w:val="24"/>
          <w:szCs w:val="24"/>
        </w:rPr>
        <w:t>Referred the application for more information*</w:t>
      </w:r>
    </w:p>
    <w:p w:rsidR="00234ADB" w:rsidRDefault="003D3995">
      <w:pPr>
        <w:rPr>
          <w:i/>
          <w:sz w:val="24"/>
          <w:szCs w:val="24"/>
        </w:rPr>
      </w:pPr>
      <w:r>
        <w:rPr>
          <w:i/>
          <w:sz w:val="24"/>
          <w:szCs w:val="24"/>
        </w:rPr>
        <w:t>* delete as applicable</w:t>
      </w:r>
    </w:p>
    <w:p w:rsidR="00234ADB" w:rsidRDefault="00234ADB">
      <w:pPr>
        <w:rPr>
          <w:sz w:val="24"/>
          <w:szCs w:val="24"/>
        </w:rPr>
      </w:pPr>
    </w:p>
    <w:p w:rsidR="00234ADB" w:rsidRDefault="003D3995">
      <w:pPr>
        <w:pBdr>
          <w:top w:val="single" w:sz="6" w:space="1" w:color="auto"/>
        </w:pBdr>
        <w:rPr>
          <w:b/>
          <w:sz w:val="24"/>
          <w:szCs w:val="24"/>
        </w:rPr>
      </w:pPr>
      <w:r>
        <w:rPr>
          <w:b/>
          <w:sz w:val="24"/>
          <w:szCs w:val="24"/>
        </w:rPr>
        <w:t>Other information</w:t>
      </w:r>
    </w:p>
    <w:p w:rsidR="00234ADB" w:rsidRDefault="003D3995">
      <w:pPr>
        <w:tabs>
          <w:tab w:val="left" w:leader="dot" w:pos="9072"/>
        </w:tabs>
        <w:spacing w:line="360" w:lineRule="auto"/>
        <w:rPr>
          <w:sz w:val="24"/>
          <w:szCs w:val="24"/>
        </w:rPr>
      </w:pPr>
      <w:r>
        <w:rPr>
          <w:sz w:val="24"/>
          <w:szCs w:val="24"/>
        </w:rPr>
        <w:tab/>
      </w:r>
    </w:p>
    <w:p w:rsidR="00234ADB" w:rsidRDefault="003D3995">
      <w:pPr>
        <w:tabs>
          <w:tab w:val="left" w:leader="dot" w:pos="9072"/>
        </w:tabs>
        <w:spacing w:line="360" w:lineRule="auto"/>
        <w:rPr>
          <w:sz w:val="24"/>
          <w:szCs w:val="24"/>
        </w:rPr>
      </w:pPr>
      <w:r>
        <w:rPr>
          <w:sz w:val="24"/>
          <w:szCs w:val="24"/>
        </w:rPr>
        <w:tab/>
      </w:r>
    </w:p>
    <w:p w:rsidR="00234ADB" w:rsidRDefault="003D3995">
      <w:pPr>
        <w:tabs>
          <w:tab w:val="left" w:leader="dot" w:pos="9072"/>
        </w:tabs>
        <w:spacing w:line="360" w:lineRule="auto"/>
        <w:rPr>
          <w:sz w:val="24"/>
          <w:szCs w:val="24"/>
        </w:rPr>
      </w:pPr>
      <w:r>
        <w:rPr>
          <w:sz w:val="24"/>
          <w:szCs w:val="24"/>
        </w:rPr>
        <w:tab/>
      </w:r>
    </w:p>
    <w:p w:rsidR="00234ADB" w:rsidRDefault="003D3995">
      <w:pPr>
        <w:tabs>
          <w:tab w:val="left" w:leader="dot" w:pos="9072"/>
        </w:tabs>
        <w:spacing w:line="360" w:lineRule="auto"/>
        <w:rPr>
          <w:sz w:val="24"/>
          <w:szCs w:val="24"/>
        </w:rPr>
      </w:pPr>
      <w:r>
        <w:rPr>
          <w:sz w:val="24"/>
          <w:szCs w:val="24"/>
        </w:rPr>
        <w:tab/>
      </w:r>
    </w:p>
    <w:p w:rsidR="00234ADB" w:rsidRDefault="003D3995">
      <w:pPr>
        <w:tabs>
          <w:tab w:val="left" w:leader="dot" w:pos="9072"/>
        </w:tabs>
        <w:spacing w:line="360" w:lineRule="auto"/>
        <w:rPr>
          <w:sz w:val="24"/>
          <w:szCs w:val="24"/>
        </w:rPr>
      </w:pPr>
      <w:r>
        <w:rPr>
          <w:sz w:val="24"/>
          <w:szCs w:val="24"/>
        </w:rPr>
        <w:tab/>
      </w:r>
    </w:p>
    <w:p w:rsidR="00234ADB" w:rsidRDefault="00234ADB">
      <w:pPr>
        <w:tabs>
          <w:tab w:val="left" w:leader="dot" w:pos="9072"/>
        </w:tabs>
        <w:rPr>
          <w:sz w:val="24"/>
          <w:szCs w:val="24"/>
        </w:rPr>
      </w:pPr>
    </w:p>
    <w:p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rsidR="00234ADB" w:rsidRDefault="003D3995">
      <w:pPr>
        <w:rPr>
          <w:sz w:val="24"/>
          <w:szCs w:val="24"/>
        </w:rPr>
      </w:pPr>
      <w:r>
        <w:rPr>
          <w:sz w:val="24"/>
          <w:szCs w:val="24"/>
        </w:rPr>
        <w:t>Duly authorised for and on behalf of the Panel</w:t>
      </w:r>
    </w:p>
    <w:p w:rsidR="00234ADB" w:rsidRDefault="00234ADB">
      <w:pPr>
        <w:rPr>
          <w:b/>
          <w:sz w:val="24"/>
          <w:szCs w:val="24"/>
        </w:rPr>
      </w:pPr>
    </w:p>
    <w:p w:rsidR="00234ADB" w:rsidRDefault="00234ADB">
      <w:pPr>
        <w:tabs>
          <w:tab w:val="left" w:pos="1276"/>
          <w:tab w:val="left" w:leader="dot" w:pos="4253"/>
          <w:tab w:val="left" w:pos="4962"/>
          <w:tab w:val="left" w:pos="6096"/>
          <w:tab w:val="left" w:leader="dot" w:pos="9072"/>
        </w:tabs>
        <w:rPr>
          <w:i/>
          <w:sz w:val="24"/>
          <w:szCs w:val="24"/>
        </w:rPr>
      </w:pPr>
    </w:p>
    <w:p w:rsidR="00234ADB" w:rsidRDefault="003D3995">
      <w:pPr>
        <w:tabs>
          <w:tab w:val="left" w:pos="1276"/>
          <w:tab w:val="left" w:leader="dot" w:pos="4253"/>
          <w:tab w:val="left" w:pos="4962"/>
          <w:tab w:val="left" w:pos="6096"/>
          <w:tab w:val="left" w:leader="dot" w:pos="9072"/>
        </w:tabs>
        <w:rPr>
          <w:sz w:val="24"/>
          <w:szCs w:val="24"/>
        </w:rPr>
      </w:pPr>
      <w:r>
        <w:rPr>
          <w:sz w:val="24"/>
          <w:szCs w:val="24"/>
        </w:rPr>
        <w:t>The above Metering Dispensation and any conditions have been accepted by the Applicant Company.</w:t>
      </w:r>
    </w:p>
    <w:p w:rsidR="00234ADB" w:rsidRDefault="00234ADB">
      <w:pPr>
        <w:tabs>
          <w:tab w:val="left" w:pos="1276"/>
          <w:tab w:val="left" w:leader="dot" w:pos="4253"/>
          <w:tab w:val="left" w:pos="4962"/>
          <w:tab w:val="left" w:pos="6096"/>
          <w:tab w:val="left" w:leader="dot" w:pos="9072"/>
        </w:tabs>
        <w:rPr>
          <w:i/>
          <w:sz w:val="24"/>
          <w:szCs w:val="24"/>
        </w:rPr>
      </w:pPr>
    </w:p>
    <w:p w:rsidR="00234ADB" w:rsidRDefault="00234ADB">
      <w:pPr>
        <w:tabs>
          <w:tab w:val="left" w:pos="1276"/>
          <w:tab w:val="left" w:leader="dot" w:pos="4253"/>
          <w:tab w:val="left" w:pos="4962"/>
          <w:tab w:val="left" w:pos="6096"/>
          <w:tab w:val="left" w:leader="dot" w:pos="9072"/>
        </w:tabs>
        <w:rPr>
          <w:i/>
          <w:sz w:val="24"/>
          <w:szCs w:val="24"/>
        </w:rPr>
      </w:pPr>
    </w:p>
    <w:p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rsidR="00234ADB" w:rsidRDefault="003D3995">
      <w:pPr>
        <w:rPr>
          <w:sz w:val="24"/>
          <w:szCs w:val="24"/>
        </w:rPr>
      </w:pPr>
      <w:r>
        <w:rPr>
          <w:sz w:val="24"/>
          <w:szCs w:val="24"/>
        </w:rPr>
        <w:t>Duly authorised for and on behalf of the Applicant Company</w:t>
      </w:r>
    </w:p>
    <w:p w:rsidR="00234ADB" w:rsidRDefault="00234ADB">
      <w:pPr>
        <w:pStyle w:val="BodyText"/>
        <w:ind w:left="1985" w:hanging="1985"/>
        <w:rPr>
          <w:b/>
          <w:szCs w:val="24"/>
        </w:rPr>
      </w:pPr>
    </w:p>
    <w:p w:rsidR="00234ADB" w:rsidRDefault="003D3995">
      <w:pPr>
        <w:pStyle w:val="BodyText"/>
        <w:pageBreakBefore/>
        <w:ind w:left="1985" w:hanging="1985"/>
        <w:rPr>
          <w:b/>
          <w:szCs w:val="24"/>
        </w:rPr>
      </w:pPr>
      <w:r>
        <w:rPr>
          <w:b/>
          <w:szCs w:val="24"/>
        </w:rPr>
        <w:lastRenderedPageBreak/>
        <w:t>BSCP32/4.5</w:t>
      </w:r>
      <w:bookmarkEnd w:id="213"/>
      <w:bookmarkEnd w:id="214"/>
      <w:r>
        <w:rPr>
          <w:b/>
          <w:szCs w:val="24"/>
        </w:rPr>
        <w:tab/>
        <w:t>Application to Withdraw a Metering Dispensation</w:t>
      </w:r>
    </w:p>
    <w:p w:rsidR="00234ADB" w:rsidRDefault="003D3995">
      <w:pPr>
        <w:pStyle w:val="BodyText"/>
        <w:tabs>
          <w:tab w:val="left" w:pos="851"/>
        </w:tabs>
        <w:ind w:left="851" w:hanging="851"/>
        <w:rPr>
          <w:szCs w:val="24"/>
        </w:rPr>
      </w:pPr>
      <w:r>
        <w:rPr>
          <w:szCs w:val="24"/>
        </w:rPr>
        <w:t>To:</w:t>
      </w:r>
      <w:r>
        <w:rPr>
          <w:szCs w:val="24"/>
        </w:rPr>
        <w:tab/>
        <w:t>BSCCo</w:t>
      </w:r>
    </w:p>
    <w:p w:rsidR="00234ADB" w:rsidRDefault="003D3995">
      <w:pPr>
        <w:pStyle w:val="BodyText"/>
        <w:tabs>
          <w:tab w:val="left" w:pos="851"/>
        </w:tabs>
        <w:ind w:left="851" w:hanging="851"/>
        <w:rPr>
          <w:b/>
          <w:szCs w:val="24"/>
        </w:rPr>
      </w:pPr>
      <w:r>
        <w:rPr>
          <w:szCs w:val="24"/>
        </w:rPr>
        <w:t>Cc:</w:t>
      </w:r>
      <w:r>
        <w:rPr>
          <w:szCs w:val="24"/>
        </w:rPr>
        <w:tab/>
        <w:t>TAA</w:t>
      </w:r>
    </w:p>
    <w:p w:rsidR="00234ADB" w:rsidRDefault="003D3995">
      <w:pPr>
        <w:pBdr>
          <w:top w:val="single" w:sz="6" w:space="1" w:color="auto"/>
          <w:left w:val="single" w:sz="6" w:space="1" w:color="auto"/>
          <w:bottom w:val="single" w:sz="6" w:space="1" w:color="auto"/>
          <w:right w:val="single" w:sz="6" w:space="1" w:color="auto"/>
        </w:pBdr>
        <w:ind w:left="6804"/>
        <w:rPr>
          <w:sz w:val="24"/>
          <w:szCs w:val="24"/>
        </w:rPr>
      </w:pPr>
      <w:r>
        <w:rPr>
          <w:b/>
          <w:sz w:val="24"/>
          <w:szCs w:val="24"/>
        </w:rPr>
        <w:t>Reference No.</w:t>
      </w:r>
      <w:r>
        <w:rPr>
          <w:sz w:val="24"/>
          <w:szCs w:val="24"/>
        </w:rPr>
        <w:t>:</w:t>
      </w:r>
    </w:p>
    <w:p w:rsidR="00234ADB" w:rsidRDefault="00234ADB">
      <w:pPr>
        <w:pStyle w:val="FootnoteText"/>
        <w:rPr>
          <w:sz w:val="24"/>
          <w:szCs w:val="24"/>
        </w:rPr>
      </w:pPr>
    </w:p>
    <w:p w:rsidR="00234ADB" w:rsidRDefault="003D3995">
      <w:pPr>
        <w:pBdr>
          <w:top w:val="single" w:sz="6" w:space="1" w:color="auto"/>
        </w:pBdr>
        <w:tabs>
          <w:tab w:val="left" w:pos="2977"/>
          <w:tab w:val="right" w:leader="dot" w:pos="9072"/>
        </w:tabs>
        <w:rPr>
          <w:i/>
          <w:sz w:val="24"/>
          <w:szCs w:val="24"/>
        </w:rPr>
      </w:pPr>
      <w:r>
        <w:rPr>
          <w:b/>
          <w:sz w:val="24"/>
          <w:szCs w:val="24"/>
        </w:rPr>
        <w:t>Company Details</w:t>
      </w:r>
    </w:p>
    <w:p w:rsidR="00234ADB" w:rsidRDefault="003D3995">
      <w:pPr>
        <w:tabs>
          <w:tab w:val="left" w:pos="2977"/>
          <w:tab w:val="right" w:leader="dot" w:pos="9072"/>
        </w:tabs>
        <w:rPr>
          <w:i/>
          <w:sz w:val="24"/>
          <w:szCs w:val="24"/>
        </w:rPr>
      </w:pPr>
      <w:r>
        <w:rPr>
          <w:i/>
          <w:sz w:val="24"/>
          <w:szCs w:val="24"/>
        </w:rPr>
        <w:t>Name of Applicant Company:</w:t>
      </w:r>
      <w:r>
        <w:rPr>
          <w:i/>
          <w:sz w:val="24"/>
          <w:szCs w:val="24"/>
        </w:rPr>
        <w:tab/>
      </w:r>
      <w:r>
        <w:rPr>
          <w:i/>
          <w:sz w:val="24"/>
          <w:szCs w:val="24"/>
        </w:rPr>
        <w:tab/>
      </w:r>
    </w:p>
    <w:p w:rsidR="00234ADB" w:rsidRDefault="003D3995">
      <w:pPr>
        <w:tabs>
          <w:tab w:val="left" w:pos="2977"/>
          <w:tab w:val="right" w:leader="dot" w:pos="9072"/>
        </w:tabs>
        <w:spacing w:before="40" w:after="40"/>
        <w:rPr>
          <w:i/>
          <w:sz w:val="24"/>
          <w:szCs w:val="24"/>
        </w:rPr>
      </w:pPr>
      <w:r>
        <w:rPr>
          <w:i/>
          <w:sz w:val="24"/>
          <w:szCs w:val="24"/>
        </w:rPr>
        <w:t>Address:</w:t>
      </w:r>
      <w:r>
        <w:rPr>
          <w:i/>
          <w:sz w:val="24"/>
          <w:szCs w:val="24"/>
        </w:rPr>
        <w:tab/>
      </w:r>
      <w:r>
        <w:rPr>
          <w:i/>
          <w:sz w:val="24"/>
          <w:szCs w:val="24"/>
        </w:rPr>
        <w:tab/>
      </w:r>
    </w:p>
    <w:p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rsidR="00234ADB" w:rsidRDefault="003D3995">
      <w:pPr>
        <w:tabs>
          <w:tab w:val="left" w:pos="2977"/>
          <w:tab w:val="right" w:leader="dot" w:pos="9072"/>
        </w:tabs>
        <w:spacing w:before="40" w:after="40"/>
        <w:rPr>
          <w:i/>
          <w:sz w:val="24"/>
          <w:szCs w:val="24"/>
        </w:rPr>
      </w:pPr>
      <w:r>
        <w:rPr>
          <w:i/>
          <w:sz w:val="24"/>
          <w:szCs w:val="24"/>
        </w:rPr>
        <w:t>Contact Name:</w:t>
      </w:r>
      <w:r>
        <w:rPr>
          <w:i/>
          <w:sz w:val="24"/>
          <w:szCs w:val="24"/>
        </w:rPr>
        <w:tab/>
      </w:r>
      <w:r>
        <w:rPr>
          <w:i/>
          <w:sz w:val="24"/>
          <w:szCs w:val="24"/>
        </w:rPr>
        <w:tab/>
      </w:r>
    </w:p>
    <w:p w:rsidR="00234ADB" w:rsidRDefault="003D3995">
      <w:pPr>
        <w:tabs>
          <w:tab w:val="left" w:pos="2977"/>
          <w:tab w:val="right" w:leader="dot" w:pos="9072"/>
        </w:tabs>
        <w:spacing w:before="40" w:after="40"/>
        <w:rPr>
          <w:i/>
          <w:sz w:val="24"/>
          <w:szCs w:val="24"/>
        </w:rPr>
      </w:pPr>
      <w:r>
        <w:rPr>
          <w:i/>
          <w:sz w:val="24"/>
          <w:szCs w:val="24"/>
        </w:rPr>
        <w:t>Telephone Number:</w:t>
      </w:r>
      <w:r>
        <w:rPr>
          <w:i/>
          <w:sz w:val="24"/>
          <w:szCs w:val="24"/>
        </w:rPr>
        <w:tab/>
      </w:r>
      <w:r>
        <w:rPr>
          <w:i/>
          <w:sz w:val="24"/>
          <w:szCs w:val="24"/>
        </w:rPr>
        <w:tab/>
      </w:r>
    </w:p>
    <w:p w:rsidR="00234ADB" w:rsidRDefault="00234ADB">
      <w:pPr>
        <w:rPr>
          <w:sz w:val="24"/>
          <w:szCs w:val="24"/>
        </w:rPr>
      </w:pPr>
    </w:p>
    <w:p w:rsidR="00234ADB" w:rsidRDefault="003D3995">
      <w:pPr>
        <w:pBdr>
          <w:top w:val="single" w:sz="6" w:space="1" w:color="auto"/>
        </w:pBdr>
        <w:rPr>
          <w:sz w:val="24"/>
          <w:szCs w:val="24"/>
        </w:rPr>
      </w:pPr>
      <w:r>
        <w:rPr>
          <w:b/>
          <w:sz w:val="24"/>
          <w:szCs w:val="24"/>
        </w:rPr>
        <w:t>Declaration</w:t>
      </w:r>
    </w:p>
    <w:p w:rsidR="00234ADB" w:rsidRDefault="003D3995">
      <w:pPr>
        <w:jc w:val="both"/>
        <w:rPr>
          <w:sz w:val="24"/>
          <w:szCs w:val="24"/>
        </w:rPr>
      </w:pPr>
      <w:r>
        <w:rPr>
          <w:sz w:val="24"/>
          <w:szCs w:val="24"/>
        </w:rPr>
        <w:t>The above named Registrant wishes to inform the Panel that, in respect of the above Metering Dispensation, it now intends to comply fully with the requirements of Code of Practice ___________ and therefore wishes to withdraw either:</w:t>
      </w:r>
    </w:p>
    <w:p w:rsidR="00234ADB" w:rsidRDefault="00234ADB">
      <w:pPr>
        <w:jc w:val="both"/>
        <w:rPr>
          <w:sz w:val="24"/>
          <w:szCs w:val="24"/>
        </w:rPr>
      </w:pPr>
    </w:p>
    <w:p w:rsidR="00234ADB" w:rsidRDefault="003D3995">
      <w:pPr>
        <w:numPr>
          <w:ilvl w:val="0"/>
          <w:numId w:val="3"/>
        </w:numPr>
        <w:jc w:val="both"/>
        <w:rPr>
          <w:sz w:val="24"/>
          <w:szCs w:val="24"/>
        </w:rPr>
      </w:pPr>
      <w:r>
        <w:rPr>
          <w:sz w:val="24"/>
          <w:szCs w:val="24"/>
        </w:rPr>
        <w:t>The approved Metering Dispensation;</w:t>
      </w:r>
    </w:p>
    <w:p w:rsidR="00234ADB" w:rsidRDefault="00234ADB">
      <w:pPr>
        <w:jc w:val="both"/>
        <w:rPr>
          <w:sz w:val="24"/>
          <w:szCs w:val="24"/>
        </w:rPr>
      </w:pPr>
    </w:p>
    <w:p w:rsidR="00234ADB" w:rsidRDefault="003D3995">
      <w:pPr>
        <w:jc w:val="both"/>
        <w:rPr>
          <w:sz w:val="24"/>
          <w:szCs w:val="24"/>
        </w:rPr>
      </w:pPr>
      <w:r>
        <w:rPr>
          <w:sz w:val="24"/>
          <w:szCs w:val="24"/>
        </w:rPr>
        <w:t>or</w:t>
      </w:r>
    </w:p>
    <w:p w:rsidR="00234ADB" w:rsidRDefault="00234ADB">
      <w:pPr>
        <w:jc w:val="both"/>
        <w:rPr>
          <w:sz w:val="24"/>
          <w:szCs w:val="24"/>
        </w:rPr>
      </w:pPr>
    </w:p>
    <w:p w:rsidR="00234ADB" w:rsidRDefault="003D3995">
      <w:pPr>
        <w:jc w:val="both"/>
        <w:rPr>
          <w:sz w:val="24"/>
          <w:szCs w:val="24"/>
        </w:rPr>
      </w:pPr>
      <w:r>
        <w:rPr>
          <w:sz w:val="24"/>
          <w:szCs w:val="24"/>
        </w:rPr>
        <w:t>b)</w:t>
      </w:r>
      <w:r>
        <w:rPr>
          <w:sz w:val="24"/>
          <w:szCs w:val="24"/>
        </w:rPr>
        <w:tab/>
        <w:t>The proposed Metering Dispensation.</w:t>
      </w:r>
    </w:p>
    <w:p w:rsidR="00234ADB" w:rsidRDefault="00234ADB">
      <w:pPr>
        <w:rPr>
          <w:sz w:val="24"/>
          <w:szCs w:val="24"/>
        </w:rPr>
      </w:pPr>
    </w:p>
    <w:p w:rsidR="00234ADB" w:rsidRDefault="00234ADB">
      <w:pPr>
        <w:rPr>
          <w:sz w:val="24"/>
          <w:szCs w:val="24"/>
        </w:rPr>
      </w:pPr>
    </w:p>
    <w:p w:rsidR="00234ADB" w:rsidRDefault="00234ADB">
      <w:pPr>
        <w:tabs>
          <w:tab w:val="left" w:leader="dot" w:pos="9072"/>
        </w:tabs>
        <w:rPr>
          <w:sz w:val="24"/>
          <w:szCs w:val="24"/>
        </w:rPr>
      </w:pPr>
    </w:p>
    <w:p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rsidR="00234ADB" w:rsidRDefault="003D3995">
      <w:pPr>
        <w:tabs>
          <w:tab w:val="left" w:pos="1276"/>
          <w:tab w:val="left" w:leader="dot" w:pos="4253"/>
          <w:tab w:val="left" w:pos="4962"/>
          <w:tab w:val="left" w:pos="6096"/>
          <w:tab w:val="left" w:leader="dot" w:pos="9072"/>
        </w:tabs>
        <w:rPr>
          <w:sz w:val="24"/>
          <w:szCs w:val="24"/>
        </w:rPr>
      </w:pPr>
      <w:r>
        <w:rPr>
          <w:i/>
          <w:sz w:val="24"/>
          <w:szCs w:val="24"/>
        </w:rPr>
        <w:t>Password:</w:t>
      </w:r>
      <w:r>
        <w:rPr>
          <w:i/>
          <w:sz w:val="24"/>
          <w:szCs w:val="24"/>
        </w:rPr>
        <w:tab/>
      </w:r>
      <w:r>
        <w:rPr>
          <w:i/>
          <w:sz w:val="24"/>
          <w:szCs w:val="24"/>
        </w:rPr>
        <w:tab/>
      </w:r>
    </w:p>
    <w:p w:rsidR="00234ADB" w:rsidRDefault="00234ADB">
      <w:pPr>
        <w:tabs>
          <w:tab w:val="left" w:pos="1276"/>
          <w:tab w:val="left" w:leader="dot" w:pos="4253"/>
          <w:tab w:val="left" w:pos="4962"/>
          <w:tab w:val="left" w:pos="6096"/>
          <w:tab w:val="left" w:leader="dot" w:pos="9072"/>
        </w:tabs>
        <w:rPr>
          <w:i/>
          <w:sz w:val="24"/>
          <w:szCs w:val="24"/>
        </w:rPr>
      </w:pPr>
    </w:p>
    <w:p w:rsidR="00234ADB" w:rsidRDefault="003D3995">
      <w:pPr>
        <w:pStyle w:val="BodyText"/>
        <w:ind w:left="0"/>
        <w:rPr>
          <w:szCs w:val="24"/>
        </w:rPr>
      </w:pPr>
      <w:r>
        <w:rPr>
          <w:szCs w:val="24"/>
        </w:rPr>
        <w:t>Duly authorised for and on behalf of Applicant Company</w:t>
      </w:r>
    </w:p>
    <w:p w:rsidR="00234ADB" w:rsidRDefault="00234ADB">
      <w:pPr>
        <w:rPr>
          <w:sz w:val="24"/>
          <w:szCs w:val="24"/>
        </w:rPr>
      </w:pPr>
    </w:p>
    <w:p w:rsidR="00234ADB" w:rsidRDefault="00234ADB">
      <w:pPr>
        <w:rPr>
          <w:sz w:val="24"/>
          <w:szCs w:val="24"/>
        </w:rPr>
      </w:pPr>
    </w:p>
    <w:p w:rsidR="00234ADB" w:rsidRDefault="003D3995">
      <w:pPr>
        <w:pStyle w:val="BodyText3"/>
        <w:rPr>
          <w:szCs w:val="24"/>
        </w:rPr>
      </w:pPr>
      <w:r>
        <w:rPr>
          <w:szCs w:val="24"/>
        </w:rPr>
        <w:t>The above Metering Dispensation withdrawal has been received by BSCCo.</w:t>
      </w:r>
    </w:p>
    <w:p w:rsidR="00234ADB" w:rsidRDefault="00234ADB">
      <w:pPr>
        <w:rPr>
          <w:sz w:val="24"/>
          <w:szCs w:val="24"/>
        </w:rPr>
      </w:pPr>
    </w:p>
    <w:p w:rsidR="00234ADB" w:rsidRDefault="00234ADB">
      <w:pPr>
        <w:tabs>
          <w:tab w:val="left" w:leader="dot" w:pos="9072"/>
        </w:tabs>
        <w:rPr>
          <w:sz w:val="24"/>
          <w:szCs w:val="24"/>
        </w:rPr>
      </w:pPr>
    </w:p>
    <w:p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rsidR="00234ADB" w:rsidRDefault="003D3995">
      <w:pPr>
        <w:rPr>
          <w:sz w:val="24"/>
          <w:szCs w:val="24"/>
        </w:rPr>
      </w:pPr>
      <w:r>
        <w:rPr>
          <w:sz w:val="24"/>
          <w:szCs w:val="24"/>
        </w:rPr>
        <w:t>Duly authorised for and on behalf of BSCCo</w:t>
      </w:r>
    </w:p>
    <w:p w:rsidR="00234ADB" w:rsidRDefault="00234ADB">
      <w:pPr>
        <w:spacing w:after="240"/>
        <w:ind w:left="567" w:hanging="567"/>
        <w:rPr>
          <w:sz w:val="24"/>
          <w:szCs w:val="24"/>
        </w:rPr>
      </w:pPr>
    </w:p>
    <w:p w:rsidR="00234ADB" w:rsidRDefault="003D3995">
      <w:pPr>
        <w:pStyle w:val="BodyText"/>
        <w:pageBreakBefore/>
        <w:ind w:left="1985" w:hanging="1985"/>
        <w:rPr>
          <w:b/>
          <w:szCs w:val="24"/>
        </w:rPr>
      </w:pPr>
      <w:r>
        <w:rPr>
          <w:b/>
          <w:szCs w:val="24"/>
        </w:rPr>
        <w:lastRenderedPageBreak/>
        <w:t>BSCP32/4.6</w:t>
      </w:r>
      <w:r>
        <w:rPr>
          <w:b/>
          <w:szCs w:val="24"/>
        </w:rPr>
        <w:tab/>
        <w:t>This form is no longer used and is intentionally left blank</w:t>
      </w:r>
    </w:p>
    <w:p w:rsidR="00234ADB" w:rsidRDefault="00234ADB">
      <w:pPr>
        <w:spacing w:after="240"/>
        <w:rPr>
          <w:sz w:val="24"/>
          <w:szCs w:val="24"/>
        </w:rPr>
      </w:pPr>
    </w:p>
    <w:p w:rsidR="00234ADB" w:rsidRDefault="00234ADB"/>
    <w:sectPr w:rsidR="00234ADB">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4ADB" w:rsidRDefault="003D3995">
      <w:r>
        <w:separator/>
      </w:r>
    </w:p>
  </w:endnote>
  <w:endnote w:type="continuationSeparator" w:id="0">
    <w:p w:rsidR="00234ADB" w:rsidRDefault="003D3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font>
  <w:font w:name="Dutch801BM">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ADB" w:rsidRDefault="003D3995">
    <w:pPr>
      <w:pBdr>
        <w:top w:val="single" w:sz="4" w:space="6" w:color="auto"/>
      </w:pBdr>
      <w:tabs>
        <w:tab w:val="center" w:pos="4536"/>
        <w:tab w:val="right" w:pos="9072"/>
      </w:tabs>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B8031B">
      <w:rPr>
        <w:b/>
        <w:noProof/>
      </w:rPr>
      <w:t>9</w:t>
    </w:r>
    <w:r>
      <w:rPr>
        <w:b/>
      </w:rPr>
      <w:fldChar w:fldCharType="end"/>
    </w:r>
    <w:r>
      <w:rPr>
        <w:b/>
      </w:rPr>
      <w:t xml:space="preserve"> of </w:t>
    </w:r>
    <w:r>
      <w:rPr>
        <w:b/>
      </w:rPr>
      <w:fldChar w:fldCharType="begin"/>
    </w:r>
    <w:r>
      <w:rPr>
        <w:b/>
      </w:rPr>
      <w:instrText xml:space="preserve"> NUMPAGES </w:instrText>
    </w:r>
    <w:r>
      <w:rPr>
        <w:b/>
      </w:rPr>
      <w:fldChar w:fldCharType="separate"/>
    </w:r>
    <w:r w:rsidR="00B8031B">
      <w:rPr>
        <w:b/>
        <w:noProof/>
      </w:rPr>
      <w:t>33</w:t>
    </w:r>
    <w:r>
      <w:rPr>
        <w:b/>
      </w:rPr>
      <w:fldChar w:fldCharType="end"/>
    </w:r>
    <w:r>
      <w:rPr>
        <w:b/>
      </w:rPr>
      <w:tab/>
    </w:r>
    <w:del w:id="93" w:author="Iain Nicoll" w:date="2021-04-12T11:14:00Z">
      <w:r w:rsidDel="00D20624">
        <w:rPr>
          <w:b/>
        </w:rPr>
        <w:fldChar w:fldCharType="begin"/>
      </w:r>
      <w:r w:rsidDel="00D20624">
        <w:rPr>
          <w:b/>
        </w:rPr>
        <w:delInstrText xml:space="preserve"> DOCPROPERTY  "Effective Date"  \* MERGEFORMAT </w:delInstrText>
      </w:r>
      <w:r w:rsidDel="00D20624">
        <w:rPr>
          <w:b/>
        </w:rPr>
        <w:fldChar w:fldCharType="separate"/>
      </w:r>
      <w:r w:rsidR="00392827" w:rsidDel="00D20624">
        <w:rPr>
          <w:b/>
        </w:rPr>
        <w:delText>29 March 2019</w:delText>
      </w:r>
      <w:r w:rsidDel="00D20624">
        <w:rPr>
          <w:b/>
        </w:rPr>
        <w:fldChar w:fldCharType="end"/>
      </w:r>
    </w:del>
  </w:p>
  <w:p w:rsidR="00234ADB" w:rsidRDefault="003D3995">
    <w:pPr>
      <w:jc w:val="center"/>
      <w:rPr>
        <w:b/>
      </w:rPr>
    </w:pPr>
    <w:r>
      <w:rPr>
        <w:b/>
      </w:rPr>
      <w:t>© ELEXON Limited 20</w:t>
    </w:r>
    <w:ins w:id="94" w:author="Iain Nicoll" w:date="2021-04-12T11:14:00Z">
      <w:r w:rsidR="00D20624">
        <w:rPr>
          <w:b/>
        </w:rPr>
        <w:t>2</w:t>
      </w:r>
    </w:ins>
    <w:r>
      <w:rPr>
        <w:b/>
      </w:rPr>
      <w:t>1</w:t>
    </w:r>
    <w:del w:id="95" w:author="Iain Nicoll" w:date="2021-04-12T11:14:00Z">
      <w:r w:rsidDel="00D20624">
        <w:rPr>
          <w:b/>
        </w:rPr>
        <w:delText>9</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ADB" w:rsidRDefault="003D3995">
    <w:pPr>
      <w:pStyle w:val="APHFPort"/>
      <w:pBdr>
        <w:top w:val="single" w:sz="2" w:space="6" w:color="auto"/>
      </w:pBdr>
      <w:tabs>
        <w:tab w:val="clear" w:pos="4464"/>
        <w:tab w:val="clear" w:pos="8928"/>
        <w:tab w:val="center" w:pos="7088"/>
        <w:tab w:val="right" w:pos="14033"/>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B8031B">
      <w:rPr>
        <w:rStyle w:val="PageNumber"/>
        <w:noProof/>
      </w:rPr>
      <w:t>12</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B8031B">
      <w:rPr>
        <w:rStyle w:val="PageNumber"/>
        <w:noProof/>
        <w:spacing w:val="0"/>
      </w:rPr>
      <w:t>33</w:t>
    </w:r>
    <w:r>
      <w:rPr>
        <w:rStyle w:val="PageNumber"/>
        <w:noProof/>
        <w:spacing w:val="0"/>
      </w:rPr>
      <w:fldChar w:fldCharType="end"/>
    </w:r>
    <w:r>
      <w:rPr>
        <w:rStyle w:val="PageNumber"/>
      </w:rPr>
      <w:tab/>
    </w:r>
    <w:del w:id="112" w:author="Iain Nicoll" w:date="2021-04-12T13:06:00Z">
      <w:r w:rsidR="00D65822" w:rsidDel="00D65822">
        <w:fldChar w:fldCharType="begin"/>
      </w:r>
      <w:r w:rsidR="00D65822" w:rsidDel="00D65822">
        <w:delInstrText xml:space="preserve"> DOCPROPERTY  "Effective Date"  \* MERGEFORMAT </w:delInstrText>
      </w:r>
      <w:r w:rsidR="00D65822" w:rsidDel="00D65822">
        <w:fldChar w:fldCharType="separate"/>
      </w:r>
      <w:r w:rsidR="00392827" w:rsidRPr="00392827" w:rsidDel="00D65822">
        <w:rPr>
          <w:rStyle w:val="PageNumber"/>
        </w:rPr>
        <w:delText>29 March 2019</w:delText>
      </w:r>
      <w:r w:rsidR="00D65822" w:rsidDel="00D65822">
        <w:rPr>
          <w:rStyle w:val="PageNumber"/>
        </w:rPr>
        <w:fldChar w:fldCharType="end"/>
      </w:r>
    </w:del>
  </w:p>
  <w:p w:rsidR="00234ADB" w:rsidRDefault="003D3995">
    <w:pPr>
      <w:pStyle w:val="APHFPort"/>
      <w:tabs>
        <w:tab w:val="clear" w:pos="4464"/>
        <w:tab w:val="clear" w:pos="8928"/>
      </w:tabs>
      <w:jc w:val="center"/>
      <w:rPr>
        <w:b w:val="0"/>
      </w:rPr>
    </w:pPr>
    <w:r>
      <w:rPr>
        <w:rStyle w:val="PageNumber"/>
        <w:rFonts w:ascii="Times New Roman Bold" w:hAnsi="Times New Roman Bold"/>
      </w:rPr>
      <w:t>© ELEXON Limited 20</w:t>
    </w:r>
    <w:ins w:id="113" w:author="Iain Nicoll" w:date="2021-04-12T13:06:00Z">
      <w:r w:rsidR="00D65822">
        <w:rPr>
          <w:rStyle w:val="PageNumber"/>
          <w:rFonts w:ascii="Times New Roman Bold" w:hAnsi="Times New Roman Bold"/>
        </w:rPr>
        <w:t>2</w:t>
      </w:r>
    </w:ins>
    <w:r>
      <w:rPr>
        <w:rStyle w:val="PageNumber"/>
        <w:rFonts w:ascii="Times New Roman Bold" w:hAnsi="Times New Roman Bold"/>
      </w:rPr>
      <w:t>1</w:t>
    </w:r>
    <w:del w:id="114" w:author="Iain Nicoll" w:date="2021-04-12T13:06:00Z">
      <w:r w:rsidDel="00D65822">
        <w:rPr>
          <w:rStyle w:val="PageNumber"/>
          <w:rFonts w:ascii="Times New Roman Bold" w:hAnsi="Times New Roman Bold"/>
        </w:rPr>
        <w:delText>9</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ADB" w:rsidRDefault="003D3995">
    <w:pPr>
      <w:pStyle w:val="APHFPort"/>
      <w:pBdr>
        <w:top w:val="single" w:sz="2" w:space="6" w:color="auto"/>
      </w:pBdr>
      <w:tabs>
        <w:tab w:val="clear" w:pos="4464"/>
        <w:tab w:val="clear" w:pos="8928"/>
        <w:tab w:val="center" w:pos="7088"/>
        <w:tab w:val="right" w:pos="14033"/>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B8031B">
      <w:rPr>
        <w:rStyle w:val="PageNumber"/>
        <w:noProof/>
      </w:rPr>
      <w:t>13</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B8031B">
      <w:rPr>
        <w:rStyle w:val="PageNumber"/>
        <w:noProof/>
        <w:spacing w:val="0"/>
      </w:rPr>
      <w:t>33</w:t>
    </w:r>
    <w:r>
      <w:rPr>
        <w:rStyle w:val="PageNumber"/>
        <w:noProof/>
        <w:spacing w:val="0"/>
      </w:rPr>
      <w:fldChar w:fldCharType="end"/>
    </w:r>
    <w:r>
      <w:rPr>
        <w:rStyle w:val="PageNumber"/>
      </w:rPr>
      <w:tab/>
    </w:r>
    <w:del w:id="122" w:author="Iain Nicoll" w:date="2021-04-12T13:07:00Z">
      <w:r w:rsidR="00D65822" w:rsidDel="00D65822">
        <w:fldChar w:fldCharType="begin"/>
      </w:r>
      <w:r w:rsidR="00D65822" w:rsidDel="00D65822">
        <w:delInstrText xml:space="preserve"> DOCPROPERTY  "Effective Date"  \* MERGEFORMAT </w:delInstrText>
      </w:r>
      <w:r w:rsidR="00D65822" w:rsidDel="00D65822">
        <w:fldChar w:fldCharType="separate"/>
      </w:r>
      <w:r w:rsidR="00392827" w:rsidRPr="00392827" w:rsidDel="00D65822">
        <w:rPr>
          <w:rStyle w:val="PageNumber"/>
        </w:rPr>
        <w:delText>29 March 2019</w:delText>
      </w:r>
      <w:r w:rsidR="00D65822" w:rsidDel="00D65822">
        <w:rPr>
          <w:rStyle w:val="PageNumber"/>
        </w:rPr>
        <w:fldChar w:fldCharType="end"/>
      </w:r>
    </w:del>
  </w:p>
  <w:p w:rsidR="00234ADB" w:rsidRDefault="003D3995">
    <w:pPr>
      <w:pStyle w:val="APHFPort"/>
      <w:tabs>
        <w:tab w:val="clear" w:pos="4464"/>
        <w:tab w:val="clear" w:pos="8928"/>
      </w:tabs>
      <w:jc w:val="center"/>
      <w:rPr>
        <w:b w:val="0"/>
      </w:rPr>
    </w:pPr>
    <w:r>
      <w:rPr>
        <w:rStyle w:val="PageNumber"/>
        <w:rFonts w:ascii="Times New Roman Bold" w:hAnsi="Times New Roman Bold"/>
      </w:rPr>
      <w:t>© ELEXON Limited 20</w:t>
    </w:r>
    <w:ins w:id="123" w:author="Iain Nicoll" w:date="2021-04-12T13:07:00Z">
      <w:r w:rsidR="00D65822">
        <w:rPr>
          <w:rStyle w:val="PageNumber"/>
          <w:rFonts w:ascii="Times New Roman Bold" w:hAnsi="Times New Roman Bold"/>
        </w:rPr>
        <w:t>2</w:t>
      </w:r>
    </w:ins>
    <w:r>
      <w:rPr>
        <w:rStyle w:val="PageNumber"/>
        <w:rFonts w:ascii="Times New Roman Bold" w:hAnsi="Times New Roman Bold"/>
      </w:rPr>
      <w:t>1</w:t>
    </w:r>
    <w:del w:id="124" w:author="Iain Nicoll" w:date="2021-04-12T13:07:00Z">
      <w:r w:rsidDel="00D65822">
        <w:rPr>
          <w:rStyle w:val="PageNumber"/>
          <w:rFonts w:ascii="Times New Roman Bold" w:hAnsi="Times New Roman Bold"/>
        </w:rPr>
        <w:delText>9</w:delText>
      </w:r>
    </w:del>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ADB" w:rsidRDefault="003D3995">
    <w:pPr>
      <w:pStyle w:val="APHFPort"/>
      <w:pBdr>
        <w:top w:val="single" w:sz="2" w:space="6" w:color="auto"/>
      </w:pBdr>
      <w:tabs>
        <w:tab w:val="clear" w:pos="4464"/>
        <w:tab w:val="clear" w:pos="8928"/>
        <w:tab w:val="center" w:pos="4536"/>
        <w:tab w:val="right" w:pos="9072"/>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B8031B">
      <w:rPr>
        <w:rStyle w:val="PageNumber"/>
        <w:noProof/>
      </w:rPr>
      <w:t>22</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B8031B">
      <w:rPr>
        <w:rStyle w:val="PageNumber"/>
        <w:noProof/>
        <w:spacing w:val="0"/>
      </w:rPr>
      <w:t>33</w:t>
    </w:r>
    <w:r>
      <w:rPr>
        <w:rStyle w:val="PageNumber"/>
        <w:noProof/>
        <w:spacing w:val="0"/>
      </w:rPr>
      <w:fldChar w:fldCharType="end"/>
    </w:r>
    <w:r>
      <w:rPr>
        <w:rStyle w:val="PageNumber"/>
      </w:rPr>
      <w:tab/>
    </w:r>
    <w:del w:id="217" w:author="Iain Nicoll" w:date="2021-04-12T13:07:00Z">
      <w:r w:rsidDel="00D65822">
        <w:rPr>
          <w:rStyle w:val="PageNumber"/>
        </w:rPr>
        <w:fldChar w:fldCharType="begin"/>
      </w:r>
      <w:r w:rsidDel="00D65822">
        <w:rPr>
          <w:rStyle w:val="PageNumber"/>
        </w:rPr>
        <w:delInstrText xml:space="preserve"> DOCPROPERTY  "Effective Date"  \* MERGEFORMAT </w:delInstrText>
      </w:r>
      <w:r w:rsidDel="00D65822">
        <w:rPr>
          <w:rStyle w:val="PageNumber"/>
        </w:rPr>
        <w:fldChar w:fldCharType="separate"/>
      </w:r>
      <w:r w:rsidR="00392827" w:rsidDel="00D65822">
        <w:rPr>
          <w:rStyle w:val="PageNumber"/>
        </w:rPr>
        <w:delText>29 March 2019</w:delText>
      </w:r>
      <w:r w:rsidDel="00D65822">
        <w:rPr>
          <w:rStyle w:val="PageNumber"/>
        </w:rPr>
        <w:fldChar w:fldCharType="end"/>
      </w:r>
    </w:del>
  </w:p>
  <w:p w:rsidR="00234ADB" w:rsidRDefault="003D3995">
    <w:pPr>
      <w:pStyle w:val="APHFPort"/>
      <w:tabs>
        <w:tab w:val="clear" w:pos="4464"/>
        <w:tab w:val="clear" w:pos="8928"/>
      </w:tabs>
      <w:jc w:val="center"/>
      <w:rPr>
        <w:b w:val="0"/>
      </w:rPr>
    </w:pPr>
    <w:r>
      <w:rPr>
        <w:rStyle w:val="PageNumber"/>
        <w:rFonts w:ascii="Times New Roman Bold" w:hAnsi="Times New Roman Bold"/>
      </w:rPr>
      <w:t>© ELEXON Limited 20</w:t>
    </w:r>
    <w:ins w:id="218" w:author="Iain Nicoll" w:date="2021-04-12T13:07:00Z">
      <w:r w:rsidR="00D65822">
        <w:rPr>
          <w:rStyle w:val="PageNumber"/>
          <w:rFonts w:ascii="Times New Roman Bold" w:hAnsi="Times New Roman Bold"/>
        </w:rPr>
        <w:t>2</w:t>
      </w:r>
    </w:ins>
    <w:r>
      <w:rPr>
        <w:rStyle w:val="PageNumber"/>
        <w:rFonts w:ascii="Times New Roman Bold" w:hAnsi="Times New Roman Bold"/>
      </w:rPr>
      <w:t>1</w:t>
    </w:r>
    <w:del w:id="219" w:author="Iain Nicoll" w:date="2021-04-12T13:07:00Z">
      <w:r w:rsidDel="00D65822">
        <w:rPr>
          <w:rStyle w:val="PageNumber"/>
          <w:rFonts w:ascii="Times New Roman Bold" w:hAnsi="Times New Roman Bold"/>
        </w:rPr>
        <w:delText>9</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4ADB" w:rsidRDefault="003D3995">
      <w:r>
        <w:separator/>
      </w:r>
    </w:p>
  </w:footnote>
  <w:footnote w:type="continuationSeparator" w:id="0">
    <w:p w:rsidR="00234ADB" w:rsidRDefault="003D3995">
      <w:r>
        <w:continuationSeparator/>
      </w:r>
    </w:p>
  </w:footnote>
  <w:footnote w:id="1">
    <w:p w:rsidR="00234ADB" w:rsidRDefault="003D3995">
      <w:pPr>
        <w:numPr>
          <w:ilvl w:val="12"/>
          <w:numId w:val="0"/>
        </w:numPr>
        <w:rPr>
          <w:sz w:val="16"/>
          <w:szCs w:val="16"/>
        </w:rPr>
      </w:pPr>
      <w:r>
        <w:rPr>
          <w:rStyle w:val="FootnoteReference"/>
          <w:sz w:val="16"/>
          <w:szCs w:val="16"/>
        </w:rPr>
        <w:footnoteRef/>
      </w:r>
      <w:r>
        <w:rPr>
          <w:sz w:val="16"/>
          <w:szCs w:val="16"/>
        </w:rPr>
        <w:t xml:space="preserve"> Where the Applicant believes that electrical loss adjustments are not necessary, they should provide suitable justification, including calculations to prove this.</w:t>
      </w:r>
    </w:p>
  </w:footnote>
  <w:footnote w:id="2">
    <w:p w:rsidR="00234ADB" w:rsidRDefault="003D3995">
      <w:pPr>
        <w:pStyle w:val="FootnoteText"/>
        <w:rPr>
          <w:sz w:val="16"/>
          <w:szCs w:val="16"/>
        </w:rPr>
      </w:pPr>
      <w:r>
        <w:rPr>
          <w:rStyle w:val="FootnoteReference"/>
          <w:sz w:val="16"/>
        </w:rPr>
        <w:footnoteRef/>
      </w:r>
      <w:r>
        <w:rPr>
          <w:sz w:val="16"/>
        </w:rPr>
        <w:t xml:space="preserve"> Where the ELVA considers the proposed electrical loss adjustments as not suitable, the applicant may withdraw the application, propose new electrical loss adjustments or ask BSCCo to proceed with the application and provide additional justification for the proposed electrical loss adjustments to support its use for the Metering System.</w:t>
      </w:r>
    </w:p>
  </w:footnote>
  <w:footnote w:id="3">
    <w:p w:rsidR="00234ADB" w:rsidRDefault="003D3995">
      <w:pPr>
        <w:pStyle w:val="FootnoteText"/>
        <w:rPr>
          <w:sz w:val="16"/>
          <w:szCs w:val="16"/>
          <w:lang w:val="en-US"/>
        </w:rPr>
      </w:pPr>
      <w:r>
        <w:rPr>
          <w:rStyle w:val="FootnoteReference"/>
          <w:sz w:val="16"/>
          <w:szCs w:val="16"/>
        </w:rPr>
        <w:footnoteRef/>
      </w:r>
      <w:r>
        <w:rPr>
          <w:sz w:val="16"/>
          <w:szCs w:val="16"/>
        </w:rPr>
        <w:t xml:space="preserve"> </w:t>
      </w:r>
      <w:r>
        <w:rPr>
          <w:sz w:val="16"/>
          <w:szCs w:val="16"/>
          <w:lang w:val="en-US"/>
        </w:rPr>
        <w:t>For more than one Affected party, Part B should be completed for each, using additional copies of Part B as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ADB" w:rsidRDefault="003D3995">
    <w:pPr>
      <w:pStyle w:val="APHFPort"/>
      <w:pBdr>
        <w:bottom w:val="single" w:sz="2" w:space="6" w:color="auto"/>
      </w:pBdr>
      <w:tabs>
        <w:tab w:val="clear" w:pos="4464"/>
        <w:tab w:val="clear" w:pos="8928"/>
        <w:tab w:val="center" w:pos="4536"/>
        <w:tab w:val="right" w:pos="9072"/>
      </w:tabs>
      <w:jc w:val="left"/>
    </w:pPr>
    <w:r>
      <w:t>BSCP32</w:t>
    </w:r>
    <w:r>
      <w:tab/>
      <w:t>Metering Dispensations</w:t>
    </w:r>
    <w:r>
      <w:tab/>
    </w:r>
    <w:fldSimple w:instr=" DOCPROPERTY  &quot;Version Number&quot;  \* MERGEFORMAT ">
      <w:r w:rsidR="00392827">
        <w:t>Version 11.</w:t>
      </w:r>
      <w:ins w:id="91" w:author="Iain Nicoll" w:date="2021-04-12T11:14:00Z">
        <w:r w:rsidR="00D20624">
          <w:t>1</w:t>
        </w:r>
      </w:ins>
      <w:del w:id="92" w:author="Iain Nicoll" w:date="2021-04-12T11:14:00Z">
        <w:r w:rsidR="00392827" w:rsidDel="00D20624">
          <w:delText>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ADB" w:rsidRDefault="003D3995">
    <w:pPr>
      <w:pStyle w:val="APHFPort"/>
      <w:pBdr>
        <w:bottom w:val="single" w:sz="2" w:space="6" w:color="auto"/>
      </w:pBdr>
      <w:tabs>
        <w:tab w:val="clear" w:pos="4464"/>
        <w:tab w:val="clear" w:pos="8928"/>
        <w:tab w:val="center" w:pos="7088"/>
        <w:tab w:val="right" w:pos="14033"/>
      </w:tabs>
      <w:jc w:val="left"/>
    </w:pPr>
    <w:r>
      <w:t>BSCP32</w:t>
    </w:r>
    <w:r>
      <w:tab/>
      <w:t>Metering Dispensations</w:t>
    </w:r>
    <w:r>
      <w:tab/>
    </w:r>
    <w:fldSimple w:instr=" DOCPROPERTY  &quot;Version Number&quot;  \* MERGEFORMAT ">
      <w:r w:rsidR="00392827">
        <w:t>Version 11.</w:t>
      </w:r>
      <w:ins w:id="110" w:author="Iain Nicoll" w:date="2021-04-12T13:06:00Z">
        <w:r w:rsidR="00D65822">
          <w:t>1</w:t>
        </w:r>
      </w:ins>
      <w:del w:id="111" w:author="Iain Nicoll" w:date="2021-04-12T13:06:00Z">
        <w:r w:rsidR="00392827" w:rsidDel="00D65822">
          <w:delText>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ADB" w:rsidRDefault="003D3995">
    <w:pPr>
      <w:pStyle w:val="APHFPort"/>
      <w:pBdr>
        <w:bottom w:val="single" w:sz="2" w:space="6" w:color="auto"/>
      </w:pBdr>
      <w:tabs>
        <w:tab w:val="clear" w:pos="4464"/>
        <w:tab w:val="clear" w:pos="8928"/>
        <w:tab w:val="center" w:pos="7088"/>
        <w:tab w:val="right" w:pos="14033"/>
      </w:tabs>
      <w:jc w:val="left"/>
    </w:pPr>
    <w:r>
      <w:t>BSCP32</w:t>
    </w:r>
    <w:r>
      <w:tab/>
      <w:t>Metering Dispensations</w:t>
    </w:r>
    <w:r>
      <w:tab/>
    </w:r>
    <w:fldSimple w:instr=" DOCPROPERTY  &quot;Version Number&quot;  \* MERGEFORMAT ">
      <w:r w:rsidR="00392827">
        <w:t>Version 11.</w:t>
      </w:r>
      <w:ins w:id="120" w:author="Iain Nicoll" w:date="2021-04-12T13:07:00Z">
        <w:r w:rsidR="00D65822">
          <w:t>1</w:t>
        </w:r>
      </w:ins>
      <w:del w:id="121" w:author="Iain Nicoll" w:date="2021-04-12T13:07:00Z">
        <w:r w:rsidR="00392827" w:rsidDel="00D65822">
          <w:delText>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ADB" w:rsidRDefault="003D3995">
    <w:pPr>
      <w:pStyle w:val="APHFPort"/>
      <w:pBdr>
        <w:bottom w:val="single" w:sz="2" w:space="6" w:color="auto"/>
      </w:pBdr>
      <w:tabs>
        <w:tab w:val="clear" w:pos="4464"/>
        <w:tab w:val="clear" w:pos="8928"/>
        <w:tab w:val="center" w:pos="4536"/>
        <w:tab w:val="right" w:pos="9072"/>
      </w:tabs>
      <w:jc w:val="left"/>
    </w:pPr>
    <w:r>
      <w:t>BSCP32</w:t>
    </w:r>
    <w:r>
      <w:tab/>
      <w:t>Metering Dispensations</w:t>
    </w:r>
    <w:r>
      <w:tab/>
    </w:r>
    <w:fldSimple w:instr=" DOCPROPERTY  &quot;Version Number&quot;  \* MERGEFORMAT ">
      <w:r w:rsidR="00392827">
        <w:t>Version 11.</w:t>
      </w:r>
      <w:ins w:id="215" w:author="Iain Nicoll" w:date="2021-04-12T13:07:00Z">
        <w:r w:rsidR="00D65822">
          <w:t>1</w:t>
        </w:r>
      </w:ins>
      <w:del w:id="216" w:author="Iain Nicoll" w:date="2021-04-12T13:07:00Z">
        <w:r w:rsidR="00392827" w:rsidDel="00D65822">
          <w:delText>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66C83"/>
    <w:multiLevelType w:val="multilevel"/>
    <w:tmpl w:val="68BEDD14"/>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1080"/>
        </w:tabs>
        <w:ind w:left="1080" w:hanging="1080"/>
      </w:pPr>
      <w:rPr>
        <w:rFonts w:ascii="Times New Roman" w:hAnsi="Times New Roman" w:hint="default"/>
      </w:rPr>
    </w:lvl>
    <w:lvl w:ilvl="4">
      <w:start w:val="1"/>
      <w:numFmt w:val="decimal"/>
      <w:isLgl/>
      <w:lvlText w:val="%1.%2.%3.%4.%5"/>
      <w:lvlJc w:val="left"/>
      <w:pPr>
        <w:tabs>
          <w:tab w:val="num" w:pos="1440"/>
        </w:tabs>
        <w:ind w:left="1440" w:hanging="1440"/>
      </w:pPr>
      <w:rPr>
        <w:rFonts w:ascii="Times New Roman" w:hAnsi="Times New Roman" w:hint="default"/>
      </w:rPr>
    </w:lvl>
    <w:lvl w:ilvl="5">
      <w:start w:val="1"/>
      <w:numFmt w:val="decimal"/>
      <w:isLgl/>
      <w:lvlText w:val="%1.%2.%3.%4.%5.%6"/>
      <w:lvlJc w:val="left"/>
      <w:pPr>
        <w:tabs>
          <w:tab w:val="num" w:pos="1440"/>
        </w:tabs>
        <w:ind w:left="1440" w:hanging="1440"/>
      </w:pPr>
      <w:rPr>
        <w:rFonts w:ascii="Times New Roman" w:hAnsi="Times New Roman" w:hint="default"/>
      </w:rPr>
    </w:lvl>
    <w:lvl w:ilvl="6">
      <w:start w:val="1"/>
      <w:numFmt w:val="decimal"/>
      <w:isLgl/>
      <w:lvlText w:val="%1.%2.%3.%4.%5.%6.%7"/>
      <w:lvlJc w:val="left"/>
      <w:pPr>
        <w:tabs>
          <w:tab w:val="num" w:pos="1800"/>
        </w:tabs>
        <w:ind w:left="1800" w:hanging="1800"/>
      </w:pPr>
      <w:rPr>
        <w:rFonts w:ascii="Times New Roman" w:hAnsi="Times New Roman" w:hint="default"/>
      </w:rPr>
    </w:lvl>
    <w:lvl w:ilvl="7">
      <w:start w:val="1"/>
      <w:numFmt w:val="decimal"/>
      <w:isLgl/>
      <w:lvlText w:val="%1.%2.%3.%4.%5.%6.%7.%8"/>
      <w:lvlJc w:val="left"/>
      <w:pPr>
        <w:tabs>
          <w:tab w:val="num" w:pos="1800"/>
        </w:tabs>
        <w:ind w:left="1800" w:hanging="1800"/>
      </w:pPr>
      <w:rPr>
        <w:rFonts w:ascii="Times New Roman" w:hAnsi="Times New Roman" w:hint="default"/>
      </w:rPr>
    </w:lvl>
    <w:lvl w:ilvl="8">
      <w:start w:val="1"/>
      <w:numFmt w:val="decimal"/>
      <w:isLgl/>
      <w:lvlText w:val="%1.%2.%3.%4.%5.%6.%7.%8.%9"/>
      <w:lvlJc w:val="left"/>
      <w:pPr>
        <w:tabs>
          <w:tab w:val="num" w:pos="2160"/>
        </w:tabs>
        <w:ind w:left="2160" w:hanging="2160"/>
      </w:pPr>
      <w:rPr>
        <w:rFonts w:ascii="Times New Roman" w:hAnsi="Times New Roman" w:hint="default"/>
      </w:rPr>
    </w:lvl>
  </w:abstractNum>
  <w:abstractNum w:abstractNumId="1" w15:restartNumberingAfterBreak="0">
    <w:nsid w:val="503375E9"/>
    <w:multiLevelType w:val="singleLevel"/>
    <w:tmpl w:val="768419E2"/>
    <w:lvl w:ilvl="0">
      <w:start w:val="1"/>
      <w:numFmt w:val="lowerLetter"/>
      <w:lvlText w:val="%1)"/>
      <w:lvlJc w:val="left"/>
      <w:pPr>
        <w:tabs>
          <w:tab w:val="num" w:pos="720"/>
        </w:tabs>
        <w:ind w:left="720" w:hanging="720"/>
      </w:pPr>
      <w:rPr>
        <w:rFonts w:hint="default"/>
      </w:rPr>
    </w:lvl>
  </w:abstractNum>
  <w:abstractNum w:abstractNumId="2" w15:restartNumberingAfterBreak="0">
    <w:nsid w:val="688D3387"/>
    <w:multiLevelType w:val="singleLevel"/>
    <w:tmpl w:val="1A5A4DCA"/>
    <w:lvl w:ilvl="0">
      <w:start w:val="1"/>
      <w:numFmt w:val="lowerRoman"/>
      <w:lvlText w:val="(%1)"/>
      <w:lvlJc w:val="left"/>
      <w:pPr>
        <w:tabs>
          <w:tab w:val="num" w:pos="2160"/>
        </w:tabs>
        <w:ind w:left="2160" w:hanging="720"/>
      </w:pPr>
      <w:rPr>
        <w:rFonts w:hint="default"/>
      </w:rPr>
    </w:lvl>
  </w:abstractNum>
  <w:abstractNum w:abstractNumId="3" w15:restartNumberingAfterBreak="0">
    <w:nsid w:val="6F96248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6DC1A8F"/>
    <w:multiLevelType w:val="multilevel"/>
    <w:tmpl w:val="0B2AA184"/>
    <w:lvl w:ilvl="0">
      <w:start w:val="1"/>
      <w:numFmt w:val="decimal"/>
      <w:lvlText w:val="%1"/>
      <w:lvlJc w:val="left"/>
      <w:pPr>
        <w:tabs>
          <w:tab w:val="num" w:pos="1829"/>
        </w:tabs>
        <w:ind w:left="1829" w:hanging="1829"/>
      </w:pPr>
      <w:rPr>
        <w:rFonts w:hint="default"/>
      </w:rPr>
    </w:lvl>
    <w:lvl w:ilvl="1">
      <w:start w:val="1"/>
      <w:numFmt w:val="decimal"/>
      <w:isLgl/>
      <w:lvlText w:val="%1.%2"/>
      <w:lvlJc w:val="left"/>
      <w:pPr>
        <w:tabs>
          <w:tab w:val="num" w:pos="1829"/>
        </w:tabs>
        <w:ind w:left="1829" w:hanging="1829"/>
      </w:pPr>
      <w:rPr>
        <w:rFonts w:hint="default"/>
      </w:rPr>
    </w:lvl>
    <w:lvl w:ilvl="2">
      <w:start w:val="1"/>
      <w:numFmt w:val="decimal"/>
      <w:pStyle w:val="Heading3"/>
      <w:isLgl/>
      <w:lvlText w:val="%1.%2.%3"/>
      <w:lvlJc w:val="left"/>
      <w:pPr>
        <w:tabs>
          <w:tab w:val="num" w:pos="720"/>
        </w:tabs>
        <w:ind w:left="72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num w:numId="1">
    <w:abstractNumId w:val="0"/>
  </w:num>
  <w:num w:numId="2">
    <w:abstractNumId w:val="3"/>
  </w:num>
  <w:num w:numId="3">
    <w:abstractNumId w:val="1"/>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trackRevisions/>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ADB"/>
    <w:rsid w:val="000D66A8"/>
    <w:rsid w:val="00234ADB"/>
    <w:rsid w:val="00290567"/>
    <w:rsid w:val="00392827"/>
    <w:rsid w:val="003D3995"/>
    <w:rsid w:val="004A2121"/>
    <w:rsid w:val="00A10860"/>
    <w:rsid w:val="00B8031B"/>
    <w:rsid w:val="00D20624"/>
    <w:rsid w:val="00D658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docId w15:val="{6B7BE1F7-D508-4786-B6F3-830447AEB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pPr>
      <w:pageBreakBefore/>
      <w:spacing w:after="240"/>
      <w:ind w:left="851" w:hanging="851"/>
      <w:outlineLvl w:val="0"/>
    </w:pPr>
    <w:rPr>
      <w:rFonts w:ascii="Times New Roman Bold" w:hAnsi="Times New Roman Bold"/>
      <w:b/>
      <w:noProof/>
      <w:kern w:val="28"/>
      <w:sz w:val="24"/>
      <w:szCs w:val="24"/>
    </w:rPr>
  </w:style>
  <w:style w:type="paragraph" w:styleId="Heading2">
    <w:name w:val="heading 2"/>
    <w:basedOn w:val="Normal"/>
    <w:next w:val="Normal"/>
    <w:link w:val="Heading2Char"/>
    <w:autoRedefine/>
    <w:qFormat/>
    <w:rsid w:val="000D66A8"/>
    <w:pPr>
      <w:keepNext/>
      <w:tabs>
        <w:tab w:val="left" w:pos="851"/>
      </w:tabs>
      <w:spacing w:after="240"/>
      <w:ind w:left="851" w:hanging="851"/>
      <w:outlineLvl w:val="1"/>
    </w:pPr>
    <w:rPr>
      <w:b/>
      <w:sz w:val="24"/>
      <w:szCs w:val="24"/>
    </w:rPr>
  </w:style>
  <w:style w:type="paragraph" w:styleId="Heading3">
    <w:name w:val="heading 3"/>
    <w:basedOn w:val="Normal"/>
    <w:next w:val="Normal"/>
    <w:link w:val="Heading3Char"/>
    <w:qFormat/>
    <w:pPr>
      <w:keepNext/>
      <w:numPr>
        <w:ilvl w:val="2"/>
        <w:numId w:val="5"/>
      </w:numPr>
      <w:spacing w:before="240" w:after="60"/>
      <w:outlineLvl w:val="2"/>
    </w:pPr>
    <w:rPr>
      <w:b/>
      <w:shadow/>
      <w:noProof/>
      <w:sz w:val="24"/>
    </w:rPr>
  </w:style>
  <w:style w:type="paragraph" w:styleId="Heading4">
    <w:name w:val="heading 4"/>
    <w:basedOn w:val="Normal"/>
    <w:next w:val="TOC3"/>
    <w:link w:val="Heading4Char"/>
    <w:qFormat/>
    <w:pPr>
      <w:ind w:left="360"/>
      <w:outlineLvl w:val="3"/>
    </w:pPr>
    <w:rPr>
      <w:rFonts w:ascii="Dutch801BM" w:hAnsi="Dutch801BM"/>
      <w:shadow/>
      <w:noProof/>
      <w:sz w:val="24"/>
      <w:u w:val="single"/>
    </w:rPr>
  </w:style>
  <w:style w:type="paragraph" w:styleId="Heading5">
    <w:name w:val="heading 5"/>
    <w:basedOn w:val="Normal"/>
    <w:next w:val="Normal"/>
    <w:link w:val="Heading5Char"/>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link w:val="Heading6Char"/>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link w:val="Heading7Char"/>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link w:val="Heading8Char"/>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link w:val="Heading9Char"/>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Bold" w:eastAsia="Times New Roman" w:hAnsi="Times New Roman Bold" w:cs="Times New Roman"/>
      <w:b/>
      <w:noProof/>
      <w:kern w:val="28"/>
      <w:sz w:val="24"/>
      <w:szCs w:val="24"/>
    </w:rPr>
  </w:style>
  <w:style w:type="character" w:customStyle="1" w:styleId="Heading2Char">
    <w:name w:val="Heading 2 Char"/>
    <w:basedOn w:val="DefaultParagraphFont"/>
    <w:link w:val="Heading2"/>
    <w:rsid w:val="000D66A8"/>
    <w:rPr>
      <w:rFonts w:ascii="Times New Roman" w:eastAsia="Times New Roman" w:hAnsi="Times New Roman" w:cs="Times New Roman"/>
      <w:b/>
      <w:sz w:val="24"/>
      <w:szCs w:val="24"/>
    </w:rPr>
  </w:style>
  <w:style w:type="character" w:customStyle="1" w:styleId="Heading3Char">
    <w:name w:val="Heading 3 Char"/>
    <w:basedOn w:val="DefaultParagraphFont"/>
    <w:link w:val="Heading3"/>
    <w:rPr>
      <w:rFonts w:ascii="Times New Roman" w:eastAsia="Times New Roman" w:hAnsi="Times New Roman" w:cs="Times New Roman"/>
      <w:b/>
      <w:shadow/>
      <w:noProof/>
      <w:sz w:val="24"/>
      <w:szCs w:val="20"/>
    </w:rPr>
  </w:style>
  <w:style w:type="character" w:customStyle="1" w:styleId="Heading4Char">
    <w:name w:val="Heading 4 Char"/>
    <w:basedOn w:val="DefaultParagraphFont"/>
    <w:link w:val="Heading4"/>
    <w:rPr>
      <w:rFonts w:ascii="Dutch801BM" w:eastAsia="Times New Roman" w:hAnsi="Dutch801BM" w:cs="Times New Roman"/>
      <w:shadow/>
      <w:noProof/>
      <w:sz w:val="24"/>
      <w:szCs w:val="20"/>
      <w:u w:val="single"/>
    </w:rPr>
  </w:style>
  <w:style w:type="character" w:customStyle="1" w:styleId="Heading5Char">
    <w:name w:val="Heading 5 Char"/>
    <w:basedOn w:val="DefaultParagraphFont"/>
    <w:link w:val="Heading5"/>
    <w:rPr>
      <w:rFonts w:ascii="Times New Roman" w:eastAsia="Times New Roman" w:hAnsi="Times New Roman" w:cs="Times New Roman"/>
      <w:b/>
      <w:smallCaps/>
      <w:sz w:val="24"/>
      <w:szCs w:val="20"/>
    </w:rPr>
  </w:style>
  <w:style w:type="character" w:customStyle="1" w:styleId="Heading6Char">
    <w:name w:val="Heading 6 Char"/>
    <w:basedOn w:val="DefaultParagraphFont"/>
    <w:link w:val="Heading6"/>
    <w:rPr>
      <w:rFonts w:ascii="Times New Roman" w:eastAsia="Times New Roman" w:hAnsi="Times New Roman" w:cs="Times New Roman"/>
      <w:b/>
      <w:smallCaps/>
      <w:sz w:val="24"/>
      <w:szCs w:val="20"/>
    </w:rPr>
  </w:style>
  <w:style w:type="character" w:customStyle="1" w:styleId="Heading7Char">
    <w:name w:val="Heading 7 Char"/>
    <w:basedOn w:val="DefaultParagraphFont"/>
    <w:link w:val="Heading7"/>
    <w:rPr>
      <w:rFonts w:ascii="Times New Roman" w:eastAsia="Times New Roman" w:hAnsi="Times New Roman" w:cs="Times New Roman"/>
      <w:b/>
      <w:smallCaps/>
      <w:sz w:val="24"/>
      <w:szCs w:val="20"/>
    </w:rPr>
  </w:style>
  <w:style w:type="character" w:customStyle="1" w:styleId="Heading8Char">
    <w:name w:val="Heading 8 Char"/>
    <w:basedOn w:val="DefaultParagraphFont"/>
    <w:link w:val="Heading8"/>
    <w:rPr>
      <w:rFonts w:ascii="Times New Roman" w:eastAsia="Times New Roman" w:hAnsi="Times New Roman" w:cs="Times New Roman"/>
      <w:b/>
      <w:smallCaps/>
      <w:sz w:val="24"/>
      <w:szCs w:val="20"/>
    </w:rPr>
  </w:style>
  <w:style w:type="character" w:customStyle="1" w:styleId="Heading9Char">
    <w:name w:val="Heading 9 Char"/>
    <w:basedOn w:val="DefaultParagraphFont"/>
    <w:link w:val="Heading9"/>
    <w:rPr>
      <w:rFonts w:ascii="Times New Roman" w:eastAsia="Times New Roman" w:hAnsi="Times New Roman" w:cs="Times New Roman"/>
      <w:b/>
      <w:smallCaps/>
      <w:sz w:val="26"/>
      <w:szCs w:val="20"/>
    </w:rPr>
  </w:style>
  <w:style w:type="paragraph" w:styleId="TOC3">
    <w:name w:val="toc 3"/>
    <w:basedOn w:val="Normal"/>
    <w:next w:val="Normal"/>
    <w:semiHidden/>
    <w:pPr>
      <w:ind w:left="200"/>
    </w:pPr>
  </w:style>
  <w:style w:type="paragraph" w:styleId="Footer">
    <w:name w:val="footer"/>
    <w:basedOn w:val="Normal"/>
    <w:link w:val="FooterChar"/>
    <w:pPr>
      <w:tabs>
        <w:tab w:val="center" w:pos="4819"/>
        <w:tab w:val="right" w:pos="9071"/>
      </w:tabs>
    </w:pPr>
    <w:rPr>
      <w:rFonts w:ascii="Dutch801BM" w:hAnsi="Dutch801BM"/>
      <w:shadow/>
      <w:noProof/>
    </w:rPr>
  </w:style>
  <w:style w:type="character" w:customStyle="1" w:styleId="FooterChar">
    <w:name w:val="Footer Char"/>
    <w:basedOn w:val="DefaultParagraphFont"/>
    <w:link w:val="Footer"/>
    <w:rPr>
      <w:rFonts w:ascii="Dutch801BM" w:eastAsia="Times New Roman" w:hAnsi="Dutch801BM" w:cs="Times New Roman"/>
      <w:shadow/>
      <w:noProof/>
      <w:sz w:val="20"/>
      <w:szCs w:val="20"/>
    </w:rPr>
  </w:style>
  <w:style w:type="paragraph" w:styleId="TOC1">
    <w:name w:val="toc 1"/>
    <w:basedOn w:val="Normal"/>
    <w:next w:val="Normal"/>
    <w:uiPriority w:val="39"/>
    <w:pPr>
      <w:tabs>
        <w:tab w:val="left" w:pos="851"/>
        <w:tab w:val="right" w:pos="9017"/>
      </w:tabs>
      <w:spacing w:before="240"/>
    </w:pPr>
    <w:rPr>
      <w:rFonts w:ascii="Times New Roman Bold" w:hAnsi="Times New Roman Bold"/>
      <w:b/>
      <w:caps/>
      <w:sz w:val="24"/>
    </w:rPr>
  </w:style>
  <w:style w:type="paragraph" w:styleId="TOC2">
    <w:name w:val="toc 2"/>
    <w:basedOn w:val="Normal"/>
    <w:next w:val="Normal"/>
    <w:uiPriority w:val="39"/>
    <w:pPr>
      <w:tabs>
        <w:tab w:val="left" w:pos="-851"/>
        <w:tab w:val="right" w:pos="9017"/>
      </w:tabs>
      <w:spacing w:before="120"/>
      <w:ind w:left="851" w:hanging="851"/>
    </w:pPr>
    <w:rPr>
      <w:rFonts w:ascii="Times New Roman Bold" w:hAnsi="Times New Roman Bold"/>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shadow/>
      <w:noProof/>
      <w:sz w:val="24"/>
    </w:rPr>
  </w:style>
  <w:style w:type="character" w:customStyle="1" w:styleId="BodyTextIndentChar">
    <w:name w:val="Body Text Indent Char"/>
    <w:basedOn w:val="DefaultParagraphFont"/>
    <w:link w:val="BodyTextIndent"/>
    <w:rPr>
      <w:rFonts w:ascii="Times New Roman" w:eastAsia="Times New Roman" w:hAnsi="Times New Roman" w:cs="Times New Roman"/>
      <w:i/>
      <w:shadow/>
      <w:noProof/>
      <w:sz w:val="24"/>
      <w:szCs w:val="20"/>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shadow/>
      <w:noProof/>
      <w:sz w:val="24"/>
    </w:rPr>
  </w:style>
  <w:style w:type="character" w:customStyle="1" w:styleId="BodyTextIndent2Char">
    <w:name w:val="Body Text Indent 2 Char"/>
    <w:basedOn w:val="DefaultParagraphFont"/>
    <w:link w:val="BodyTextIndent2"/>
    <w:rPr>
      <w:rFonts w:ascii="Times New Roman" w:eastAsia="Times New Roman" w:hAnsi="Times New Roman" w:cs="Times New Roman"/>
      <w:i/>
      <w:shadow/>
      <w:noProof/>
      <w:sz w:val="24"/>
      <w:szCs w:val="20"/>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EndnoteText">
    <w:name w:val="endnote text"/>
    <w:basedOn w:val="Normal"/>
    <w:link w:val="EndnoteTextChar"/>
    <w:semiHidden/>
    <w:pPr>
      <w:jc w:val="both"/>
    </w:pPr>
    <w:rPr>
      <w:sz w:val="24"/>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odyText2">
    <w:name w:val="Body Text 2"/>
    <w:basedOn w:val="Normal"/>
    <w:link w:val="BodyText2Char"/>
    <w:pPr>
      <w:spacing w:after="240"/>
      <w:ind w:left="1418"/>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
    <w:name w:val="Body Text"/>
    <w:basedOn w:val="Normal"/>
    <w:link w:val="BodyTextChar"/>
    <w:pPr>
      <w:spacing w:after="240"/>
      <w:ind w:left="720"/>
      <w:jc w:val="both"/>
    </w:pPr>
    <w:rPr>
      <w:sz w:val="24"/>
    </w:r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character" w:customStyle="1" w:styleId="BulletList">
    <w:name w:val="Bullet List"/>
    <w:basedOn w:val="DefaultParagraphFont"/>
  </w:style>
  <w:style w:type="paragraph" w:styleId="BodyTextIndent3">
    <w:name w:val="Body Text Indent 3"/>
    <w:basedOn w:val="Normal"/>
    <w:link w:val="BodyTextIndent3Char"/>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customStyle="1" w:styleId="Technical8">
    <w:name w:val="Technical 8"/>
    <w:pPr>
      <w:tabs>
        <w:tab w:val="left" w:pos="-720"/>
      </w:tabs>
      <w:suppressAutoHyphens/>
      <w:spacing w:after="0" w:line="240" w:lineRule="auto"/>
      <w:ind w:firstLine="720"/>
    </w:pPr>
    <w:rPr>
      <w:rFonts w:ascii="Courier" w:eastAsia="Times New Roman" w:hAnsi="Courier" w:cs="Times New Roman"/>
      <w:b/>
      <w:sz w:val="24"/>
      <w:szCs w:val="20"/>
      <w:lang w:val="en-US"/>
    </w:rPr>
  </w:style>
  <w:style w:type="character" w:customStyle="1" w:styleId="bullet2">
    <w:name w:val="bullet 2"/>
    <w:basedOn w:val="DefaultParagraphFont"/>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paragraph" w:customStyle="1" w:styleId="ELEXONBody">
    <w:name w:val="ELEXON Body"/>
    <w:basedOn w:val="Normal"/>
    <w:pPr>
      <w:spacing w:after="140" w:line="280" w:lineRule="exact"/>
      <w:ind w:left="1080"/>
    </w:pPr>
    <w:rPr>
      <w:rFonts w:ascii="Tahoma" w:eastAsia="Times" w:hAnsi="Tahoma"/>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TOAHeading">
    <w:name w:val="toa heading"/>
    <w:basedOn w:val="Normal"/>
    <w:next w:val="Normal"/>
    <w:semiHidden/>
    <w:pPr>
      <w:widowControl w:val="0"/>
      <w:tabs>
        <w:tab w:val="left" w:pos="9000"/>
        <w:tab w:val="right" w:pos="9360"/>
      </w:tabs>
      <w:suppressAutoHyphens/>
      <w:autoSpaceDE w:val="0"/>
      <w:autoSpaceDN w:val="0"/>
      <w:adjustRightInd w:val="0"/>
    </w:pPr>
    <w:rPr>
      <w:sz w:val="24"/>
      <w:szCs w:val="24"/>
      <w:lang w:val="en-US" w:eastAsia="en-GB"/>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ED6A4-086F-4888-9119-9A2F24386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5500</Words>
  <Characters>31350</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BSCP32: Metering Dispensations</vt:lpstr>
    </vt:vector>
  </TitlesOfParts>
  <Company>ELEXON</Company>
  <LinksUpToDate>false</LinksUpToDate>
  <CharactersWithSpaces>36777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BSCP32: Metering Dispensations</dc:title>
  <dc:subject>BSCP32 sets out the detailed process, with timescales, by which Parties can apply for Metering Dispensations under the BSC. It also outlines responsibilities for validating electrical loss adjustments.</dc:subject>
  <dc:creator>ELEXON</dc:creator>
  <cp:keywords>BSCP32,Metering,Dispensations</cp:keywords>
  <cp:lastModifiedBy>Christopher Day</cp:lastModifiedBy>
  <cp:revision>2</cp:revision>
  <cp:lastPrinted>2019-03-20T11:16:00Z</cp:lastPrinted>
  <dcterms:created xsi:type="dcterms:W3CDTF">2021-04-20T15:56:00Z</dcterms:created>
  <dcterms:modified xsi:type="dcterms:W3CDTF">2021-04-20T15:56:00Z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11.0</vt:lpwstr>
  </property>
  <property fmtid="{D5CDD505-2E9C-101B-9397-08002B2CF9AE}" pid="3" name="Effective Date">
    <vt:lpwstr>29 March 2019</vt:lpwstr>
  </property>
</Properties>
</file>