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Tr="008564EE">
        <w:trPr>
          <w:trHeight w:val="1174"/>
        </w:trPr>
        <w:tc>
          <w:tcPr>
            <w:tcW w:w="8220" w:type="dxa"/>
          </w:tcPr>
          <w:p w:rsidR="00DD40F9" w:rsidRPr="00B541CF" w:rsidRDefault="005F4BD1" w:rsidP="00E26129">
            <w:pPr>
              <w:pStyle w:val="Heading2"/>
              <w:outlineLvl w:val="1"/>
              <w:rPr>
                <w:b/>
                <w:sz w:val="24"/>
                <w:szCs w:val="24"/>
              </w:rPr>
            </w:pPr>
            <w:r w:rsidRPr="006D5FDE">
              <w:rPr>
                <w:sz w:val="48"/>
              </w:rPr>
              <w:t>C</w:t>
            </w:r>
            <w:r w:rsidR="00E21367" w:rsidRPr="006D5FDE">
              <w:rPr>
                <w:sz w:val="48"/>
              </w:rPr>
              <w:t>P</w:t>
            </w:r>
            <w:r w:rsidR="00E26129">
              <w:rPr>
                <w:sz w:val="48"/>
              </w:rPr>
              <w:t>1473</w:t>
            </w:r>
            <w:r w:rsidR="00E21367" w:rsidRPr="006D5FDE">
              <w:rPr>
                <w:sz w:val="48"/>
              </w:rPr>
              <w:t xml:space="preserve"> </w:t>
            </w:r>
            <w:r w:rsidR="00E26129" w:rsidRPr="00E26129">
              <w:rPr>
                <w:sz w:val="48"/>
              </w:rPr>
              <w:t>‘Changes to the Long Term Vacant Entry Criteria’</w:t>
            </w:r>
          </w:p>
        </w:tc>
      </w:tr>
    </w:tbl>
    <w:p w:rsidR="00F176E0" w:rsidRDefault="00F176E0" w:rsidP="00F176E0">
      <w:pPr>
        <w:pStyle w:val="BodyText"/>
      </w:pPr>
      <w:r>
        <w:t xml:space="preserve">This </w:t>
      </w:r>
      <w:r w:rsidR="005F4BD1">
        <w:t>CP</w:t>
      </w:r>
      <w:r>
        <w:t xml:space="preserve"> Consultation was issued on </w:t>
      </w:r>
      <w:r w:rsidR="000A7DAC">
        <w:t>7 November 2016</w:t>
      </w:r>
      <w:r w:rsidR="00A2711F">
        <w:t xml:space="preserve"> as part of CPC00771</w:t>
      </w:r>
      <w:r>
        <w:t xml:space="preserve">, with responses invited by </w:t>
      </w:r>
      <w:r w:rsidR="00A2711F">
        <w:t>2 December 2016</w:t>
      </w:r>
      <w:r>
        <w:t>.</w:t>
      </w:r>
    </w:p>
    <w:p w:rsidR="0012288A" w:rsidRDefault="00153E31" w:rsidP="00153E31">
      <w:pPr>
        <w:pStyle w:val="Heading8"/>
        <w:pageBreakBefore w:val="0"/>
      </w:pPr>
      <w:r>
        <w:t>Consultation Respondents</w:t>
      </w:r>
    </w:p>
    <w:tbl>
      <w:tblPr>
        <w:tblStyle w:val="TableGrid"/>
        <w:tblW w:w="8025" w:type="dxa"/>
        <w:tblInd w:w="15" w:type="dxa"/>
        <w:tblBorders>
          <w:top w:val="single" w:sz="8" w:space="0" w:color="008DA8"/>
          <w:left w:val="single" w:sz="8" w:space="0" w:color="008DA8"/>
          <w:bottom w:val="single" w:sz="8" w:space="0" w:color="008DA8"/>
          <w:right w:val="single" w:sz="8"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340"/>
        <w:gridCol w:w="2160"/>
        <w:gridCol w:w="3525"/>
      </w:tblGrid>
      <w:tr w:rsidR="00330FF2" w:rsidRPr="004B6745" w:rsidTr="004A2DEF">
        <w:trPr>
          <w:cantSplit/>
          <w:trHeight w:hRule="exact" w:val="539"/>
          <w:tblHeader/>
        </w:trPr>
        <w:tc>
          <w:tcPr>
            <w:tcW w:w="2340" w:type="dxa"/>
            <w:tcBorders>
              <w:top w:val="single" w:sz="12" w:space="0" w:color="008DA8"/>
              <w:left w:val="single" w:sz="12" w:space="0" w:color="008DA8"/>
              <w:right w:val="nil"/>
            </w:tcBorders>
            <w:shd w:val="clear" w:color="auto" w:fill="008DA8"/>
            <w:vAlign w:val="center"/>
          </w:tcPr>
          <w:p w:rsidR="00330FF2" w:rsidRPr="004B6745" w:rsidRDefault="00330FF2" w:rsidP="00153E31">
            <w:pPr>
              <w:pStyle w:val="Tablesubheading"/>
            </w:pPr>
            <w:r>
              <w:t>Respondent</w:t>
            </w:r>
          </w:p>
        </w:tc>
        <w:tc>
          <w:tcPr>
            <w:tcW w:w="2160" w:type="dxa"/>
            <w:tcBorders>
              <w:top w:val="single" w:sz="12" w:space="0" w:color="008DA8"/>
              <w:left w:val="nil"/>
              <w:right w:val="nil"/>
            </w:tcBorders>
            <w:shd w:val="clear" w:color="auto" w:fill="008DA8"/>
            <w:vAlign w:val="center"/>
          </w:tcPr>
          <w:p w:rsidR="00330FF2" w:rsidRPr="004B6745" w:rsidRDefault="0074611D" w:rsidP="00153E31">
            <w:pPr>
              <w:pStyle w:val="Tablesubheading"/>
            </w:pPr>
            <w:r>
              <w:t xml:space="preserve">No. of </w:t>
            </w:r>
            <w:r w:rsidR="00153E31">
              <w:t>Parties/Non-Parties Represented</w:t>
            </w:r>
          </w:p>
        </w:tc>
        <w:tc>
          <w:tcPr>
            <w:tcW w:w="3525" w:type="dxa"/>
            <w:tcBorders>
              <w:top w:val="single" w:sz="12" w:space="0" w:color="008DA8"/>
              <w:left w:val="nil"/>
              <w:right w:val="single" w:sz="12" w:space="0" w:color="008DA8"/>
            </w:tcBorders>
            <w:shd w:val="clear" w:color="auto" w:fill="008DA8"/>
            <w:vAlign w:val="center"/>
          </w:tcPr>
          <w:p w:rsidR="00330FF2" w:rsidRPr="004B6745" w:rsidRDefault="00153E31" w:rsidP="00153E31">
            <w:pPr>
              <w:pStyle w:val="Tablesubheading"/>
            </w:pPr>
            <w:r>
              <w:t>Role</w:t>
            </w:r>
            <w:r w:rsidR="0074611D">
              <w:t>(</w:t>
            </w:r>
            <w:r>
              <w:t>s</w:t>
            </w:r>
            <w:r w:rsidR="0074611D">
              <w:t>)</w:t>
            </w:r>
            <w:r>
              <w:t xml:space="preserve"> Represented</w:t>
            </w:r>
          </w:p>
        </w:tc>
      </w:tr>
      <w:tr w:rsidR="00330FF2" w:rsidRPr="004850FA" w:rsidTr="004A2DEF">
        <w:trPr>
          <w:cantSplit/>
          <w:trHeight w:val="160"/>
        </w:trPr>
        <w:tc>
          <w:tcPr>
            <w:tcW w:w="2340" w:type="dxa"/>
            <w:tcBorders>
              <w:left w:val="single" w:sz="12" w:space="0" w:color="008DA8"/>
            </w:tcBorders>
          </w:tcPr>
          <w:p w:rsidR="00330FF2" w:rsidRPr="00330FF2" w:rsidRDefault="000A7DAC" w:rsidP="00330FF2">
            <w:pPr>
              <w:pStyle w:val="Tabletext"/>
            </w:pPr>
            <w:r>
              <w:t>TMA Data Management Ltd</w:t>
            </w:r>
          </w:p>
        </w:tc>
        <w:tc>
          <w:tcPr>
            <w:tcW w:w="2160" w:type="dxa"/>
          </w:tcPr>
          <w:p w:rsidR="00330FF2" w:rsidRPr="00330FF2" w:rsidRDefault="000A7DAC" w:rsidP="001E7E11">
            <w:pPr>
              <w:pStyle w:val="Tabletext"/>
              <w:jc w:val="center"/>
            </w:pPr>
            <w:r>
              <w:t>0/1</w:t>
            </w:r>
          </w:p>
        </w:tc>
        <w:tc>
          <w:tcPr>
            <w:tcW w:w="3525" w:type="dxa"/>
            <w:tcBorders>
              <w:right w:val="single" w:sz="12" w:space="0" w:color="008DA8"/>
            </w:tcBorders>
          </w:tcPr>
          <w:p w:rsidR="00330FF2" w:rsidRPr="00330FF2" w:rsidRDefault="000A7DAC" w:rsidP="00330FF2">
            <w:pPr>
              <w:pStyle w:val="Tabletext"/>
            </w:pPr>
            <w:r>
              <w:t>Supplier Agent HHDC, HHDA, NHHDC and NHHDA</w:t>
            </w:r>
          </w:p>
        </w:tc>
      </w:tr>
      <w:tr w:rsidR="00330FF2" w:rsidRPr="004B6745" w:rsidTr="004A2DEF">
        <w:trPr>
          <w:cantSplit/>
          <w:trHeight w:val="353"/>
        </w:trPr>
        <w:tc>
          <w:tcPr>
            <w:tcW w:w="2340" w:type="dxa"/>
            <w:tcBorders>
              <w:left w:val="single" w:sz="12" w:space="0" w:color="008DA8"/>
            </w:tcBorders>
          </w:tcPr>
          <w:p w:rsidR="00330FF2" w:rsidRPr="00330FF2" w:rsidRDefault="007F7411" w:rsidP="00330FF2">
            <w:pPr>
              <w:pStyle w:val="Tabletext"/>
            </w:pPr>
            <w:r>
              <w:t>STARK</w:t>
            </w:r>
          </w:p>
        </w:tc>
        <w:tc>
          <w:tcPr>
            <w:tcW w:w="2160" w:type="dxa"/>
          </w:tcPr>
          <w:p w:rsidR="00330FF2" w:rsidRPr="00330FF2" w:rsidRDefault="00330FF2" w:rsidP="001E7E11">
            <w:pPr>
              <w:pStyle w:val="Tabletext"/>
              <w:jc w:val="center"/>
            </w:pPr>
          </w:p>
        </w:tc>
        <w:tc>
          <w:tcPr>
            <w:tcW w:w="3525" w:type="dxa"/>
            <w:tcBorders>
              <w:right w:val="single" w:sz="12" w:space="0" w:color="008DA8"/>
            </w:tcBorders>
          </w:tcPr>
          <w:p w:rsidR="00330FF2" w:rsidRPr="00330FF2" w:rsidRDefault="00330FF2" w:rsidP="00330FF2">
            <w:pPr>
              <w:pStyle w:val="Tabletext"/>
            </w:pPr>
          </w:p>
        </w:tc>
      </w:tr>
      <w:tr w:rsidR="00330FF2" w:rsidRPr="004B6745" w:rsidTr="004A2DEF">
        <w:trPr>
          <w:cantSplit/>
          <w:trHeight w:val="352"/>
        </w:trPr>
        <w:tc>
          <w:tcPr>
            <w:tcW w:w="2340" w:type="dxa"/>
            <w:tcBorders>
              <w:left w:val="single" w:sz="12" w:space="0" w:color="008DA8"/>
            </w:tcBorders>
          </w:tcPr>
          <w:p w:rsidR="00330FF2" w:rsidRPr="00330FF2" w:rsidRDefault="00A028CC" w:rsidP="00330FF2">
            <w:pPr>
              <w:pStyle w:val="Tabletext"/>
            </w:pPr>
            <w:r>
              <w:t>The Renewable Energy Company (</w:t>
            </w:r>
            <w:proofErr w:type="spellStart"/>
            <w:r>
              <w:t>Ecotricity</w:t>
            </w:r>
            <w:proofErr w:type="spellEnd"/>
            <w:r>
              <w:t>)</w:t>
            </w:r>
          </w:p>
        </w:tc>
        <w:tc>
          <w:tcPr>
            <w:tcW w:w="2160" w:type="dxa"/>
          </w:tcPr>
          <w:p w:rsidR="00330FF2" w:rsidRPr="00330FF2" w:rsidRDefault="00B8531C" w:rsidP="001E7E11">
            <w:pPr>
              <w:pStyle w:val="Tabletext"/>
              <w:jc w:val="center"/>
            </w:pPr>
            <w:r>
              <w:t>1</w:t>
            </w:r>
            <w:r w:rsidR="00A028CC">
              <w:t>/0</w:t>
            </w:r>
          </w:p>
        </w:tc>
        <w:tc>
          <w:tcPr>
            <w:tcW w:w="3525" w:type="dxa"/>
            <w:tcBorders>
              <w:right w:val="single" w:sz="12" w:space="0" w:color="008DA8"/>
            </w:tcBorders>
          </w:tcPr>
          <w:p w:rsidR="00330FF2" w:rsidRPr="00330FF2" w:rsidRDefault="00A028CC" w:rsidP="00330FF2">
            <w:pPr>
              <w:pStyle w:val="Tabletext"/>
            </w:pPr>
            <w:r>
              <w:t>Supplier, Generator</w:t>
            </w:r>
          </w:p>
        </w:tc>
      </w:tr>
      <w:tr w:rsidR="00153E31" w:rsidRPr="004B6745" w:rsidTr="004A2DEF">
        <w:trPr>
          <w:cantSplit/>
          <w:trHeight w:val="352"/>
        </w:trPr>
        <w:tc>
          <w:tcPr>
            <w:tcW w:w="2340" w:type="dxa"/>
            <w:tcBorders>
              <w:left w:val="single" w:sz="12" w:space="0" w:color="008DA8"/>
            </w:tcBorders>
          </w:tcPr>
          <w:p w:rsidR="00153E31" w:rsidRPr="00330FF2" w:rsidRDefault="00B8531C" w:rsidP="00330FF2">
            <w:pPr>
              <w:pStyle w:val="Tabletext"/>
            </w:pPr>
            <w:r>
              <w:t>Western Power Distribution</w:t>
            </w:r>
          </w:p>
        </w:tc>
        <w:tc>
          <w:tcPr>
            <w:tcW w:w="2160" w:type="dxa"/>
          </w:tcPr>
          <w:p w:rsidR="00153E31" w:rsidRPr="00330FF2" w:rsidRDefault="00B8531C" w:rsidP="001E7E11">
            <w:pPr>
              <w:pStyle w:val="Tabletext"/>
              <w:jc w:val="center"/>
            </w:pPr>
            <w:r>
              <w:t>4/0</w:t>
            </w:r>
          </w:p>
        </w:tc>
        <w:tc>
          <w:tcPr>
            <w:tcW w:w="3525" w:type="dxa"/>
            <w:tcBorders>
              <w:right w:val="single" w:sz="12" w:space="0" w:color="008DA8"/>
            </w:tcBorders>
          </w:tcPr>
          <w:p w:rsidR="00153E31" w:rsidRPr="00330FF2" w:rsidRDefault="00B8531C" w:rsidP="00330FF2">
            <w:pPr>
              <w:pStyle w:val="Tabletext"/>
            </w:pPr>
            <w:r>
              <w:t>Distributor</w:t>
            </w:r>
          </w:p>
        </w:tc>
      </w:tr>
      <w:tr w:rsidR="00153E31" w:rsidRPr="004B6745" w:rsidTr="004A2DEF">
        <w:trPr>
          <w:cantSplit/>
          <w:trHeight w:val="352"/>
        </w:trPr>
        <w:tc>
          <w:tcPr>
            <w:tcW w:w="2340" w:type="dxa"/>
            <w:tcBorders>
              <w:left w:val="single" w:sz="12" w:space="0" w:color="008DA8"/>
            </w:tcBorders>
          </w:tcPr>
          <w:p w:rsidR="00153E31" w:rsidRPr="00330FF2" w:rsidRDefault="004635FD" w:rsidP="00330FF2">
            <w:pPr>
              <w:pStyle w:val="Tabletext"/>
            </w:pPr>
            <w:r>
              <w:t>Economy Energy</w:t>
            </w:r>
          </w:p>
        </w:tc>
        <w:tc>
          <w:tcPr>
            <w:tcW w:w="2160" w:type="dxa"/>
          </w:tcPr>
          <w:p w:rsidR="00153E31" w:rsidRPr="00330FF2" w:rsidRDefault="004635FD" w:rsidP="001E7E11">
            <w:pPr>
              <w:pStyle w:val="Tabletext"/>
              <w:jc w:val="center"/>
            </w:pPr>
            <w:r>
              <w:t>1/0</w:t>
            </w:r>
          </w:p>
        </w:tc>
        <w:tc>
          <w:tcPr>
            <w:tcW w:w="3525" w:type="dxa"/>
            <w:tcBorders>
              <w:right w:val="single" w:sz="12" w:space="0" w:color="008DA8"/>
            </w:tcBorders>
          </w:tcPr>
          <w:p w:rsidR="00153E31" w:rsidRPr="00330FF2" w:rsidRDefault="004635FD" w:rsidP="00330FF2">
            <w:pPr>
              <w:pStyle w:val="Tabletext"/>
            </w:pPr>
            <w:r>
              <w:t>Supplier</w:t>
            </w:r>
          </w:p>
        </w:tc>
      </w:tr>
      <w:tr w:rsidR="00153E31" w:rsidRPr="004B6745" w:rsidTr="004A2DEF">
        <w:trPr>
          <w:cantSplit/>
          <w:trHeight w:val="352"/>
        </w:trPr>
        <w:tc>
          <w:tcPr>
            <w:tcW w:w="2340" w:type="dxa"/>
            <w:tcBorders>
              <w:left w:val="single" w:sz="12" w:space="0" w:color="008DA8"/>
            </w:tcBorders>
          </w:tcPr>
          <w:p w:rsidR="00153E31" w:rsidRPr="00330FF2" w:rsidRDefault="00211C98" w:rsidP="00330FF2">
            <w:pPr>
              <w:pStyle w:val="Tabletext"/>
            </w:pPr>
            <w:r>
              <w:t>Scottish</w:t>
            </w:r>
            <w:r w:rsidR="006A52AB">
              <w:t xml:space="preserve"> </w:t>
            </w:r>
            <w:r>
              <w:t>Power</w:t>
            </w:r>
          </w:p>
        </w:tc>
        <w:tc>
          <w:tcPr>
            <w:tcW w:w="2160" w:type="dxa"/>
          </w:tcPr>
          <w:p w:rsidR="00153E31" w:rsidRPr="00330FF2" w:rsidRDefault="00211C98" w:rsidP="001E7E11">
            <w:pPr>
              <w:pStyle w:val="Tabletext"/>
              <w:jc w:val="center"/>
            </w:pPr>
            <w:r>
              <w:t>1/0</w:t>
            </w:r>
          </w:p>
        </w:tc>
        <w:tc>
          <w:tcPr>
            <w:tcW w:w="3525" w:type="dxa"/>
            <w:tcBorders>
              <w:right w:val="single" w:sz="12" w:space="0" w:color="008DA8"/>
            </w:tcBorders>
          </w:tcPr>
          <w:p w:rsidR="00153E31" w:rsidRPr="00330FF2" w:rsidRDefault="00211C98" w:rsidP="00330FF2">
            <w:pPr>
              <w:pStyle w:val="Tabletext"/>
            </w:pPr>
            <w:r>
              <w:t>Supplier</w:t>
            </w:r>
          </w:p>
        </w:tc>
      </w:tr>
      <w:tr w:rsidR="00153E31" w:rsidRPr="004B6745" w:rsidTr="004A2DEF">
        <w:trPr>
          <w:cantSplit/>
          <w:trHeight w:val="352"/>
        </w:trPr>
        <w:tc>
          <w:tcPr>
            <w:tcW w:w="2340" w:type="dxa"/>
            <w:tcBorders>
              <w:left w:val="single" w:sz="12" w:space="0" w:color="008DA8"/>
            </w:tcBorders>
          </w:tcPr>
          <w:p w:rsidR="00153E31" w:rsidRPr="00330FF2" w:rsidRDefault="00E877FB" w:rsidP="00330FF2">
            <w:pPr>
              <w:pStyle w:val="Tabletext"/>
            </w:pPr>
            <w:r>
              <w:t>E.ON Energy Solutions</w:t>
            </w:r>
          </w:p>
        </w:tc>
        <w:tc>
          <w:tcPr>
            <w:tcW w:w="2160" w:type="dxa"/>
          </w:tcPr>
          <w:p w:rsidR="00153E31" w:rsidRPr="00330FF2" w:rsidRDefault="00E877FB" w:rsidP="001E7E11">
            <w:pPr>
              <w:pStyle w:val="Tabletext"/>
              <w:jc w:val="center"/>
            </w:pPr>
            <w:r>
              <w:t>1/0</w:t>
            </w:r>
          </w:p>
        </w:tc>
        <w:tc>
          <w:tcPr>
            <w:tcW w:w="3525" w:type="dxa"/>
            <w:tcBorders>
              <w:right w:val="single" w:sz="12" w:space="0" w:color="008DA8"/>
            </w:tcBorders>
          </w:tcPr>
          <w:p w:rsidR="00153E31" w:rsidRPr="00330FF2" w:rsidRDefault="00E877FB" w:rsidP="00330FF2">
            <w:pPr>
              <w:pStyle w:val="Tabletext"/>
            </w:pPr>
            <w:r>
              <w:t>Supplier</w:t>
            </w:r>
          </w:p>
        </w:tc>
      </w:tr>
      <w:tr w:rsidR="00153E31" w:rsidRPr="004B6745" w:rsidTr="004A2DEF">
        <w:trPr>
          <w:cantSplit/>
          <w:trHeight w:val="352"/>
        </w:trPr>
        <w:tc>
          <w:tcPr>
            <w:tcW w:w="2340" w:type="dxa"/>
            <w:tcBorders>
              <w:left w:val="single" w:sz="12" w:space="0" w:color="008DA8"/>
            </w:tcBorders>
          </w:tcPr>
          <w:p w:rsidR="00153E31" w:rsidRPr="00330FF2" w:rsidRDefault="00047902" w:rsidP="00330FF2">
            <w:pPr>
              <w:pStyle w:val="Tabletext"/>
            </w:pPr>
            <w:r>
              <w:t>British Gas</w:t>
            </w:r>
          </w:p>
        </w:tc>
        <w:tc>
          <w:tcPr>
            <w:tcW w:w="2160" w:type="dxa"/>
          </w:tcPr>
          <w:p w:rsidR="00153E31" w:rsidRPr="00330FF2" w:rsidRDefault="00047902" w:rsidP="001E7E11">
            <w:pPr>
              <w:pStyle w:val="Tabletext"/>
              <w:jc w:val="center"/>
            </w:pPr>
            <w:r>
              <w:t>1/0</w:t>
            </w:r>
          </w:p>
        </w:tc>
        <w:tc>
          <w:tcPr>
            <w:tcW w:w="3525" w:type="dxa"/>
            <w:tcBorders>
              <w:right w:val="single" w:sz="12" w:space="0" w:color="008DA8"/>
            </w:tcBorders>
          </w:tcPr>
          <w:p w:rsidR="00153E31" w:rsidRPr="00330FF2" w:rsidRDefault="00047902" w:rsidP="00330FF2">
            <w:pPr>
              <w:pStyle w:val="Tabletext"/>
            </w:pPr>
            <w:r>
              <w:t>Supplier</w:t>
            </w:r>
          </w:p>
        </w:tc>
      </w:tr>
      <w:tr w:rsidR="00153E31" w:rsidRPr="004B6745" w:rsidTr="004A2DEF">
        <w:trPr>
          <w:cantSplit/>
          <w:trHeight w:val="352"/>
        </w:trPr>
        <w:tc>
          <w:tcPr>
            <w:tcW w:w="2340" w:type="dxa"/>
            <w:tcBorders>
              <w:left w:val="single" w:sz="12" w:space="0" w:color="008DA8"/>
            </w:tcBorders>
          </w:tcPr>
          <w:p w:rsidR="00153E31" w:rsidRPr="00330FF2" w:rsidRDefault="00C23CCF" w:rsidP="00330FF2">
            <w:pPr>
              <w:pStyle w:val="Tabletext"/>
            </w:pPr>
            <w:r>
              <w:t>SSE Energy Supply Limited</w:t>
            </w:r>
          </w:p>
        </w:tc>
        <w:tc>
          <w:tcPr>
            <w:tcW w:w="2160" w:type="dxa"/>
          </w:tcPr>
          <w:p w:rsidR="00153E31" w:rsidRPr="00330FF2" w:rsidRDefault="00C23CCF" w:rsidP="001E7E11">
            <w:pPr>
              <w:pStyle w:val="Tabletext"/>
              <w:jc w:val="center"/>
            </w:pPr>
            <w:r>
              <w:t>1/1</w:t>
            </w:r>
          </w:p>
        </w:tc>
        <w:tc>
          <w:tcPr>
            <w:tcW w:w="3525" w:type="dxa"/>
            <w:tcBorders>
              <w:right w:val="single" w:sz="12" w:space="0" w:color="008DA8"/>
            </w:tcBorders>
          </w:tcPr>
          <w:p w:rsidR="00153E31" w:rsidRPr="00330FF2" w:rsidRDefault="00C23CCF" w:rsidP="00330FF2">
            <w:pPr>
              <w:pStyle w:val="Tabletext"/>
            </w:pPr>
            <w:r>
              <w:t>Supplier / Supplier Agent HHMOA, NHHMOA</w:t>
            </w:r>
          </w:p>
        </w:tc>
      </w:tr>
      <w:tr w:rsidR="00153E31" w:rsidRPr="004B6745" w:rsidTr="004A2DEF">
        <w:trPr>
          <w:cantSplit/>
          <w:trHeight w:val="352"/>
        </w:trPr>
        <w:tc>
          <w:tcPr>
            <w:tcW w:w="2340" w:type="dxa"/>
            <w:tcBorders>
              <w:left w:val="single" w:sz="12" w:space="0" w:color="008DA8"/>
              <w:bottom w:val="single" w:sz="12" w:space="0" w:color="008DA8"/>
            </w:tcBorders>
          </w:tcPr>
          <w:p w:rsidR="00153E31" w:rsidRPr="00330FF2" w:rsidRDefault="00927A53" w:rsidP="00330FF2">
            <w:pPr>
              <w:pStyle w:val="Tabletext"/>
            </w:pPr>
            <w:r>
              <w:t>Npower Group PLC</w:t>
            </w:r>
          </w:p>
        </w:tc>
        <w:tc>
          <w:tcPr>
            <w:tcW w:w="2160" w:type="dxa"/>
            <w:tcBorders>
              <w:bottom w:val="single" w:sz="12" w:space="0" w:color="008DA8"/>
            </w:tcBorders>
          </w:tcPr>
          <w:p w:rsidR="00153E31" w:rsidRPr="00330FF2" w:rsidRDefault="00927A53" w:rsidP="001E7E11">
            <w:pPr>
              <w:pStyle w:val="Tabletext"/>
              <w:jc w:val="center"/>
            </w:pPr>
            <w:r>
              <w:t>1/1</w:t>
            </w:r>
          </w:p>
        </w:tc>
        <w:tc>
          <w:tcPr>
            <w:tcW w:w="3525" w:type="dxa"/>
            <w:tcBorders>
              <w:bottom w:val="single" w:sz="12" w:space="0" w:color="008DA8"/>
              <w:right w:val="single" w:sz="12" w:space="0" w:color="008DA8"/>
            </w:tcBorders>
          </w:tcPr>
          <w:p w:rsidR="00153E31" w:rsidRPr="00330FF2" w:rsidRDefault="00927A53" w:rsidP="00330FF2">
            <w:pPr>
              <w:pStyle w:val="Tabletext"/>
            </w:pPr>
            <w:r>
              <w:t>Supplier / Supplier Agent</w:t>
            </w:r>
          </w:p>
        </w:tc>
      </w:tr>
    </w:tbl>
    <w:p w:rsidR="00E00576" w:rsidRPr="00330FF2" w:rsidRDefault="005F4BD1" w:rsidP="00E00576">
      <w:pPr>
        <w:pStyle w:val="Heading8"/>
      </w:pPr>
      <w:r>
        <w:lastRenderedPageBreak/>
        <w:t>Summary of Consultation 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556"/>
        <w:gridCol w:w="1556"/>
        <w:gridCol w:w="1556"/>
        <w:gridCol w:w="1557"/>
      </w:tblGrid>
      <w:tr w:rsidR="005F4BD1" w:rsidRPr="00153E31" w:rsidTr="00ED5D6E">
        <w:trPr>
          <w:cantSplit/>
          <w:trHeight w:hRule="exact" w:val="397"/>
          <w:tblHeader/>
        </w:trPr>
        <w:tc>
          <w:tcPr>
            <w:tcW w:w="1800" w:type="dxa"/>
            <w:tcBorders>
              <w:top w:val="single" w:sz="12" w:space="0" w:color="008DA8"/>
              <w:bottom w:val="single" w:sz="8" w:space="0" w:color="008DA8"/>
              <w:right w:val="nil"/>
            </w:tcBorders>
            <w:shd w:val="clear" w:color="auto" w:fill="008DA8"/>
            <w:vAlign w:val="center"/>
          </w:tcPr>
          <w:p w:rsidR="005F4BD1" w:rsidRPr="00153E31" w:rsidRDefault="005F4BD1" w:rsidP="00927A53">
            <w:pPr>
              <w:pStyle w:val="Tablesubheading"/>
            </w:pPr>
            <w:r w:rsidRPr="00153E31">
              <w:t>Respondent</w:t>
            </w:r>
          </w:p>
        </w:tc>
        <w:tc>
          <w:tcPr>
            <w:tcW w:w="1556" w:type="dxa"/>
            <w:tcBorders>
              <w:top w:val="single" w:sz="12" w:space="0" w:color="008DA8"/>
              <w:left w:val="nil"/>
              <w:bottom w:val="single" w:sz="8" w:space="0" w:color="008DA8"/>
              <w:right w:val="nil"/>
            </w:tcBorders>
            <w:shd w:val="clear" w:color="auto" w:fill="008DA8"/>
            <w:vAlign w:val="center"/>
          </w:tcPr>
          <w:p w:rsidR="005F4BD1" w:rsidRPr="00153E31" w:rsidRDefault="005F4BD1" w:rsidP="00927A53">
            <w:pPr>
              <w:pStyle w:val="Tablesubheading"/>
            </w:pPr>
            <w:r>
              <w:t>Agree?</w:t>
            </w:r>
          </w:p>
        </w:tc>
        <w:tc>
          <w:tcPr>
            <w:tcW w:w="1556" w:type="dxa"/>
            <w:tcBorders>
              <w:top w:val="single" w:sz="12" w:space="0" w:color="008DA8"/>
              <w:left w:val="nil"/>
              <w:bottom w:val="single" w:sz="8" w:space="0" w:color="008DA8"/>
              <w:right w:val="nil"/>
            </w:tcBorders>
            <w:shd w:val="clear" w:color="auto" w:fill="008DA8"/>
            <w:vAlign w:val="center"/>
          </w:tcPr>
          <w:p w:rsidR="005F4BD1" w:rsidRPr="00153E31" w:rsidRDefault="005F4BD1" w:rsidP="00927A53">
            <w:pPr>
              <w:pStyle w:val="Tablesubheading"/>
            </w:pPr>
            <w:r>
              <w:t>Impacted?</w:t>
            </w:r>
          </w:p>
        </w:tc>
        <w:tc>
          <w:tcPr>
            <w:tcW w:w="1556" w:type="dxa"/>
            <w:tcBorders>
              <w:top w:val="single" w:sz="12" w:space="0" w:color="008DA8"/>
              <w:left w:val="nil"/>
              <w:bottom w:val="single" w:sz="8" w:space="0" w:color="008DA8"/>
              <w:right w:val="nil"/>
            </w:tcBorders>
            <w:shd w:val="clear" w:color="auto" w:fill="008DA8"/>
            <w:vAlign w:val="center"/>
          </w:tcPr>
          <w:p w:rsidR="005F4BD1" w:rsidRPr="00153E31" w:rsidRDefault="005F4BD1" w:rsidP="00927A53">
            <w:pPr>
              <w:pStyle w:val="Tablesubheading"/>
            </w:pPr>
            <w:r>
              <w:t>Costs?</w:t>
            </w:r>
          </w:p>
        </w:tc>
        <w:tc>
          <w:tcPr>
            <w:tcW w:w="1557" w:type="dxa"/>
            <w:tcBorders>
              <w:top w:val="single" w:sz="12" w:space="0" w:color="008DA8"/>
              <w:left w:val="nil"/>
              <w:bottom w:val="single" w:sz="8" w:space="0" w:color="008DA8"/>
            </w:tcBorders>
            <w:shd w:val="clear" w:color="auto" w:fill="008DA8"/>
            <w:vAlign w:val="center"/>
          </w:tcPr>
          <w:p w:rsidR="005F4BD1" w:rsidRPr="00153E31" w:rsidRDefault="005F4BD1" w:rsidP="00927A53">
            <w:pPr>
              <w:pStyle w:val="Tablesubheading"/>
            </w:pPr>
            <w:proofErr w:type="spellStart"/>
            <w:r>
              <w:t>Impl</w:t>
            </w:r>
            <w:proofErr w:type="spellEnd"/>
            <w:r>
              <w:t>. Date?</w:t>
            </w:r>
          </w:p>
        </w:tc>
      </w:tr>
      <w:tr w:rsidR="006F0FA1" w:rsidRPr="004850FA" w:rsidTr="00ED5D6E">
        <w:trPr>
          <w:cantSplit/>
          <w:trHeight w:val="160"/>
        </w:trPr>
        <w:tc>
          <w:tcPr>
            <w:tcW w:w="1800" w:type="dxa"/>
            <w:tcBorders>
              <w:top w:val="single" w:sz="8" w:space="0" w:color="008DA8"/>
            </w:tcBorders>
          </w:tcPr>
          <w:p w:rsidR="006F0FA1" w:rsidRPr="00330FF2" w:rsidRDefault="006F0FA1" w:rsidP="00EC20B3">
            <w:pPr>
              <w:pStyle w:val="Tabletext"/>
            </w:pPr>
            <w:r>
              <w:t>TMA Data Management Ltd</w:t>
            </w:r>
          </w:p>
        </w:tc>
        <w:tc>
          <w:tcPr>
            <w:tcW w:w="1556" w:type="dxa"/>
            <w:tcBorders>
              <w:top w:val="single" w:sz="8" w:space="0" w:color="008DA8"/>
            </w:tcBorders>
            <w:vAlign w:val="center"/>
          </w:tcPr>
          <w:p w:rsidR="006F0FA1" w:rsidRPr="00776DB8" w:rsidRDefault="006F0FA1" w:rsidP="00776DB8">
            <w:pPr>
              <w:pStyle w:val="Tabletext"/>
              <w:jc w:val="center"/>
              <w:rPr>
                <w:b/>
                <w:sz w:val="24"/>
              </w:rPr>
            </w:pPr>
            <w:r w:rsidRPr="00776DB8">
              <w:rPr>
                <w:b/>
                <w:sz w:val="24"/>
              </w:rPr>
              <w:sym w:font="Wingdings" w:char="F0FC"/>
            </w:r>
          </w:p>
        </w:tc>
        <w:tc>
          <w:tcPr>
            <w:tcW w:w="1556" w:type="dxa"/>
            <w:tcBorders>
              <w:top w:val="single" w:sz="8" w:space="0" w:color="008DA8"/>
            </w:tcBorders>
            <w:vAlign w:val="center"/>
          </w:tcPr>
          <w:p w:rsidR="006F0FA1" w:rsidRPr="00776DB8" w:rsidRDefault="00C45C40" w:rsidP="00776DB8">
            <w:pPr>
              <w:pStyle w:val="Tabletext"/>
              <w:jc w:val="center"/>
              <w:rPr>
                <w:b/>
                <w:sz w:val="24"/>
              </w:rPr>
            </w:pPr>
            <w:r w:rsidRPr="00776DB8">
              <w:rPr>
                <w:b/>
                <w:sz w:val="24"/>
              </w:rPr>
              <w:sym w:font="Wingdings" w:char="F0FB"/>
            </w:r>
          </w:p>
        </w:tc>
        <w:tc>
          <w:tcPr>
            <w:tcW w:w="1556" w:type="dxa"/>
            <w:tcBorders>
              <w:top w:val="single" w:sz="8" w:space="0" w:color="008DA8"/>
            </w:tcBorders>
            <w:vAlign w:val="center"/>
          </w:tcPr>
          <w:p w:rsidR="006F0FA1" w:rsidRPr="00776DB8" w:rsidRDefault="00C45C40" w:rsidP="00776DB8">
            <w:pPr>
              <w:pStyle w:val="Tabletext"/>
              <w:jc w:val="center"/>
              <w:rPr>
                <w:b/>
                <w:sz w:val="24"/>
              </w:rPr>
            </w:pPr>
            <w:r w:rsidRPr="00776DB8">
              <w:rPr>
                <w:b/>
                <w:sz w:val="24"/>
              </w:rPr>
              <w:sym w:font="Wingdings" w:char="F0FB"/>
            </w:r>
          </w:p>
        </w:tc>
        <w:tc>
          <w:tcPr>
            <w:tcW w:w="1557" w:type="dxa"/>
            <w:tcBorders>
              <w:top w:val="single" w:sz="8" w:space="0" w:color="008DA8"/>
            </w:tcBorders>
            <w:vAlign w:val="center"/>
          </w:tcPr>
          <w:p w:rsidR="006F0FA1" w:rsidRPr="00776DB8" w:rsidRDefault="006F0FA1" w:rsidP="00776DB8">
            <w:pPr>
              <w:pStyle w:val="Tabletext"/>
              <w:jc w:val="center"/>
              <w:rPr>
                <w:b/>
                <w:sz w:val="24"/>
              </w:rPr>
            </w:pPr>
            <w:r w:rsidRPr="00776DB8">
              <w:rPr>
                <w:b/>
                <w:sz w:val="24"/>
              </w:rPr>
              <w:sym w:font="Wingdings" w:char="F0FC"/>
            </w:r>
          </w:p>
        </w:tc>
      </w:tr>
      <w:tr w:rsidR="006F0FA1" w:rsidRPr="004B6745" w:rsidTr="00ED5D6E">
        <w:trPr>
          <w:cantSplit/>
          <w:trHeight w:val="353"/>
        </w:trPr>
        <w:tc>
          <w:tcPr>
            <w:tcW w:w="1800" w:type="dxa"/>
          </w:tcPr>
          <w:p w:rsidR="006F0FA1" w:rsidRPr="00330FF2" w:rsidRDefault="006F0FA1" w:rsidP="00EC20B3">
            <w:pPr>
              <w:pStyle w:val="Tabletext"/>
            </w:pPr>
            <w:r>
              <w:t>STARK</w:t>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C"/>
            </w:r>
          </w:p>
        </w:tc>
        <w:tc>
          <w:tcPr>
            <w:tcW w:w="1556" w:type="dxa"/>
            <w:vAlign w:val="center"/>
          </w:tcPr>
          <w:p w:rsidR="006F0FA1" w:rsidRPr="00776DB8" w:rsidRDefault="006F0FA1" w:rsidP="00776DB8">
            <w:pPr>
              <w:pStyle w:val="Tabletext"/>
              <w:jc w:val="center"/>
              <w:rPr>
                <w:b/>
                <w:sz w:val="24"/>
              </w:rPr>
            </w:pPr>
            <w:r w:rsidRPr="00776DB8">
              <w:rPr>
                <w:b/>
                <w:sz w:val="24"/>
              </w:rPr>
              <w:sym w:font="Wingdings" w:char="F0FB"/>
            </w:r>
          </w:p>
        </w:tc>
        <w:tc>
          <w:tcPr>
            <w:tcW w:w="1556" w:type="dxa"/>
            <w:vAlign w:val="center"/>
          </w:tcPr>
          <w:p w:rsidR="006F0FA1" w:rsidRPr="00776DB8" w:rsidRDefault="006F0FA1" w:rsidP="00776DB8">
            <w:pPr>
              <w:pStyle w:val="Tabletext"/>
              <w:jc w:val="center"/>
              <w:rPr>
                <w:b/>
                <w:sz w:val="24"/>
              </w:rPr>
            </w:pPr>
            <w:r w:rsidRPr="00776DB8">
              <w:rPr>
                <w:b/>
                <w:sz w:val="24"/>
              </w:rPr>
              <w:sym w:font="Wingdings" w:char="F0FB"/>
            </w:r>
          </w:p>
        </w:tc>
        <w:tc>
          <w:tcPr>
            <w:tcW w:w="1557" w:type="dxa"/>
            <w:vAlign w:val="center"/>
          </w:tcPr>
          <w:p w:rsidR="006F0FA1" w:rsidRPr="00776DB8" w:rsidRDefault="00872041" w:rsidP="00776DB8">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The Renewable Energy Company (</w:t>
            </w:r>
            <w:proofErr w:type="spellStart"/>
            <w:r>
              <w:t>Ecotricity</w:t>
            </w:r>
            <w:proofErr w:type="spellEnd"/>
            <w:r>
              <w:t>)</w:t>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C45C40" w:rsidP="00EC20B3">
            <w:pPr>
              <w:pStyle w:val="Tabletext"/>
              <w:jc w:val="center"/>
              <w:rPr>
                <w:b/>
                <w:sz w:val="24"/>
              </w:rPr>
            </w:pPr>
            <w:r w:rsidRPr="00776DB8">
              <w:rPr>
                <w:b/>
                <w:sz w:val="24"/>
              </w:rPr>
              <w:sym w:font="Wingdings" w:char="F0FB"/>
            </w:r>
          </w:p>
        </w:tc>
        <w:tc>
          <w:tcPr>
            <w:tcW w:w="1556" w:type="dxa"/>
            <w:vAlign w:val="center"/>
          </w:tcPr>
          <w:p w:rsidR="006F0FA1" w:rsidRPr="00776DB8" w:rsidRDefault="00C45C40" w:rsidP="00EC20B3">
            <w:pPr>
              <w:pStyle w:val="Tabletext"/>
              <w:jc w:val="center"/>
              <w:rPr>
                <w:b/>
                <w:sz w:val="24"/>
              </w:rPr>
            </w:pPr>
            <w:r w:rsidRPr="00776DB8">
              <w:rPr>
                <w:b/>
                <w:sz w:val="24"/>
              </w:rPr>
              <w:sym w:font="Wingdings" w:char="F0FB"/>
            </w:r>
          </w:p>
        </w:tc>
        <w:tc>
          <w:tcPr>
            <w:tcW w:w="1557" w:type="dxa"/>
            <w:vAlign w:val="center"/>
          </w:tcPr>
          <w:p w:rsidR="006F0FA1" w:rsidRPr="00776DB8" w:rsidRDefault="006F0FA1" w:rsidP="00EC20B3">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Western Power Distribution</w:t>
            </w:r>
          </w:p>
        </w:tc>
        <w:tc>
          <w:tcPr>
            <w:tcW w:w="1556" w:type="dxa"/>
            <w:vAlign w:val="center"/>
          </w:tcPr>
          <w:p w:rsidR="006F0FA1" w:rsidRPr="00776DB8" w:rsidRDefault="006F0FA1" w:rsidP="00776DB8">
            <w:pPr>
              <w:pStyle w:val="Tabletext"/>
              <w:jc w:val="center"/>
              <w:rPr>
                <w:b/>
                <w:sz w:val="24"/>
              </w:rPr>
            </w:pPr>
            <w:r w:rsidRPr="00776DB8">
              <w:rPr>
                <w:b/>
                <w:sz w:val="24"/>
              </w:rPr>
              <w:sym w:font="Wingdings" w:char="F0FB"/>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B"/>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B"/>
            </w:r>
          </w:p>
        </w:tc>
        <w:tc>
          <w:tcPr>
            <w:tcW w:w="1557" w:type="dxa"/>
            <w:vAlign w:val="center"/>
          </w:tcPr>
          <w:p w:rsidR="006F0FA1" w:rsidRPr="00776DB8" w:rsidRDefault="00872041" w:rsidP="00776DB8">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Economy Energy</w:t>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7" w:type="dxa"/>
            <w:vAlign w:val="center"/>
          </w:tcPr>
          <w:p w:rsidR="006F0FA1" w:rsidRPr="00776DB8" w:rsidRDefault="006F0FA1" w:rsidP="00EC20B3">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Scottish</w:t>
            </w:r>
            <w:r w:rsidR="006A52AB">
              <w:t xml:space="preserve"> </w:t>
            </w:r>
            <w:r>
              <w:t>Power</w:t>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7" w:type="dxa"/>
            <w:vAlign w:val="center"/>
          </w:tcPr>
          <w:p w:rsidR="006F0FA1" w:rsidRPr="00776DB8" w:rsidRDefault="006F0FA1" w:rsidP="00EC20B3">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E.ON Energy Solutions</w:t>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7" w:type="dxa"/>
            <w:vAlign w:val="center"/>
          </w:tcPr>
          <w:p w:rsidR="006F0FA1" w:rsidRPr="00776DB8" w:rsidRDefault="006F0FA1" w:rsidP="00EC20B3">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British Gas</w:t>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6F0FA1" w:rsidP="00EC20B3">
            <w:pPr>
              <w:pStyle w:val="Tabletext"/>
              <w:jc w:val="center"/>
              <w:rPr>
                <w:b/>
                <w:sz w:val="24"/>
              </w:rPr>
            </w:pPr>
            <w:r w:rsidRPr="00776DB8">
              <w:rPr>
                <w:b/>
                <w:sz w:val="24"/>
              </w:rPr>
              <w:sym w:font="Wingdings" w:char="F0FC"/>
            </w:r>
          </w:p>
        </w:tc>
        <w:tc>
          <w:tcPr>
            <w:tcW w:w="1556" w:type="dxa"/>
            <w:vAlign w:val="center"/>
          </w:tcPr>
          <w:p w:rsidR="006F0FA1" w:rsidRPr="00776DB8" w:rsidRDefault="00C45C40" w:rsidP="00EC20B3">
            <w:pPr>
              <w:pStyle w:val="Tabletext"/>
              <w:jc w:val="center"/>
              <w:rPr>
                <w:b/>
                <w:sz w:val="24"/>
              </w:rPr>
            </w:pPr>
            <w:r w:rsidRPr="00776DB8">
              <w:rPr>
                <w:b/>
                <w:sz w:val="24"/>
              </w:rPr>
              <w:sym w:font="Wingdings" w:char="F0FB"/>
            </w:r>
          </w:p>
        </w:tc>
        <w:tc>
          <w:tcPr>
            <w:tcW w:w="1557" w:type="dxa"/>
            <w:vAlign w:val="center"/>
          </w:tcPr>
          <w:p w:rsidR="006F0FA1" w:rsidRPr="00776DB8" w:rsidRDefault="006F0FA1" w:rsidP="00EC20B3">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SSE Energy Supply Limited</w:t>
            </w:r>
          </w:p>
        </w:tc>
        <w:tc>
          <w:tcPr>
            <w:tcW w:w="1556" w:type="dxa"/>
            <w:vAlign w:val="center"/>
          </w:tcPr>
          <w:p w:rsidR="006F0FA1" w:rsidRPr="00776DB8" w:rsidRDefault="006F0FA1" w:rsidP="00776DB8">
            <w:pPr>
              <w:pStyle w:val="Tabletext"/>
              <w:jc w:val="center"/>
              <w:rPr>
                <w:b/>
                <w:sz w:val="24"/>
              </w:rPr>
            </w:pPr>
            <w:r w:rsidRPr="00776DB8">
              <w:rPr>
                <w:b/>
                <w:sz w:val="24"/>
              </w:rPr>
              <w:sym w:font="Wingdings" w:char="F0FB"/>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C"/>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B"/>
            </w:r>
          </w:p>
        </w:tc>
        <w:tc>
          <w:tcPr>
            <w:tcW w:w="1557" w:type="dxa"/>
            <w:vAlign w:val="center"/>
          </w:tcPr>
          <w:p w:rsidR="006F0FA1" w:rsidRPr="00776DB8" w:rsidRDefault="00872041" w:rsidP="00776DB8">
            <w:pPr>
              <w:pStyle w:val="Tabletext"/>
              <w:jc w:val="center"/>
              <w:rPr>
                <w:b/>
                <w:sz w:val="24"/>
              </w:rPr>
            </w:pPr>
            <w:r w:rsidRPr="00776DB8">
              <w:rPr>
                <w:b/>
                <w:sz w:val="24"/>
              </w:rPr>
              <w:sym w:font="Wingdings" w:char="F0FC"/>
            </w:r>
          </w:p>
        </w:tc>
      </w:tr>
      <w:tr w:rsidR="006F0FA1" w:rsidRPr="004B6745" w:rsidTr="00ED5D6E">
        <w:trPr>
          <w:cantSplit/>
          <w:trHeight w:val="352"/>
        </w:trPr>
        <w:tc>
          <w:tcPr>
            <w:tcW w:w="1800" w:type="dxa"/>
          </w:tcPr>
          <w:p w:rsidR="006F0FA1" w:rsidRPr="00330FF2" w:rsidRDefault="006F0FA1" w:rsidP="00EC20B3">
            <w:pPr>
              <w:pStyle w:val="Tabletext"/>
            </w:pPr>
            <w:r>
              <w:t>Npower Group PLC</w:t>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C"/>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C"/>
            </w:r>
          </w:p>
        </w:tc>
        <w:tc>
          <w:tcPr>
            <w:tcW w:w="1556" w:type="dxa"/>
            <w:vAlign w:val="center"/>
          </w:tcPr>
          <w:p w:rsidR="006F0FA1" w:rsidRPr="00776DB8" w:rsidRDefault="00C45C40" w:rsidP="00776DB8">
            <w:pPr>
              <w:pStyle w:val="Tabletext"/>
              <w:jc w:val="center"/>
              <w:rPr>
                <w:b/>
                <w:sz w:val="24"/>
              </w:rPr>
            </w:pPr>
            <w:r w:rsidRPr="00776DB8">
              <w:rPr>
                <w:b/>
                <w:sz w:val="24"/>
              </w:rPr>
              <w:sym w:font="Wingdings" w:char="F0FC"/>
            </w:r>
          </w:p>
        </w:tc>
        <w:tc>
          <w:tcPr>
            <w:tcW w:w="1557" w:type="dxa"/>
            <w:vAlign w:val="center"/>
          </w:tcPr>
          <w:p w:rsidR="006F0FA1" w:rsidRPr="00776DB8" w:rsidRDefault="00872041" w:rsidP="00776DB8">
            <w:pPr>
              <w:pStyle w:val="Tabletext"/>
              <w:jc w:val="center"/>
              <w:rPr>
                <w:b/>
                <w:sz w:val="24"/>
              </w:rPr>
            </w:pPr>
            <w:r w:rsidRPr="00776DB8">
              <w:rPr>
                <w:b/>
                <w:sz w:val="24"/>
              </w:rPr>
              <w:sym w:font="Wingdings" w:char="F0FB"/>
            </w:r>
          </w:p>
        </w:tc>
      </w:tr>
    </w:tbl>
    <w:p w:rsidR="00387B59" w:rsidRPr="00330FF2" w:rsidRDefault="00387B59" w:rsidP="00387B59">
      <w:pPr>
        <w:pStyle w:val="Heading8"/>
      </w:pPr>
      <w:r w:rsidRPr="00330FF2">
        <w:lastRenderedPageBreak/>
        <w:t xml:space="preserve">Question </w:t>
      </w:r>
      <w:r>
        <w:t>1</w:t>
      </w:r>
      <w:r w:rsidRPr="00330FF2">
        <w:t xml:space="preserve">: </w:t>
      </w:r>
      <w:r>
        <w:t>Do you agree with the CP</w:t>
      </w:r>
      <w:r w:rsidR="00E26129">
        <w:t>1473</w:t>
      </w:r>
      <w:r>
        <w:t xml:space="preserve"> proposed solution?</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927A53">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927A53">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927A53">
            <w:pPr>
              <w:pStyle w:val="Tablesubheading"/>
              <w:jc w:val="center"/>
            </w:pPr>
            <w:r>
              <w:t>Other</w:t>
            </w:r>
          </w:p>
        </w:tc>
      </w:tr>
      <w:tr w:rsidR="00387B59" w:rsidRPr="004B6745" w:rsidTr="00927A53">
        <w:trPr>
          <w:cantSplit/>
          <w:trHeight w:val="352"/>
        </w:trPr>
        <w:tc>
          <w:tcPr>
            <w:tcW w:w="2006" w:type="dxa"/>
            <w:tcBorders>
              <w:top w:val="single" w:sz="8" w:space="0" w:color="008DA8"/>
            </w:tcBorders>
          </w:tcPr>
          <w:p w:rsidR="00387B59" w:rsidRPr="00330FF2" w:rsidRDefault="00927A53" w:rsidP="00927A53">
            <w:pPr>
              <w:pStyle w:val="Tabletext"/>
              <w:jc w:val="center"/>
            </w:pPr>
            <w:r>
              <w:t>8</w:t>
            </w:r>
          </w:p>
        </w:tc>
        <w:tc>
          <w:tcPr>
            <w:tcW w:w="2006" w:type="dxa"/>
            <w:tcBorders>
              <w:top w:val="single" w:sz="8" w:space="0" w:color="008DA8"/>
            </w:tcBorders>
          </w:tcPr>
          <w:p w:rsidR="00387B59" w:rsidRPr="00330FF2" w:rsidRDefault="00C23CCF" w:rsidP="00927A53">
            <w:pPr>
              <w:pStyle w:val="Tabletext"/>
              <w:jc w:val="center"/>
            </w:pPr>
            <w:r>
              <w:t>2</w:t>
            </w:r>
          </w:p>
        </w:tc>
        <w:tc>
          <w:tcPr>
            <w:tcW w:w="2006" w:type="dxa"/>
            <w:tcBorders>
              <w:top w:val="single" w:sz="8" w:space="0" w:color="008DA8"/>
            </w:tcBorders>
          </w:tcPr>
          <w:p w:rsidR="00387B59" w:rsidRPr="00330FF2" w:rsidRDefault="00387B59" w:rsidP="00927A53">
            <w:pPr>
              <w:pStyle w:val="Tabletext"/>
              <w:jc w:val="center"/>
            </w:pPr>
          </w:p>
        </w:tc>
        <w:tc>
          <w:tcPr>
            <w:tcW w:w="2007" w:type="dxa"/>
            <w:tcBorders>
              <w:top w:val="single" w:sz="8" w:space="0" w:color="008DA8"/>
            </w:tcBorders>
          </w:tcPr>
          <w:p w:rsidR="00387B59" w:rsidRPr="00330FF2" w:rsidRDefault="00387B59" w:rsidP="00927A53">
            <w:pPr>
              <w:pStyle w:val="Tabletext"/>
              <w:jc w:val="center"/>
            </w:pP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0A7DAC" w:rsidP="00927A53">
            <w:pPr>
              <w:pStyle w:val="Tabletext"/>
            </w:pPr>
            <w:r>
              <w:t>TMA Data Management Ltd</w:t>
            </w:r>
          </w:p>
        </w:tc>
        <w:tc>
          <w:tcPr>
            <w:tcW w:w="1440" w:type="dxa"/>
            <w:tcBorders>
              <w:top w:val="single" w:sz="8" w:space="0" w:color="008DA8"/>
            </w:tcBorders>
          </w:tcPr>
          <w:p w:rsidR="00387B59" w:rsidRPr="00330FF2" w:rsidRDefault="000A7DAC" w:rsidP="00927A53">
            <w:pPr>
              <w:pStyle w:val="Tabletext"/>
            </w:pPr>
            <w:r>
              <w:t>Yes</w:t>
            </w:r>
          </w:p>
        </w:tc>
        <w:tc>
          <w:tcPr>
            <w:tcW w:w="4785" w:type="dxa"/>
            <w:tcBorders>
              <w:top w:val="single" w:sz="8" w:space="0" w:color="008DA8"/>
            </w:tcBorders>
          </w:tcPr>
          <w:p w:rsidR="00387B59" w:rsidRPr="00330FF2" w:rsidRDefault="00387B59" w:rsidP="00927A53">
            <w:pPr>
              <w:pStyle w:val="Tabletext"/>
            </w:pPr>
          </w:p>
        </w:tc>
      </w:tr>
      <w:tr w:rsidR="00387B59" w:rsidRPr="004B6745" w:rsidTr="006D5FDE">
        <w:trPr>
          <w:trHeight w:val="353"/>
        </w:trPr>
        <w:tc>
          <w:tcPr>
            <w:tcW w:w="1800" w:type="dxa"/>
          </w:tcPr>
          <w:p w:rsidR="00387B59" w:rsidRPr="00330FF2" w:rsidRDefault="007F7411" w:rsidP="00927A53">
            <w:pPr>
              <w:pStyle w:val="Tabletext"/>
            </w:pPr>
            <w:r>
              <w:t>STARK</w:t>
            </w:r>
          </w:p>
        </w:tc>
        <w:tc>
          <w:tcPr>
            <w:tcW w:w="1440" w:type="dxa"/>
          </w:tcPr>
          <w:p w:rsidR="00387B59" w:rsidRPr="00330FF2" w:rsidRDefault="007F7411" w:rsidP="00927A53">
            <w:pPr>
              <w:pStyle w:val="Tabletext"/>
            </w:pPr>
            <w:r>
              <w:t>Yes</w:t>
            </w:r>
          </w:p>
        </w:tc>
        <w:tc>
          <w:tcPr>
            <w:tcW w:w="4785" w:type="dxa"/>
          </w:tcPr>
          <w:p w:rsidR="00387B59" w:rsidRPr="00330FF2" w:rsidRDefault="007F7411" w:rsidP="00927A53">
            <w:pPr>
              <w:pStyle w:val="Tabletext"/>
            </w:pPr>
            <w:r>
              <w:t>The solution provides increased flexibility in the criteria to qualify MPANs for the LTV process; this makes allowance for D0004 flows from attempted AMR monthly reads to be sent between the Site Visit 02 codes, which indicate no read obtainable remotely without causing the MPAN to be reset from the process increasing the chances of more genuinely vacated sites being included.</w:t>
            </w:r>
          </w:p>
        </w:tc>
      </w:tr>
      <w:tr w:rsidR="00387B59" w:rsidRPr="004B6745" w:rsidTr="006D5FDE">
        <w:trPr>
          <w:trHeight w:val="352"/>
        </w:trPr>
        <w:tc>
          <w:tcPr>
            <w:tcW w:w="1800" w:type="dxa"/>
          </w:tcPr>
          <w:p w:rsidR="00387B59" w:rsidRPr="00330FF2" w:rsidRDefault="00A028CC" w:rsidP="00927A53">
            <w:pPr>
              <w:pStyle w:val="Tabletext"/>
            </w:pPr>
            <w:r>
              <w:t>The Renewable Energy Company (</w:t>
            </w:r>
            <w:proofErr w:type="spellStart"/>
            <w:r>
              <w:t>Ecotricity</w:t>
            </w:r>
            <w:proofErr w:type="spellEnd"/>
            <w:r>
              <w:t>)</w:t>
            </w:r>
          </w:p>
        </w:tc>
        <w:tc>
          <w:tcPr>
            <w:tcW w:w="1440" w:type="dxa"/>
          </w:tcPr>
          <w:p w:rsidR="00387B59" w:rsidRPr="00330FF2" w:rsidRDefault="00A028CC" w:rsidP="00927A53">
            <w:pPr>
              <w:pStyle w:val="Tabletext"/>
            </w:pPr>
            <w:r>
              <w:t>Yes</w:t>
            </w:r>
          </w:p>
        </w:tc>
        <w:tc>
          <w:tcPr>
            <w:tcW w:w="4785" w:type="dxa"/>
          </w:tcPr>
          <w:p w:rsidR="00387B59" w:rsidRPr="00330FF2" w:rsidRDefault="00A028CC" w:rsidP="00927A53">
            <w:pPr>
              <w:pStyle w:val="Tabletext"/>
            </w:pPr>
            <w:r>
              <w:t xml:space="preserve">In the terms of the proposal and the intentions it wishes to fulfil, we do agree with the proposed solution. We do however have views on the LTV process itself, which we have outlined in the further comments section.  </w:t>
            </w:r>
          </w:p>
        </w:tc>
      </w:tr>
      <w:tr w:rsidR="00387B59" w:rsidRPr="004B6745" w:rsidTr="006D5FDE">
        <w:trPr>
          <w:trHeight w:val="352"/>
        </w:trPr>
        <w:tc>
          <w:tcPr>
            <w:tcW w:w="1800" w:type="dxa"/>
          </w:tcPr>
          <w:p w:rsidR="00387B59" w:rsidRPr="00330FF2" w:rsidRDefault="00B8531C" w:rsidP="00927A53">
            <w:pPr>
              <w:pStyle w:val="Tabletext"/>
            </w:pPr>
            <w:r>
              <w:t>Western Power Distribution</w:t>
            </w:r>
          </w:p>
        </w:tc>
        <w:tc>
          <w:tcPr>
            <w:tcW w:w="1440" w:type="dxa"/>
          </w:tcPr>
          <w:p w:rsidR="00387B59" w:rsidRPr="00330FF2" w:rsidRDefault="004635FD" w:rsidP="00927A53">
            <w:pPr>
              <w:pStyle w:val="Tabletext"/>
            </w:pPr>
            <w:r>
              <w:t>No</w:t>
            </w:r>
          </w:p>
        </w:tc>
        <w:tc>
          <w:tcPr>
            <w:tcW w:w="4785" w:type="dxa"/>
          </w:tcPr>
          <w:p w:rsidR="004635FD" w:rsidRDefault="004635FD" w:rsidP="004635FD">
            <w:pPr>
              <w:pStyle w:val="Tabletext"/>
            </w:pPr>
            <w:r>
              <w:t>The criteria for a site being classed as “Long Term Vacant” was set out after careful consideration, with specific requirements to ensure that a premises was beyond a doubt, vacant.  We do not feel that the change proposal is required.  The issue as detailed in the change modification is that the LTV process is reliant on the Site Visit Agent entering the correct SVCC once a site visit is completed, therefore, rather than changing the criteria for LTV sites Site Visit Agents should ensure that the correct SVCC code is entered when it is evident that the site is not occupied.</w:t>
            </w:r>
          </w:p>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4635FD" w:rsidP="00927A53">
            <w:pPr>
              <w:pStyle w:val="Tabletext"/>
            </w:pPr>
            <w:r>
              <w:t>Economy Energy</w:t>
            </w:r>
          </w:p>
        </w:tc>
        <w:tc>
          <w:tcPr>
            <w:tcW w:w="1440" w:type="dxa"/>
          </w:tcPr>
          <w:p w:rsidR="00387B59" w:rsidRPr="00330FF2" w:rsidRDefault="004635FD" w:rsidP="00927A53">
            <w:pPr>
              <w:pStyle w:val="Tabletext"/>
            </w:pPr>
            <w:r>
              <w:t>Yes</w:t>
            </w:r>
          </w:p>
        </w:tc>
        <w:tc>
          <w:tcPr>
            <w:tcW w:w="4785" w:type="dxa"/>
          </w:tcPr>
          <w:p w:rsidR="00387B59" w:rsidRPr="00330FF2" w:rsidRDefault="004635FD" w:rsidP="00927A53">
            <w:pPr>
              <w:pStyle w:val="Tabletext"/>
            </w:pPr>
            <w:r>
              <w:t>Many sites which are vacant have nullified eligibility due to SVCC’s other than 02, are actually vacant and estimated EAC is being produced as opposed to 0 EAC.</w:t>
            </w:r>
          </w:p>
        </w:tc>
      </w:tr>
      <w:tr w:rsidR="00387B59" w:rsidRPr="004B6745" w:rsidTr="006D5FDE">
        <w:trPr>
          <w:trHeight w:val="352"/>
        </w:trPr>
        <w:tc>
          <w:tcPr>
            <w:tcW w:w="1800" w:type="dxa"/>
          </w:tcPr>
          <w:p w:rsidR="00387B59" w:rsidRPr="00330FF2" w:rsidRDefault="00211C98" w:rsidP="00927A53">
            <w:pPr>
              <w:pStyle w:val="Tabletext"/>
            </w:pPr>
            <w:r>
              <w:t>Scottish</w:t>
            </w:r>
            <w:r w:rsidR="006A52AB">
              <w:t xml:space="preserve"> </w:t>
            </w:r>
            <w:r>
              <w:t>Power</w:t>
            </w:r>
          </w:p>
        </w:tc>
        <w:tc>
          <w:tcPr>
            <w:tcW w:w="1440" w:type="dxa"/>
          </w:tcPr>
          <w:p w:rsidR="00387B59" w:rsidRPr="00330FF2" w:rsidRDefault="00211C98" w:rsidP="00927A53">
            <w:pPr>
              <w:pStyle w:val="Tabletext"/>
            </w:pPr>
            <w:r>
              <w:t>Yes</w:t>
            </w:r>
          </w:p>
        </w:tc>
        <w:tc>
          <w:tcPr>
            <w:tcW w:w="4785" w:type="dxa"/>
          </w:tcPr>
          <w:p w:rsidR="00387B59" w:rsidRPr="00330FF2" w:rsidRDefault="00211C98" w:rsidP="00927A53">
            <w:pPr>
              <w:pStyle w:val="Tabletext"/>
            </w:pPr>
            <w:proofErr w:type="spellStart"/>
            <w:r>
              <w:t>ScottishPower</w:t>
            </w:r>
            <w:proofErr w:type="spellEnd"/>
            <w:r>
              <w:t xml:space="preserve"> agrees that this would be an improvement to settlement accuracy for sites which are LTV.</w:t>
            </w:r>
          </w:p>
        </w:tc>
      </w:tr>
      <w:tr w:rsidR="00387B59" w:rsidRPr="004B6745" w:rsidTr="006D5FDE">
        <w:trPr>
          <w:trHeight w:val="352"/>
        </w:trPr>
        <w:tc>
          <w:tcPr>
            <w:tcW w:w="1800" w:type="dxa"/>
          </w:tcPr>
          <w:p w:rsidR="00387B59" w:rsidRPr="00330FF2" w:rsidRDefault="00E877FB" w:rsidP="00927A53">
            <w:pPr>
              <w:pStyle w:val="Tabletext"/>
            </w:pPr>
            <w:r>
              <w:lastRenderedPageBreak/>
              <w:t>E.ON Energy Solutions</w:t>
            </w:r>
          </w:p>
        </w:tc>
        <w:tc>
          <w:tcPr>
            <w:tcW w:w="1440" w:type="dxa"/>
          </w:tcPr>
          <w:p w:rsidR="00387B59" w:rsidRPr="00330FF2" w:rsidRDefault="00E877FB" w:rsidP="00927A53">
            <w:pPr>
              <w:pStyle w:val="Tabletext"/>
            </w:pPr>
            <w:r>
              <w:t>Yes</w:t>
            </w:r>
          </w:p>
        </w:tc>
        <w:tc>
          <w:tcPr>
            <w:tcW w:w="4785" w:type="dxa"/>
          </w:tcPr>
          <w:p w:rsidR="00E877FB" w:rsidRDefault="00E877FB" w:rsidP="00E877FB">
            <w:pPr>
              <w:pStyle w:val="Tabletext"/>
            </w:pPr>
            <w:r>
              <w:t>We are generally supportive of the proposed change. By allowing SVCC codes 18</w:t>
            </w:r>
            <w:proofErr w:type="gramStart"/>
            <w:r>
              <w:t>,19,20</w:t>
            </w:r>
            <w:proofErr w:type="gramEnd"/>
            <w:r>
              <w:t xml:space="preserve"> and 28 as well as 02 within the D0004 to keep as site as Long Term Vacant would generally have a positive impact. As things currently stand, the ease with which a site can come out of long term vacant can be detrimental to suppliers and cause unnecessary site visits and estimated billing, which in turn has an adverse operational impact. </w:t>
            </w:r>
          </w:p>
          <w:p w:rsidR="00E877FB" w:rsidRDefault="00E877FB" w:rsidP="00E877FB">
            <w:pPr>
              <w:pStyle w:val="Tabletext"/>
            </w:pPr>
            <w:r>
              <w:t xml:space="preserve">We believe the change will lead to a positive out turn i.e. less estimation which in turn leads to a positive impact on settlement, as delays in settlement would be less frequent if the suggested SVCC codes were added to the LTV process.  </w:t>
            </w:r>
          </w:p>
          <w:p w:rsidR="00387B59" w:rsidRPr="00330FF2" w:rsidRDefault="00E877FB" w:rsidP="00E877FB">
            <w:pPr>
              <w:pStyle w:val="Tabletext"/>
            </w:pPr>
            <w:r>
              <w:t>Whilst we are in agreement that the revised SVCC should be included, there is a risk that with the inclusion of 19, 20 and 28, that no “eye balling” or actual visit to the premise has actually occurred. This maybe an issue for individual suppliers to consider should they choose to utilise the process.</w:t>
            </w:r>
          </w:p>
        </w:tc>
      </w:tr>
      <w:tr w:rsidR="00387B59" w:rsidRPr="004B6745" w:rsidTr="006D5FDE">
        <w:trPr>
          <w:trHeight w:val="352"/>
        </w:trPr>
        <w:tc>
          <w:tcPr>
            <w:tcW w:w="1800" w:type="dxa"/>
          </w:tcPr>
          <w:p w:rsidR="00387B59" w:rsidRPr="00330FF2" w:rsidRDefault="00047902" w:rsidP="00927A53">
            <w:pPr>
              <w:pStyle w:val="Tabletext"/>
            </w:pPr>
            <w:r>
              <w:t>British Gas</w:t>
            </w:r>
          </w:p>
        </w:tc>
        <w:tc>
          <w:tcPr>
            <w:tcW w:w="1440" w:type="dxa"/>
          </w:tcPr>
          <w:p w:rsidR="00387B59" w:rsidRPr="00330FF2" w:rsidRDefault="00047902" w:rsidP="00927A53">
            <w:pPr>
              <w:pStyle w:val="Tabletext"/>
            </w:pPr>
            <w:r>
              <w:t>Yes</w:t>
            </w:r>
          </w:p>
        </w:tc>
        <w:tc>
          <w:tcPr>
            <w:tcW w:w="4785" w:type="dxa"/>
          </w:tcPr>
          <w:p w:rsidR="00387B59" w:rsidRPr="00330FF2" w:rsidRDefault="00047902" w:rsidP="00927A53">
            <w:pPr>
              <w:pStyle w:val="Tabletext"/>
            </w:pPr>
            <w:r>
              <w:t>As the Proposer we believe that the solution improves the Long Term Vacant process without introducing additional risk. The solution will allow more Vacant sites to enter the process. As the process is today a number of sites fail to enter LTV because they do not meet the strict criteria of receiving the two SVCCs of ‘02’ uninterrupted. By allowing the additional SVCCs to be received more sites can be processed as LTV allowing a more accurate estimate of consumption to be completed. The further requirements will still remain in place ensuring that Suppliers only instruct their NHHDC’s to enter genuinely vacant sites. The process is part of the Annual BSC Audit which will ensure that only genuinely vacant sites enter.</w:t>
            </w:r>
          </w:p>
        </w:tc>
      </w:tr>
      <w:tr w:rsidR="00387B59" w:rsidRPr="004B6745" w:rsidTr="006D5FDE">
        <w:trPr>
          <w:trHeight w:val="352"/>
        </w:trPr>
        <w:tc>
          <w:tcPr>
            <w:tcW w:w="1800" w:type="dxa"/>
          </w:tcPr>
          <w:p w:rsidR="00387B59" w:rsidRPr="00330FF2" w:rsidRDefault="00C23CCF" w:rsidP="00927A53">
            <w:pPr>
              <w:pStyle w:val="Tabletext"/>
            </w:pPr>
            <w:r>
              <w:t>SSE Energy Supply Limited</w:t>
            </w:r>
          </w:p>
        </w:tc>
        <w:tc>
          <w:tcPr>
            <w:tcW w:w="1440" w:type="dxa"/>
          </w:tcPr>
          <w:p w:rsidR="00387B59" w:rsidRPr="00330FF2" w:rsidRDefault="00C23CCF" w:rsidP="00927A53">
            <w:pPr>
              <w:pStyle w:val="Tabletext"/>
            </w:pPr>
            <w:r>
              <w:t>No</w:t>
            </w:r>
          </w:p>
        </w:tc>
        <w:tc>
          <w:tcPr>
            <w:tcW w:w="4785" w:type="dxa"/>
          </w:tcPr>
          <w:p w:rsidR="00C23CCF" w:rsidRDefault="00C23CCF" w:rsidP="00C23CCF">
            <w:pPr>
              <w:pStyle w:val="Tabletext"/>
            </w:pPr>
            <w:r>
              <w:t xml:space="preserve">We agree that it is important for the LTV process to be strictly defined and properly auditable to mitigate the risks of sites incorrectly being treated as vacant.  We are not yet convinced that including the ‘No Access’ code is appropriate.  Where a customer does not provide a meter reading or respond to Supplier requests to gain access to the meter, the site may or may not be vacant.  The benefit of returning a ‘Site not Occupied’ as opposed to ‘No Access’ is that the NHHDC has made a positive judgement that the site is not occupied.  If the site is later found to be occupied then it follows that the NHHDC has provided incorrect information and the </w:t>
            </w:r>
            <w:r>
              <w:lastRenderedPageBreak/>
              <w:t xml:space="preserve">matter can be looked into.  </w:t>
            </w:r>
          </w:p>
          <w:p w:rsidR="00387B59" w:rsidRPr="00330FF2" w:rsidRDefault="00C23CCF" w:rsidP="00C23CCF">
            <w:pPr>
              <w:pStyle w:val="Tabletext"/>
            </w:pPr>
            <w:r>
              <w:t>We are of the view is it is better for the industry that some valid vacant sites are not recorded as LTV, as opposed to some (potentially many) sites being recorded as vacant when in fact they are not.</w:t>
            </w:r>
          </w:p>
        </w:tc>
      </w:tr>
      <w:tr w:rsidR="00387B59" w:rsidRPr="004B6745" w:rsidTr="006D5FDE">
        <w:trPr>
          <w:trHeight w:val="352"/>
        </w:trPr>
        <w:tc>
          <w:tcPr>
            <w:tcW w:w="1800" w:type="dxa"/>
          </w:tcPr>
          <w:p w:rsidR="00387B59" w:rsidRPr="00330FF2" w:rsidRDefault="00927A53" w:rsidP="00927A53">
            <w:pPr>
              <w:pStyle w:val="Tabletext"/>
            </w:pPr>
            <w:r>
              <w:lastRenderedPageBreak/>
              <w:t>Npower Group PLC</w:t>
            </w:r>
          </w:p>
        </w:tc>
        <w:tc>
          <w:tcPr>
            <w:tcW w:w="1440" w:type="dxa"/>
          </w:tcPr>
          <w:p w:rsidR="00387B59" w:rsidRPr="00330FF2" w:rsidRDefault="00927A53" w:rsidP="00927A53">
            <w:pPr>
              <w:pStyle w:val="Tabletext"/>
            </w:pPr>
            <w:r>
              <w:t>Yes</w:t>
            </w:r>
          </w:p>
        </w:tc>
        <w:tc>
          <w:tcPr>
            <w:tcW w:w="4785" w:type="dxa"/>
          </w:tcPr>
          <w:p w:rsidR="00387B59" w:rsidRPr="00330FF2" w:rsidRDefault="00927A53" w:rsidP="00927A53">
            <w:pPr>
              <w:pStyle w:val="Tabletext"/>
            </w:pPr>
            <w:r>
              <w:t>Extending the relevant SVCCs that allow a site to qualify for / remain in the LTV process is a sensible approach.</w:t>
            </w:r>
          </w:p>
        </w:tc>
      </w:tr>
    </w:tbl>
    <w:p w:rsidR="00387B59" w:rsidRPr="00330FF2" w:rsidRDefault="00387B59" w:rsidP="00387B59">
      <w:pPr>
        <w:pStyle w:val="Heading8"/>
      </w:pPr>
      <w:r w:rsidRPr="00330FF2">
        <w:lastRenderedPageBreak/>
        <w:t xml:space="preserve">Question </w:t>
      </w:r>
      <w:r>
        <w:t>2</w:t>
      </w:r>
      <w:r w:rsidRPr="00330FF2">
        <w:t xml:space="preserve">: </w:t>
      </w:r>
      <w:r>
        <w:t>Do you agree that the draft redlining delivers the CP</w:t>
      </w:r>
      <w:r w:rsidR="00E26129">
        <w:t>1473</w:t>
      </w:r>
      <w:r>
        <w:t xml:space="preserve"> proposed solution?</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927A53">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927A53">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927A53">
            <w:pPr>
              <w:pStyle w:val="Tablesubheading"/>
              <w:jc w:val="center"/>
            </w:pPr>
            <w:r>
              <w:t>Other</w:t>
            </w:r>
          </w:p>
        </w:tc>
      </w:tr>
      <w:tr w:rsidR="00387B59" w:rsidRPr="004B6745" w:rsidTr="00927A53">
        <w:trPr>
          <w:cantSplit/>
          <w:trHeight w:val="352"/>
        </w:trPr>
        <w:tc>
          <w:tcPr>
            <w:tcW w:w="2006" w:type="dxa"/>
            <w:tcBorders>
              <w:top w:val="single" w:sz="8" w:space="0" w:color="008DA8"/>
            </w:tcBorders>
          </w:tcPr>
          <w:p w:rsidR="00387B59" w:rsidRPr="00330FF2" w:rsidRDefault="006F0FA1" w:rsidP="00927A53">
            <w:pPr>
              <w:pStyle w:val="Tabletext"/>
              <w:jc w:val="center"/>
            </w:pPr>
            <w:r>
              <w:t>10</w:t>
            </w:r>
          </w:p>
        </w:tc>
        <w:tc>
          <w:tcPr>
            <w:tcW w:w="2006" w:type="dxa"/>
            <w:tcBorders>
              <w:top w:val="single" w:sz="8" w:space="0" w:color="008DA8"/>
            </w:tcBorders>
          </w:tcPr>
          <w:p w:rsidR="00387B59" w:rsidRPr="00330FF2" w:rsidRDefault="00387B59" w:rsidP="00927A53">
            <w:pPr>
              <w:pStyle w:val="Tabletext"/>
              <w:jc w:val="center"/>
            </w:pPr>
          </w:p>
        </w:tc>
        <w:tc>
          <w:tcPr>
            <w:tcW w:w="2006" w:type="dxa"/>
            <w:tcBorders>
              <w:top w:val="single" w:sz="8" w:space="0" w:color="008DA8"/>
            </w:tcBorders>
          </w:tcPr>
          <w:p w:rsidR="00387B59" w:rsidRPr="00330FF2" w:rsidRDefault="00387B59" w:rsidP="00927A53">
            <w:pPr>
              <w:pStyle w:val="Tabletext"/>
              <w:jc w:val="center"/>
            </w:pPr>
          </w:p>
        </w:tc>
        <w:tc>
          <w:tcPr>
            <w:tcW w:w="2007" w:type="dxa"/>
            <w:tcBorders>
              <w:top w:val="single" w:sz="8" w:space="0" w:color="008DA8"/>
            </w:tcBorders>
          </w:tcPr>
          <w:p w:rsidR="00387B59" w:rsidRPr="00330FF2" w:rsidRDefault="00387B59" w:rsidP="00927A53">
            <w:pPr>
              <w:pStyle w:val="Tabletext"/>
              <w:jc w:val="center"/>
            </w:pPr>
          </w:p>
        </w:tc>
      </w:tr>
    </w:tbl>
    <w:p w:rsidR="00387B59" w:rsidRPr="00153E31" w:rsidRDefault="00387B59" w:rsidP="00387B59">
      <w:pPr>
        <w:pStyle w:val="BodyText"/>
      </w:pPr>
    </w:p>
    <w:p w:rsidR="00387B59" w:rsidRDefault="00387B59" w:rsidP="00387B59">
      <w:pPr>
        <w:pStyle w:val="Heading4"/>
      </w:pPr>
      <w:r>
        <w:t>Responses</w:t>
      </w:r>
    </w:p>
    <w:p w:rsidR="00387B59" w:rsidRPr="00387B59" w:rsidRDefault="00387B59" w:rsidP="00387B59">
      <w:pPr>
        <w:pStyle w:val="BodyText"/>
      </w:pPr>
      <w:r>
        <w:t>A summary of the specific responses on the draft redlining can be found at the end of this document.</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0A7DAC" w:rsidP="00927A53">
            <w:pPr>
              <w:pStyle w:val="Tabletext"/>
            </w:pPr>
            <w:r>
              <w:t>TMA Data Management Ltd</w:t>
            </w:r>
          </w:p>
        </w:tc>
        <w:tc>
          <w:tcPr>
            <w:tcW w:w="1440" w:type="dxa"/>
            <w:tcBorders>
              <w:top w:val="single" w:sz="8" w:space="0" w:color="008DA8"/>
            </w:tcBorders>
          </w:tcPr>
          <w:p w:rsidR="00387B59" w:rsidRPr="00330FF2" w:rsidRDefault="000A7DAC" w:rsidP="00927A53">
            <w:pPr>
              <w:pStyle w:val="Tabletext"/>
            </w:pPr>
            <w:r>
              <w:t>Yes</w:t>
            </w:r>
          </w:p>
        </w:tc>
        <w:tc>
          <w:tcPr>
            <w:tcW w:w="4785" w:type="dxa"/>
            <w:tcBorders>
              <w:top w:val="single" w:sz="8" w:space="0" w:color="008DA8"/>
            </w:tcBorders>
          </w:tcPr>
          <w:p w:rsidR="00387B59" w:rsidRPr="00330FF2" w:rsidRDefault="00387B59" w:rsidP="00927A53">
            <w:pPr>
              <w:pStyle w:val="Tabletext"/>
            </w:pPr>
          </w:p>
        </w:tc>
      </w:tr>
      <w:tr w:rsidR="00387B59" w:rsidRPr="004B6745" w:rsidTr="006D5FDE">
        <w:trPr>
          <w:trHeight w:val="353"/>
        </w:trPr>
        <w:tc>
          <w:tcPr>
            <w:tcW w:w="1800" w:type="dxa"/>
          </w:tcPr>
          <w:p w:rsidR="00387B59" w:rsidRPr="00330FF2" w:rsidRDefault="007F7411" w:rsidP="00927A53">
            <w:pPr>
              <w:pStyle w:val="Tabletext"/>
            </w:pPr>
            <w:r>
              <w:t>STARK</w:t>
            </w:r>
          </w:p>
        </w:tc>
        <w:tc>
          <w:tcPr>
            <w:tcW w:w="1440" w:type="dxa"/>
          </w:tcPr>
          <w:p w:rsidR="00387B59" w:rsidRPr="00330FF2" w:rsidRDefault="007F7411"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A028CC" w:rsidP="00927A53">
            <w:pPr>
              <w:pStyle w:val="Tabletext"/>
            </w:pPr>
            <w:r>
              <w:t>The Renewable Energy Company (</w:t>
            </w:r>
            <w:proofErr w:type="spellStart"/>
            <w:r>
              <w:t>Ecotricity</w:t>
            </w:r>
            <w:proofErr w:type="spellEnd"/>
            <w:r>
              <w:t>)</w:t>
            </w:r>
          </w:p>
        </w:tc>
        <w:tc>
          <w:tcPr>
            <w:tcW w:w="1440" w:type="dxa"/>
          </w:tcPr>
          <w:p w:rsidR="00387B59" w:rsidRPr="00330FF2" w:rsidRDefault="00A028CC" w:rsidP="00927A53">
            <w:pPr>
              <w:pStyle w:val="Tabletext"/>
            </w:pPr>
            <w:r>
              <w:t>Yes</w:t>
            </w:r>
          </w:p>
        </w:tc>
        <w:tc>
          <w:tcPr>
            <w:tcW w:w="4785" w:type="dxa"/>
          </w:tcPr>
          <w:p w:rsidR="00387B59" w:rsidRPr="00330FF2" w:rsidRDefault="00A028CC" w:rsidP="00927A53">
            <w:pPr>
              <w:pStyle w:val="Tabletext"/>
            </w:pPr>
            <w:r>
              <w:t>We believe that the draft redlining delivers the CP1473 solution.</w:t>
            </w:r>
          </w:p>
        </w:tc>
      </w:tr>
      <w:tr w:rsidR="00387B59" w:rsidRPr="004B6745" w:rsidTr="006D5FDE">
        <w:trPr>
          <w:trHeight w:val="352"/>
        </w:trPr>
        <w:tc>
          <w:tcPr>
            <w:tcW w:w="1800" w:type="dxa"/>
          </w:tcPr>
          <w:p w:rsidR="00387B59" w:rsidRPr="00330FF2" w:rsidRDefault="00B8531C" w:rsidP="00927A53">
            <w:pPr>
              <w:pStyle w:val="Tabletext"/>
            </w:pPr>
            <w:r>
              <w:t>Western Power Distribution</w:t>
            </w:r>
          </w:p>
        </w:tc>
        <w:tc>
          <w:tcPr>
            <w:tcW w:w="1440" w:type="dxa"/>
          </w:tcPr>
          <w:p w:rsidR="00387B59" w:rsidRPr="00330FF2" w:rsidRDefault="004635FD" w:rsidP="00927A53">
            <w:pPr>
              <w:pStyle w:val="Tabletext"/>
            </w:pPr>
            <w:r>
              <w:t>Yes</w:t>
            </w:r>
          </w:p>
        </w:tc>
        <w:tc>
          <w:tcPr>
            <w:tcW w:w="4785" w:type="dxa"/>
          </w:tcPr>
          <w:p w:rsidR="00387B59" w:rsidRPr="00330FF2" w:rsidRDefault="004635FD" w:rsidP="00927A53">
            <w:pPr>
              <w:pStyle w:val="Tabletext"/>
            </w:pPr>
            <w:r w:rsidRPr="004635FD">
              <w:t xml:space="preserve">We agree that the draft redlining delivers to CP1473 proposed solution </w:t>
            </w:r>
            <w:proofErr w:type="gramStart"/>
            <w:r w:rsidRPr="004635FD">
              <w:t>however,</w:t>
            </w:r>
            <w:proofErr w:type="gramEnd"/>
            <w:r w:rsidRPr="004635FD">
              <w:t xml:space="preserve"> we do not agree that this modification is required.</w:t>
            </w:r>
          </w:p>
        </w:tc>
      </w:tr>
      <w:tr w:rsidR="00387B59" w:rsidRPr="004B6745" w:rsidTr="006D5FDE">
        <w:trPr>
          <w:trHeight w:val="352"/>
        </w:trPr>
        <w:tc>
          <w:tcPr>
            <w:tcW w:w="1800" w:type="dxa"/>
          </w:tcPr>
          <w:p w:rsidR="00387B59" w:rsidRPr="00330FF2" w:rsidRDefault="004635FD" w:rsidP="00927A53">
            <w:pPr>
              <w:pStyle w:val="Tabletext"/>
            </w:pPr>
            <w:r>
              <w:t>Economy Energy</w:t>
            </w:r>
          </w:p>
        </w:tc>
        <w:tc>
          <w:tcPr>
            <w:tcW w:w="1440" w:type="dxa"/>
          </w:tcPr>
          <w:p w:rsidR="00387B59" w:rsidRPr="00330FF2" w:rsidRDefault="004635FD"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211C98" w:rsidP="00927A53">
            <w:pPr>
              <w:pStyle w:val="Tabletext"/>
            </w:pPr>
            <w:r>
              <w:t>Scottish</w:t>
            </w:r>
            <w:r w:rsidR="006A52AB">
              <w:t xml:space="preserve"> </w:t>
            </w:r>
            <w:r>
              <w:t>Power</w:t>
            </w:r>
          </w:p>
        </w:tc>
        <w:tc>
          <w:tcPr>
            <w:tcW w:w="1440" w:type="dxa"/>
          </w:tcPr>
          <w:p w:rsidR="00387B59" w:rsidRPr="00330FF2" w:rsidRDefault="005671E4"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E877FB" w:rsidP="00927A53">
            <w:pPr>
              <w:pStyle w:val="Tabletext"/>
            </w:pPr>
            <w:r>
              <w:t>E.ON Energy Solutions</w:t>
            </w:r>
          </w:p>
        </w:tc>
        <w:tc>
          <w:tcPr>
            <w:tcW w:w="1440" w:type="dxa"/>
          </w:tcPr>
          <w:p w:rsidR="00387B59" w:rsidRPr="00330FF2" w:rsidRDefault="00E877FB" w:rsidP="00927A53">
            <w:pPr>
              <w:pStyle w:val="Tabletext"/>
            </w:pPr>
            <w:r>
              <w:t>Yes</w:t>
            </w:r>
          </w:p>
        </w:tc>
        <w:tc>
          <w:tcPr>
            <w:tcW w:w="4785" w:type="dxa"/>
          </w:tcPr>
          <w:p w:rsidR="00387B59" w:rsidRPr="00330FF2" w:rsidRDefault="00E877FB" w:rsidP="00927A53">
            <w:pPr>
              <w:pStyle w:val="Tabletext"/>
            </w:pPr>
            <w:r>
              <w:t>The redlining supports the intent of the change proposal, however if SVCC codes 34 and 35 were encompassed in the modification, the redlining would in turn need further revision.</w:t>
            </w:r>
          </w:p>
        </w:tc>
      </w:tr>
      <w:tr w:rsidR="00387B59" w:rsidRPr="004B6745" w:rsidTr="006D5FDE">
        <w:trPr>
          <w:trHeight w:val="352"/>
        </w:trPr>
        <w:tc>
          <w:tcPr>
            <w:tcW w:w="1800" w:type="dxa"/>
          </w:tcPr>
          <w:p w:rsidR="00387B59" w:rsidRPr="00330FF2" w:rsidRDefault="00047902" w:rsidP="00927A53">
            <w:pPr>
              <w:pStyle w:val="Tabletext"/>
            </w:pPr>
            <w:r>
              <w:t>British Gas</w:t>
            </w:r>
          </w:p>
        </w:tc>
        <w:tc>
          <w:tcPr>
            <w:tcW w:w="1440" w:type="dxa"/>
          </w:tcPr>
          <w:p w:rsidR="00387B59" w:rsidRPr="00330FF2" w:rsidRDefault="00047902"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C23CCF" w:rsidP="00927A53">
            <w:pPr>
              <w:pStyle w:val="Tabletext"/>
            </w:pPr>
            <w:r>
              <w:t>SSE Energy Supply Limited</w:t>
            </w:r>
          </w:p>
        </w:tc>
        <w:tc>
          <w:tcPr>
            <w:tcW w:w="1440" w:type="dxa"/>
          </w:tcPr>
          <w:p w:rsidR="00387B59" w:rsidRPr="00330FF2" w:rsidRDefault="00C23CCF"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927A53" w:rsidP="00927A53">
            <w:pPr>
              <w:pStyle w:val="Tabletext"/>
            </w:pPr>
            <w:r>
              <w:t>Npower Group PLC</w:t>
            </w:r>
          </w:p>
        </w:tc>
        <w:tc>
          <w:tcPr>
            <w:tcW w:w="1440" w:type="dxa"/>
          </w:tcPr>
          <w:p w:rsidR="00387B59" w:rsidRPr="00330FF2" w:rsidRDefault="006F0FA1" w:rsidP="00927A53">
            <w:pPr>
              <w:pStyle w:val="Tabletext"/>
            </w:pPr>
            <w:r>
              <w:t>Yes</w:t>
            </w:r>
          </w:p>
        </w:tc>
        <w:tc>
          <w:tcPr>
            <w:tcW w:w="4785" w:type="dxa"/>
          </w:tcPr>
          <w:p w:rsidR="00387B59" w:rsidRPr="00330FF2" w:rsidRDefault="00387B59" w:rsidP="00927A53">
            <w:pPr>
              <w:pStyle w:val="Tabletext"/>
            </w:pPr>
          </w:p>
        </w:tc>
      </w:tr>
    </w:tbl>
    <w:p w:rsidR="00387B59" w:rsidRPr="00330FF2" w:rsidRDefault="00387B59" w:rsidP="00387B59">
      <w:pPr>
        <w:pStyle w:val="Heading8"/>
      </w:pPr>
      <w:r w:rsidRPr="00330FF2">
        <w:lastRenderedPageBreak/>
        <w:t xml:space="preserve">Question </w:t>
      </w:r>
      <w:r>
        <w:t>3</w:t>
      </w:r>
      <w:r w:rsidRPr="00330FF2">
        <w:t xml:space="preserve">: </w:t>
      </w:r>
      <w:r>
        <w:t>Will CP</w:t>
      </w:r>
      <w:r w:rsidR="00E26129">
        <w:t>1473</w:t>
      </w:r>
      <w:r>
        <w:t xml:space="preserve"> impact your organisation?</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927A53">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927A53">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927A53">
            <w:pPr>
              <w:pStyle w:val="Tablesubheading"/>
              <w:jc w:val="center"/>
            </w:pPr>
            <w:r>
              <w:t>Other</w:t>
            </w:r>
          </w:p>
        </w:tc>
      </w:tr>
      <w:tr w:rsidR="00387B59" w:rsidRPr="004B6745" w:rsidTr="00927A53">
        <w:trPr>
          <w:cantSplit/>
          <w:trHeight w:val="352"/>
        </w:trPr>
        <w:tc>
          <w:tcPr>
            <w:tcW w:w="2006" w:type="dxa"/>
            <w:tcBorders>
              <w:top w:val="single" w:sz="8" w:space="0" w:color="008DA8"/>
            </w:tcBorders>
          </w:tcPr>
          <w:p w:rsidR="00387B59" w:rsidRPr="00330FF2" w:rsidRDefault="006F0FA1" w:rsidP="00927A53">
            <w:pPr>
              <w:pStyle w:val="Tabletext"/>
              <w:jc w:val="center"/>
            </w:pPr>
            <w:r>
              <w:t>6</w:t>
            </w:r>
          </w:p>
        </w:tc>
        <w:tc>
          <w:tcPr>
            <w:tcW w:w="2006" w:type="dxa"/>
            <w:tcBorders>
              <w:top w:val="single" w:sz="8" w:space="0" w:color="008DA8"/>
            </w:tcBorders>
          </w:tcPr>
          <w:p w:rsidR="00387B59" w:rsidRPr="00330FF2" w:rsidRDefault="004635FD" w:rsidP="00927A53">
            <w:pPr>
              <w:pStyle w:val="Tabletext"/>
              <w:jc w:val="center"/>
            </w:pPr>
            <w:r>
              <w:t>4</w:t>
            </w:r>
          </w:p>
        </w:tc>
        <w:tc>
          <w:tcPr>
            <w:tcW w:w="2006" w:type="dxa"/>
            <w:tcBorders>
              <w:top w:val="single" w:sz="8" w:space="0" w:color="008DA8"/>
            </w:tcBorders>
          </w:tcPr>
          <w:p w:rsidR="00387B59" w:rsidRPr="00330FF2" w:rsidRDefault="00387B59" w:rsidP="00927A53">
            <w:pPr>
              <w:pStyle w:val="Tabletext"/>
              <w:jc w:val="center"/>
            </w:pPr>
          </w:p>
        </w:tc>
        <w:tc>
          <w:tcPr>
            <w:tcW w:w="2007" w:type="dxa"/>
            <w:tcBorders>
              <w:top w:val="single" w:sz="8" w:space="0" w:color="008DA8"/>
            </w:tcBorders>
          </w:tcPr>
          <w:p w:rsidR="00387B59" w:rsidRPr="00330FF2" w:rsidRDefault="00387B59" w:rsidP="00927A53">
            <w:pPr>
              <w:pStyle w:val="Tabletext"/>
              <w:jc w:val="center"/>
            </w:pP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0A7DAC" w:rsidP="00927A53">
            <w:pPr>
              <w:pStyle w:val="Tabletext"/>
            </w:pPr>
            <w:r>
              <w:t>TMA Data Management Ltd</w:t>
            </w:r>
          </w:p>
        </w:tc>
        <w:tc>
          <w:tcPr>
            <w:tcW w:w="1440" w:type="dxa"/>
            <w:tcBorders>
              <w:top w:val="single" w:sz="8" w:space="0" w:color="008DA8"/>
            </w:tcBorders>
          </w:tcPr>
          <w:p w:rsidR="00387B59" w:rsidRPr="00330FF2" w:rsidRDefault="000A7DAC" w:rsidP="00927A53">
            <w:pPr>
              <w:pStyle w:val="Tabletext"/>
            </w:pPr>
            <w:r>
              <w:t>No</w:t>
            </w:r>
          </w:p>
        </w:tc>
        <w:tc>
          <w:tcPr>
            <w:tcW w:w="4785" w:type="dxa"/>
            <w:tcBorders>
              <w:top w:val="single" w:sz="8" w:space="0" w:color="008DA8"/>
            </w:tcBorders>
          </w:tcPr>
          <w:p w:rsidR="00387B59" w:rsidRPr="00330FF2" w:rsidRDefault="000A7DAC" w:rsidP="00927A53">
            <w:pPr>
              <w:pStyle w:val="Tabletext"/>
            </w:pPr>
            <w:r>
              <w:t xml:space="preserve">The burden of identification of the Long Term Vacant site is on the Supplier, CP1473 does not propose to change the way in which the Supplier informs the NHHDC to use a 0 EAC or stop using a 0 EAC, therefore, this CP has not impact on our organisation.  </w:t>
            </w:r>
          </w:p>
        </w:tc>
      </w:tr>
      <w:tr w:rsidR="00387B59" w:rsidRPr="004B6745" w:rsidTr="006D5FDE">
        <w:trPr>
          <w:trHeight w:val="353"/>
        </w:trPr>
        <w:tc>
          <w:tcPr>
            <w:tcW w:w="1800" w:type="dxa"/>
          </w:tcPr>
          <w:p w:rsidR="00387B59" w:rsidRPr="00330FF2" w:rsidRDefault="007F7411" w:rsidP="00927A53">
            <w:pPr>
              <w:pStyle w:val="Tabletext"/>
            </w:pPr>
            <w:r>
              <w:t>STARK</w:t>
            </w:r>
          </w:p>
        </w:tc>
        <w:tc>
          <w:tcPr>
            <w:tcW w:w="1440" w:type="dxa"/>
          </w:tcPr>
          <w:p w:rsidR="00387B59" w:rsidRPr="00330FF2" w:rsidRDefault="007F7411" w:rsidP="00927A53">
            <w:pPr>
              <w:pStyle w:val="Tabletext"/>
            </w:pPr>
            <w:r>
              <w:t>No</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A028CC" w:rsidP="00927A53">
            <w:pPr>
              <w:pStyle w:val="Tabletext"/>
            </w:pPr>
            <w:r>
              <w:t>The Renewable Energy Company (</w:t>
            </w:r>
            <w:proofErr w:type="spellStart"/>
            <w:r>
              <w:t>Ecotricity</w:t>
            </w:r>
            <w:proofErr w:type="spellEnd"/>
            <w:r>
              <w:t>)</w:t>
            </w:r>
          </w:p>
        </w:tc>
        <w:tc>
          <w:tcPr>
            <w:tcW w:w="1440" w:type="dxa"/>
          </w:tcPr>
          <w:p w:rsidR="00387B59" w:rsidRPr="00330FF2" w:rsidRDefault="00A028CC" w:rsidP="00927A53">
            <w:pPr>
              <w:pStyle w:val="Tabletext"/>
            </w:pPr>
            <w:r>
              <w:t>No</w:t>
            </w:r>
          </w:p>
        </w:tc>
        <w:tc>
          <w:tcPr>
            <w:tcW w:w="4785" w:type="dxa"/>
          </w:tcPr>
          <w:p w:rsidR="00387B59" w:rsidRPr="00330FF2" w:rsidRDefault="00A028CC" w:rsidP="00927A53">
            <w:pPr>
              <w:pStyle w:val="Tabletext"/>
            </w:pPr>
            <w:r>
              <w:t>Our organisation will not be impacted by this modification, as the current timeframes do not cater for our meter read cycle, making it implausible for us to enter the LTV process.</w:t>
            </w:r>
          </w:p>
        </w:tc>
      </w:tr>
      <w:tr w:rsidR="00387B59" w:rsidRPr="004B6745" w:rsidTr="006D5FDE">
        <w:trPr>
          <w:trHeight w:val="352"/>
        </w:trPr>
        <w:tc>
          <w:tcPr>
            <w:tcW w:w="1800" w:type="dxa"/>
          </w:tcPr>
          <w:p w:rsidR="00387B59" w:rsidRPr="00330FF2" w:rsidRDefault="00B8531C" w:rsidP="00927A53">
            <w:pPr>
              <w:pStyle w:val="Tabletext"/>
            </w:pPr>
            <w:r>
              <w:t>Western Power Distribution</w:t>
            </w:r>
          </w:p>
        </w:tc>
        <w:tc>
          <w:tcPr>
            <w:tcW w:w="1440" w:type="dxa"/>
          </w:tcPr>
          <w:p w:rsidR="00387B59" w:rsidRPr="00330FF2" w:rsidRDefault="004635FD" w:rsidP="00927A53">
            <w:pPr>
              <w:pStyle w:val="Tabletext"/>
            </w:pPr>
            <w:r>
              <w:t>No</w:t>
            </w:r>
          </w:p>
        </w:tc>
        <w:tc>
          <w:tcPr>
            <w:tcW w:w="4785" w:type="dxa"/>
          </w:tcPr>
          <w:p w:rsidR="00387B59" w:rsidRPr="00330FF2" w:rsidRDefault="004635FD" w:rsidP="00927A53">
            <w:pPr>
              <w:pStyle w:val="Tabletext"/>
            </w:pPr>
            <w:r w:rsidRPr="004635FD">
              <w:t>No direct impact from this change.</w:t>
            </w:r>
          </w:p>
        </w:tc>
      </w:tr>
      <w:tr w:rsidR="00387B59" w:rsidRPr="004B6745" w:rsidTr="006D5FDE">
        <w:trPr>
          <w:trHeight w:val="352"/>
        </w:trPr>
        <w:tc>
          <w:tcPr>
            <w:tcW w:w="1800" w:type="dxa"/>
          </w:tcPr>
          <w:p w:rsidR="00387B59" w:rsidRPr="00330FF2" w:rsidRDefault="004635FD" w:rsidP="00927A53">
            <w:pPr>
              <w:pStyle w:val="Tabletext"/>
            </w:pPr>
            <w:r>
              <w:t>Economy Energy</w:t>
            </w:r>
          </w:p>
        </w:tc>
        <w:tc>
          <w:tcPr>
            <w:tcW w:w="1440" w:type="dxa"/>
          </w:tcPr>
          <w:p w:rsidR="00387B59" w:rsidRPr="00330FF2" w:rsidRDefault="004635FD" w:rsidP="00927A53">
            <w:pPr>
              <w:pStyle w:val="Tabletext"/>
            </w:pPr>
            <w:r>
              <w:t>Yes</w:t>
            </w:r>
          </w:p>
        </w:tc>
        <w:tc>
          <w:tcPr>
            <w:tcW w:w="4785" w:type="dxa"/>
          </w:tcPr>
          <w:p w:rsidR="00387B59" w:rsidRPr="00330FF2" w:rsidRDefault="004635FD" w:rsidP="00927A53">
            <w:pPr>
              <w:pStyle w:val="Tabletext"/>
            </w:pPr>
            <w:r>
              <w:t>Systems and automated processes with need to be redeveloped and configured to accommodate the new exception SVCC’s. Processes will need to be re documented to reflect this change.</w:t>
            </w:r>
          </w:p>
        </w:tc>
      </w:tr>
      <w:tr w:rsidR="00387B59" w:rsidRPr="004B6745" w:rsidTr="006D5FDE">
        <w:trPr>
          <w:trHeight w:val="352"/>
        </w:trPr>
        <w:tc>
          <w:tcPr>
            <w:tcW w:w="1800" w:type="dxa"/>
          </w:tcPr>
          <w:p w:rsidR="00387B59" w:rsidRPr="00330FF2" w:rsidRDefault="00211C98" w:rsidP="00927A53">
            <w:pPr>
              <w:pStyle w:val="Tabletext"/>
            </w:pPr>
            <w:r>
              <w:t>Scottish</w:t>
            </w:r>
            <w:r w:rsidR="006A52AB">
              <w:t xml:space="preserve"> </w:t>
            </w:r>
            <w:r>
              <w:t>Power</w:t>
            </w:r>
          </w:p>
        </w:tc>
        <w:tc>
          <w:tcPr>
            <w:tcW w:w="1440" w:type="dxa"/>
          </w:tcPr>
          <w:p w:rsidR="00387B59" w:rsidRPr="00330FF2" w:rsidRDefault="005671E4" w:rsidP="00927A53">
            <w:pPr>
              <w:pStyle w:val="Tabletext"/>
            </w:pPr>
            <w:r>
              <w:t>Yes</w:t>
            </w:r>
          </w:p>
        </w:tc>
        <w:tc>
          <w:tcPr>
            <w:tcW w:w="4785" w:type="dxa"/>
          </w:tcPr>
          <w:p w:rsidR="00387B59" w:rsidRPr="00330FF2" w:rsidRDefault="005671E4" w:rsidP="00927A53">
            <w:pPr>
              <w:pStyle w:val="Tabletext"/>
            </w:pPr>
            <w:r>
              <w:t>Scottish</w:t>
            </w:r>
            <w:r w:rsidR="006A52AB">
              <w:t xml:space="preserve"> </w:t>
            </w:r>
            <w:r>
              <w:t>Power will need to carry out system changes should this be implemented.  There may also be an impact to FTE should this increase the candidate population as proactive checks will increase from a Supplier perspective.</w:t>
            </w:r>
          </w:p>
        </w:tc>
      </w:tr>
      <w:tr w:rsidR="00387B59" w:rsidRPr="004B6745" w:rsidTr="006D5FDE">
        <w:trPr>
          <w:trHeight w:val="352"/>
        </w:trPr>
        <w:tc>
          <w:tcPr>
            <w:tcW w:w="1800" w:type="dxa"/>
          </w:tcPr>
          <w:p w:rsidR="00387B59" w:rsidRPr="00330FF2" w:rsidRDefault="00E877FB" w:rsidP="00927A53">
            <w:pPr>
              <w:pStyle w:val="Tabletext"/>
            </w:pPr>
            <w:r>
              <w:t>E.ON Energy Solutions</w:t>
            </w:r>
          </w:p>
        </w:tc>
        <w:tc>
          <w:tcPr>
            <w:tcW w:w="1440" w:type="dxa"/>
          </w:tcPr>
          <w:p w:rsidR="00387B59" w:rsidRPr="00330FF2" w:rsidRDefault="00E877FB" w:rsidP="00927A53">
            <w:pPr>
              <w:pStyle w:val="Tabletext"/>
            </w:pPr>
            <w:r>
              <w:t>Yes</w:t>
            </w:r>
          </w:p>
        </w:tc>
        <w:tc>
          <w:tcPr>
            <w:tcW w:w="4785" w:type="dxa"/>
          </w:tcPr>
          <w:p w:rsidR="00387B59" w:rsidRPr="00330FF2" w:rsidRDefault="00E877FB" w:rsidP="00E877FB">
            <w:pPr>
              <w:pStyle w:val="Tabletext"/>
            </w:pPr>
            <w:r>
              <w:t>There will be some increased processing impacts for the business, monitoring these sites and implementing the process.</w:t>
            </w:r>
          </w:p>
        </w:tc>
      </w:tr>
      <w:tr w:rsidR="00387B59" w:rsidRPr="004B6745" w:rsidTr="006D5FDE">
        <w:trPr>
          <w:trHeight w:val="352"/>
        </w:trPr>
        <w:tc>
          <w:tcPr>
            <w:tcW w:w="1800" w:type="dxa"/>
          </w:tcPr>
          <w:p w:rsidR="00387B59" w:rsidRPr="00330FF2" w:rsidRDefault="00047902" w:rsidP="00927A53">
            <w:pPr>
              <w:pStyle w:val="Tabletext"/>
            </w:pPr>
            <w:r>
              <w:t>British Gas</w:t>
            </w:r>
          </w:p>
        </w:tc>
        <w:tc>
          <w:tcPr>
            <w:tcW w:w="1440" w:type="dxa"/>
          </w:tcPr>
          <w:p w:rsidR="00387B59" w:rsidRPr="00330FF2" w:rsidRDefault="00047902" w:rsidP="00927A53">
            <w:pPr>
              <w:pStyle w:val="Tabletext"/>
            </w:pPr>
            <w:r>
              <w:t>Yes</w:t>
            </w:r>
          </w:p>
        </w:tc>
        <w:tc>
          <w:tcPr>
            <w:tcW w:w="4785" w:type="dxa"/>
          </w:tcPr>
          <w:p w:rsidR="00387B59" w:rsidRPr="00330FF2" w:rsidRDefault="00047902" w:rsidP="00927A53">
            <w:pPr>
              <w:pStyle w:val="Tabletext"/>
            </w:pPr>
            <w:r>
              <w:t>There will be a minor change required to our LTV Process to reflect that the additional SVCCs are can be received without resetting the entry process.</w:t>
            </w:r>
          </w:p>
        </w:tc>
      </w:tr>
      <w:tr w:rsidR="00387B59" w:rsidRPr="004B6745" w:rsidTr="006D5FDE">
        <w:trPr>
          <w:trHeight w:val="352"/>
        </w:trPr>
        <w:tc>
          <w:tcPr>
            <w:tcW w:w="1800" w:type="dxa"/>
          </w:tcPr>
          <w:p w:rsidR="00387B59" w:rsidRPr="00330FF2" w:rsidRDefault="00C23CCF" w:rsidP="00927A53">
            <w:pPr>
              <w:pStyle w:val="Tabletext"/>
            </w:pPr>
            <w:r>
              <w:t>SSE Energy Supply Limited</w:t>
            </w:r>
          </w:p>
        </w:tc>
        <w:tc>
          <w:tcPr>
            <w:tcW w:w="1440" w:type="dxa"/>
          </w:tcPr>
          <w:p w:rsidR="00387B59" w:rsidRPr="00330FF2" w:rsidRDefault="00C23CCF" w:rsidP="00927A53">
            <w:pPr>
              <w:pStyle w:val="Tabletext"/>
            </w:pPr>
            <w:r>
              <w:t>Yes</w:t>
            </w:r>
          </w:p>
        </w:tc>
        <w:tc>
          <w:tcPr>
            <w:tcW w:w="4785" w:type="dxa"/>
          </w:tcPr>
          <w:p w:rsidR="00387B59" w:rsidRPr="00330FF2" w:rsidRDefault="00C23CCF" w:rsidP="00927A53">
            <w:pPr>
              <w:pStyle w:val="Tabletext"/>
            </w:pPr>
            <w:r>
              <w:t>We believe that if ‘No Access’ is included in the LTV process there is an increased risk that sites where electricity consumption is being recorded will enter the LTV process, which would constitute a settlements risk.</w:t>
            </w:r>
          </w:p>
        </w:tc>
      </w:tr>
      <w:tr w:rsidR="00387B59" w:rsidRPr="004B6745" w:rsidTr="006D5FDE">
        <w:trPr>
          <w:trHeight w:val="352"/>
        </w:trPr>
        <w:tc>
          <w:tcPr>
            <w:tcW w:w="1800" w:type="dxa"/>
          </w:tcPr>
          <w:p w:rsidR="00387B59" w:rsidRPr="00330FF2" w:rsidRDefault="00927A53" w:rsidP="00927A53">
            <w:pPr>
              <w:pStyle w:val="Tabletext"/>
            </w:pPr>
            <w:r>
              <w:lastRenderedPageBreak/>
              <w:t>Npower Group PLC</w:t>
            </w:r>
          </w:p>
        </w:tc>
        <w:tc>
          <w:tcPr>
            <w:tcW w:w="1440" w:type="dxa"/>
          </w:tcPr>
          <w:p w:rsidR="00387B59" w:rsidRPr="00330FF2" w:rsidRDefault="006F0FA1" w:rsidP="00927A53">
            <w:pPr>
              <w:pStyle w:val="Tabletext"/>
            </w:pPr>
            <w:r>
              <w:t>Yes</w:t>
            </w:r>
          </w:p>
        </w:tc>
        <w:tc>
          <w:tcPr>
            <w:tcW w:w="4785" w:type="dxa"/>
          </w:tcPr>
          <w:p w:rsidR="00387B59" w:rsidRPr="00330FF2" w:rsidRDefault="006F0FA1" w:rsidP="00927A53">
            <w:pPr>
              <w:pStyle w:val="Tabletext"/>
            </w:pPr>
            <w:r>
              <w:t>We will need to amend our systems and processes to ensure they take into consideration any additional SVCCs which allow a site to remain in / enter into the LTV process.</w:t>
            </w:r>
          </w:p>
        </w:tc>
      </w:tr>
    </w:tbl>
    <w:p w:rsidR="00387B59" w:rsidRPr="00330FF2" w:rsidRDefault="00387B59" w:rsidP="00387B59">
      <w:pPr>
        <w:pStyle w:val="Heading8"/>
      </w:pPr>
      <w:r w:rsidRPr="00330FF2">
        <w:lastRenderedPageBreak/>
        <w:t xml:space="preserve">Question </w:t>
      </w:r>
      <w:r>
        <w:t>4</w:t>
      </w:r>
      <w:r w:rsidRPr="00330FF2">
        <w:t xml:space="preserve">: </w:t>
      </w:r>
      <w:r>
        <w:t>Will your organisation incur any costs in implementing CP</w:t>
      </w:r>
      <w:r w:rsidR="00E26129">
        <w:t>1473</w:t>
      </w:r>
      <w:r>
        <w:t>?</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927A53">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927A53">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927A53">
            <w:pPr>
              <w:pStyle w:val="Tablesubheading"/>
              <w:jc w:val="center"/>
            </w:pPr>
            <w:r>
              <w:t>Other</w:t>
            </w:r>
          </w:p>
        </w:tc>
      </w:tr>
      <w:tr w:rsidR="00387B59" w:rsidRPr="004B6745" w:rsidTr="00927A53">
        <w:trPr>
          <w:cantSplit/>
          <w:trHeight w:val="352"/>
        </w:trPr>
        <w:tc>
          <w:tcPr>
            <w:tcW w:w="2006" w:type="dxa"/>
            <w:tcBorders>
              <w:top w:val="single" w:sz="8" w:space="0" w:color="008DA8"/>
            </w:tcBorders>
          </w:tcPr>
          <w:p w:rsidR="00387B59" w:rsidRPr="00330FF2" w:rsidRDefault="006F0FA1" w:rsidP="00927A53">
            <w:pPr>
              <w:pStyle w:val="Tabletext"/>
              <w:jc w:val="center"/>
            </w:pPr>
            <w:r>
              <w:t>4</w:t>
            </w:r>
          </w:p>
        </w:tc>
        <w:tc>
          <w:tcPr>
            <w:tcW w:w="2006" w:type="dxa"/>
            <w:tcBorders>
              <w:top w:val="single" w:sz="8" w:space="0" w:color="008DA8"/>
            </w:tcBorders>
          </w:tcPr>
          <w:p w:rsidR="00387B59" w:rsidRPr="00330FF2" w:rsidRDefault="00C23CCF" w:rsidP="00927A53">
            <w:pPr>
              <w:pStyle w:val="Tabletext"/>
              <w:jc w:val="center"/>
            </w:pPr>
            <w:r>
              <w:t>6</w:t>
            </w:r>
          </w:p>
        </w:tc>
        <w:tc>
          <w:tcPr>
            <w:tcW w:w="2006" w:type="dxa"/>
            <w:tcBorders>
              <w:top w:val="single" w:sz="8" w:space="0" w:color="008DA8"/>
            </w:tcBorders>
          </w:tcPr>
          <w:p w:rsidR="00387B59" w:rsidRPr="00330FF2" w:rsidRDefault="00387B59" w:rsidP="00927A53">
            <w:pPr>
              <w:pStyle w:val="Tabletext"/>
              <w:jc w:val="center"/>
            </w:pPr>
          </w:p>
        </w:tc>
        <w:tc>
          <w:tcPr>
            <w:tcW w:w="2007" w:type="dxa"/>
            <w:tcBorders>
              <w:top w:val="single" w:sz="8" w:space="0" w:color="008DA8"/>
            </w:tcBorders>
          </w:tcPr>
          <w:p w:rsidR="00387B59" w:rsidRPr="00330FF2" w:rsidRDefault="00387B59" w:rsidP="00927A53">
            <w:pPr>
              <w:pStyle w:val="Tabletext"/>
              <w:jc w:val="center"/>
            </w:pP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0A7DAC" w:rsidP="00927A53">
            <w:pPr>
              <w:pStyle w:val="Tabletext"/>
            </w:pPr>
            <w:r>
              <w:t>TMA Data Management Ltd</w:t>
            </w:r>
          </w:p>
        </w:tc>
        <w:tc>
          <w:tcPr>
            <w:tcW w:w="1440" w:type="dxa"/>
            <w:tcBorders>
              <w:top w:val="single" w:sz="8" w:space="0" w:color="008DA8"/>
            </w:tcBorders>
          </w:tcPr>
          <w:p w:rsidR="00387B59" w:rsidRPr="00330FF2" w:rsidRDefault="00597292" w:rsidP="00927A53">
            <w:pPr>
              <w:pStyle w:val="Tabletext"/>
            </w:pPr>
            <w:r>
              <w:t>No</w:t>
            </w:r>
          </w:p>
        </w:tc>
        <w:tc>
          <w:tcPr>
            <w:tcW w:w="4785" w:type="dxa"/>
            <w:tcBorders>
              <w:top w:val="single" w:sz="8" w:space="0" w:color="008DA8"/>
            </w:tcBorders>
          </w:tcPr>
          <w:p w:rsidR="00387B59" w:rsidRPr="00330FF2" w:rsidRDefault="00387B59" w:rsidP="00927A53">
            <w:pPr>
              <w:pStyle w:val="Tabletext"/>
            </w:pPr>
          </w:p>
        </w:tc>
      </w:tr>
      <w:tr w:rsidR="00387B59" w:rsidRPr="004B6745" w:rsidTr="006D5FDE">
        <w:trPr>
          <w:trHeight w:val="353"/>
        </w:trPr>
        <w:tc>
          <w:tcPr>
            <w:tcW w:w="1800" w:type="dxa"/>
          </w:tcPr>
          <w:p w:rsidR="00387B59" w:rsidRPr="00330FF2" w:rsidRDefault="007F7411" w:rsidP="00927A53">
            <w:pPr>
              <w:pStyle w:val="Tabletext"/>
            </w:pPr>
            <w:r>
              <w:t>STARK</w:t>
            </w:r>
          </w:p>
        </w:tc>
        <w:tc>
          <w:tcPr>
            <w:tcW w:w="1440" w:type="dxa"/>
          </w:tcPr>
          <w:p w:rsidR="00387B59" w:rsidRPr="00330FF2" w:rsidRDefault="007F7411" w:rsidP="00927A53">
            <w:pPr>
              <w:pStyle w:val="Tabletext"/>
            </w:pPr>
            <w:r>
              <w:t>No</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A028CC" w:rsidP="00927A53">
            <w:pPr>
              <w:pStyle w:val="Tabletext"/>
            </w:pPr>
            <w:r>
              <w:t>The Renewable Energy Company (</w:t>
            </w:r>
            <w:proofErr w:type="spellStart"/>
            <w:r>
              <w:t>Ecotricity</w:t>
            </w:r>
            <w:proofErr w:type="spellEnd"/>
            <w:r>
              <w:t>)</w:t>
            </w:r>
          </w:p>
        </w:tc>
        <w:tc>
          <w:tcPr>
            <w:tcW w:w="1440" w:type="dxa"/>
          </w:tcPr>
          <w:p w:rsidR="00387B59" w:rsidRPr="00330FF2" w:rsidRDefault="00A028CC" w:rsidP="00927A53">
            <w:pPr>
              <w:pStyle w:val="Tabletext"/>
            </w:pPr>
            <w:r>
              <w:t>No</w:t>
            </w:r>
          </w:p>
        </w:tc>
        <w:tc>
          <w:tcPr>
            <w:tcW w:w="4785" w:type="dxa"/>
          </w:tcPr>
          <w:p w:rsidR="00387B59" w:rsidRPr="00330FF2" w:rsidRDefault="00A028CC" w:rsidP="00927A53">
            <w:pPr>
              <w:pStyle w:val="Tabletext"/>
            </w:pPr>
            <w:r>
              <w:t>As we will be unable to enter the LTV process, no costs should be incurred.</w:t>
            </w:r>
          </w:p>
        </w:tc>
      </w:tr>
      <w:tr w:rsidR="00387B59" w:rsidRPr="004B6745" w:rsidTr="006D5FDE">
        <w:trPr>
          <w:trHeight w:val="352"/>
        </w:trPr>
        <w:tc>
          <w:tcPr>
            <w:tcW w:w="1800" w:type="dxa"/>
          </w:tcPr>
          <w:p w:rsidR="00387B59" w:rsidRPr="00330FF2" w:rsidRDefault="00B8531C" w:rsidP="00927A53">
            <w:pPr>
              <w:pStyle w:val="Tabletext"/>
            </w:pPr>
            <w:r>
              <w:t>Western Power Distribution</w:t>
            </w:r>
          </w:p>
        </w:tc>
        <w:tc>
          <w:tcPr>
            <w:tcW w:w="1440" w:type="dxa"/>
          </w:tcPr>
          <w:p w:rsidR="00387B59" w:rsidRPr="00330FF2" w:rsidRDefault="004635FD" w:rsidP="00927A53">
            <w:pPr>
              <w:pStyle w:val="Tabletext"/>
            </w:pPr>
            <w:r>
              <w:t>No</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4635FD" w:rsidP="00927A53">
            <w:pPr>
              <w:pStyle w:val="Tabletext"/>
            </w:pPr>
            <w:r>
              <w:t>Economy Energy</w:t>
            </w:r>
          </w:p>
        </w:tc>
        <w:tc>
          <w:tcPr>
            <w:tcW w:w="1440" w:type="dxa"/>
          </w:tcPr>
          <w:p w:rsidR="00387B59" w:rsidRPr="00330FF2" w:rsidRDefault="00D33FAF" w:rsidP="00927A53">
            <w:pPr>
              <w:pStyle w:val="Tabletext"/>
            </w:pPr>
            <w:r>
              <w:t>Yes</w:t>
            </w:r>
          </w:p>
        </w:tc>
        <w:tc>
          <w:tcPr>
            <w:tcW w:w="4785" w:type="dxa"/>
          </w:tcPr>
          <w:p w:rsidR="00387B59" w:rsidRPr="00330FF2" w:rsidRDefault="00D33FAF" w:rsidP="00927A53">
            <w:pPr>
              <w:pStyle w:val="Tabletext"/>
            </w:pPr>
            <w:r>
              <w:t>1-3 days with the developers @ £600 a day</w:t>
            </w:r>
          </w:p>
        </w:tc>
      </w:tr>
      <w:tr w:rsidR="00387B59" w:rsidRPr="004B6745" w:rsidTr="006D5FDE">
        <w:trPr>
          <w:trHeight w:val="352"/>
        </w:trPr>
        <w:tc>
          <w:tcPr>
            <w:tcW w:w="1800" w:type="dxa"/>
          </w:tcPr>
          <w:p w:rsidR="00387B59" w:rsidRPr="00330FF2" w:rsidRDefault="00211C98" w:rsidP="00927A53">
            <w:pPr>
              <w:pStyle w:val="Tabletext"/>
            </w:pPr>
            <w:r>
              <w:t>Scottish</w:t>
            </w:r>
            <w:r w:rsidR="006A52AB">
              <w:t xml:space="preserve"> </w:t>
            </w:r>
            <w:r>
              <w:t>Power</w:t>
            </w:r>
          </w:p>
        </w:tc>
        <w:tc>
          <w:tcPr>
            <w:tcW w:w="1440" w:type="dxa"/>
          </w:tcPr>
          <w:p w:rsidR="00387B59" w:rsidRPr="00330FF2" w:rsidRDefault="005671E4" w:rsidP="00927A53">
            <w:pPr>
              <w:pStyle w:val="Tabletext"/>
            </w:pPr>
            <w:r>
              <w:t>Yes</w:t>
            </w:r>
          </w:p>
        </w:tc>
        <w:tc>
          <w:tcPr>
            <w:tcW w:w="4785" w:type="dxa"/>
          </w:tcPr>
          <w:p w:rsidR="00387B59" w:rsidRPr="00330FF2" w:rsidRDefault="005671E4" w:rsidP="00927A53">
            <w:pPr>
              <w:pStyle w:val="Tabletext"/>
            </w:pPr>
            <w:r>
              <w:t>As detailed in question 3</w:t>
            </w:r>
          </w:p>
        </w:tc>
      </w:tr>
      <w:tr w:rsidR="00387B59" w:rsidRPr="004B6745" w:rsidTr="006D5FDE">
        <w:trPr>
          <w:trHeight w:val="352"/>
        </w:trPr>
        <w:tc>
          <w:tcPr>
            <w:tcW w:w="1800" w:type="dxa"/>
          </w:tcPr>
          <w:p w:rsidR="00387B59" w:rsidRPr="00330FF2" w:rsidRDefault="00E877FB" w:rsidP="00927A53">
            <w:pPr>
              <w:pStyle w:val="Tabletext"/>
            </w:pPr>
            <w:r>
              <w:t>E.ON Energy Solutions</w:t>
            </w:r>
          </w:p>
        </w:tc>
        <w:tc>
          <w:tcPr>
            <w:tcW w:w="1440" w:type="dxa"/>
          </w:tcPr>
          <w:p w:rsidR="00387B59" w:rsidRPr="00330FF2" w:rsidRDefault="00596148" w:rsidP="00596148">
            <w:pPr>
              <w:pStyle w:val="Tabletext"/>
            </w:pPr>
            <w:r>
              <w:t>Yes</w:t>
            </w:r>
          </w:p>
        </w:tc>
        <w:tc>
          <w:tcPr>
            <w:tcW w:w="4785" w:type="dxa"/>
          </w:tcPr>
          <w:p w:rsidR="00387B59" w:rsidRPr="00330FF2" w:rsidRDefault="00596148" w:rsidP="00927A53">
            <w:pPr>
              <w:pStyle w:val="Tabletext"/>
            </w:pPr>
            <w:r>
              <w:t>Increased processing of sites between LTV statuses will have an impact.</w:t>
            </w:r>
          </w:p>
        </w:tc>
      </w:tr>
      <w:tr w:rsidR="00387B59" w:rsidRPr="004B6745" w:rsidTr="006D5FDE">
        <w:trPr>
          <w:trHeight w:val="352"/>
        </w:trPr>
        <w:tc>
          <w:tcPr>
            <w:tcW w:w="1800" w:type="dxa"/>
          </w:tcPr>
          <w:p w:rsidR="00387B59" w:rsidRPr="00330FF2" w:rsidRDefault="00047902" w:rsidP="00927A53">
            <w:pPr>
              <w:pStyle w:val="Tabletext"/>
            </w:pPr>
            <w:r>
              <w:t>British Gas</w:t>
            </w:r>
          </w:p>
        </w:tc>
        <w:tc>
          <w:tcPr>
            <w:tcW w:w="1440" w:type="dxa"/>
          </w:tcPr>
          <w:p w:rsidR="00387B59" w:rsidRPr="00330FF2" w:rsidRDefault="00047902" w:rsidP="00927A53">
            <w:pPr>
              <w:pStyle w:val="Tabletext"/>
            </w:pPr>
            <w:r>
              <w:t>No</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C23CCF" w:rsidP="00927A53">
            <w:pPr>
              <w:pStyle w:val="Tabletext"/>
            </w:pPr>
            <w:r>
              <w:t>SSE Energy Supply Limited</w:t>
            </w:r>
          </w:p>
        </w:tc>
        <w:tc>
          <w:tcPr>
            <w:tcW w:w="1440" w:type="dxa"/>
          </w:tcPr>
          <w:p w:rsidR="00387B59" w:rsidRPr="00330FF2" w:rsidRDefault="00C23CCF" w:rsidP="00927A53">
            <w:pPr>
              <w:pStyle w:val="Tabletext"/>
            </w:pPr>
            <w:r>
              <w:t>No</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927A53" w:rsidP="00927A53">
            <w:pPr>
              <w:pStyle w:val="Tabletext"/>
            </w:pPr>
            <w:r>
              <w:t>Npower Group PLC</w:t>
            </w:r>
          </w:p>
        </w:tc>
        <w:tc>
          <w:tcPr>
            <w:tcW w:w="1440" w:type="dxa"/>
          </w:tcPr>
          <w:p w:rsidR="00387B59" w:rsidRPr="00330FF2" w:rsidRDefault="006F0FA1" w:rsidP="00927A53">
            <w:pPr>
              <w:pStyle w:val="Tabletext"/>
            </w:pPr>
            <w:r>
              <w:t>Yes</w:t>
            </w:r>
          </w:p>
        </w:tc>
        <w:tc>
          <w:tcPr>
            <w:tcW w:w="4785" w:type="dxa"/>
          </w:tcPr>
          <w:p w:rsidR="00387B59" w:rsidRPr="00330FF2" w:rsidRDefault="006F0FA1" w:rsidP="00927A53">
            <w:pPr>
              <w:pStyle w:val="Tabletext"/>
            </w:pPr>
            <w:r>
              <w:t>It’s likely that we will incur costs to change our system.  At this point those costs are unknown.</w:t>
            </w:r>
          </w:p>
        </w:tc>
      </w:tr>
    </w:tbl>
    <w:p w:rsidR="00387B59" w:rsidRPr="00330FF2" w:rsidRDefault="00387B59" w:rsidP="00387B59">
      <w:pPr>
        <w:pStyle w:val="Heading8"/>
      </w:pPr>
      <w:r w:rsidRPr="00330FF2">
        <w:lastRenderedPageBreak/>
        <w:t xml:space="preserve">Question </w:t>
      </w:r>
      <w:r>
        <w:t>5</w:t>
      </w:r>
      <w:r w:rsidRPr="00330FF2">
        <w:t xml:space="preserve">: </w:t>
      </w:r>
      <w:r>
        <w:t>Do you agree with the proposed implementation approach for CP</w:t>
      </w:r>
      <w:r w:rsidR="00E26129">
        <w:t>1473</w:t>
      </w:r>
      <w:r>
        <w:t>?</w:t>
      </w:r>
    </w:p>
    <w:p w:rsidR="00387B59" w:rsidRDefault="00387B59" w:rsidP="00387B59">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387B59" w:rsidRPr="004B6745" w:rsidTr="00927A53">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387B59" w:rsidRPr="004B6745" w:rsidRDefault="00387B59" w:rsidP="00927A53">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387B59" w:rsidRPr="004B6745" w:rsidRDefault="00387B59" w:rsidP="00927A53">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387B59" w:rsidRPr="004B6745" w:rsidRDefault="00387B59" w:rsidP="00927A53">
            <w:pPr>
              <w:pStyle w:val="Tablesubheading"/>
              <w:jc w:val="center"/>
            </w:pPr>
            <w:r>
              <w:t>Other</w:t>
            </w:r>
          </w:p>
        </w:tc>
      </w:tr>
      <w:tr w:rsidR="00387B59" w:rsidRPr="004B6745" w:rsidTr="00927A53">
        <w:trPr>
          <w:cantSplit/>
          <w:trHeight w:val="352"/>
        </w:trPr>
        <w:tc>
          <w:tcPr>
            <w:tcW w:w="2006" w:type="dxa"/>
            <w:tcBorders>
              <w:top w:val="single" w:sz="8" w:space="0" w:color="008DA8"/>
            </w:tcBorders>
          </w:tcPr>
          <w:p w:rsidR="00387B59" w:rsidRPr="00330FF2" w:rsidRDefault="00C23CCF" w:rsidP="00927A53">
            <w:pPr>
              <w:pStyle w:val="Tabletext"/>
              <w:jc w:val="center"/>
            </w:pPr>
            <w:r>
              <w:t>9</w:t>
            </w:r>
          </w:p>
        </w:tc>
        <w:tc>
          <w:tcPr>
            <w:tcW w:w="2006" w:type="dxa"/>
            <w:tcBorders>
              <w:top w:val="single" w:sz="8" w:space="0" w:color="008DA8"/>
            </w:tcBorders>
          </w:tcPr>
          <w:p w:rsidR="00387B59" w:rsidRPr="00330FF2" w:rsidRDefault="006F0FA1" w:rsidP="00927A53">
            <w:pPr>
              <w:pStyle w:val="Tabletext"/>
              <w:jc w:val="center"/>
            </w:pPr>
            <w:r>
              <w:t>1</w:t>
            </w:r>
          </w:p>
        </w:tc>
        <w:tc>
          <w:tcPr>
            <w:tcW w:w="2006" w:type="dxa"/>
            <w:tcBorders>
              <w:top w:val="single" w:sz="8" w:space="0" w:color="008DA8"/>
            </w:tcBorders>
          </w:tcPr>
          <w:p w:rsidR="00387B59" w:rsidRPr="00330FF2" w:rsidRDefault="00387B59" w:rsidP="00927A53">
            <w:pPr>
              <w:pStyle w:val="Tabletext"/>
              <w:jc w:val="center"/>
            </w:pPr>
          </w:p>
        </w:tc>
        <w:tc>
          <w:tcPr>
            <w:tcW w:w="2007" w:type="dxa"/>
            <w:tcBorders>
              <w:top w:val="single" w:sz="8" w:space="0" w:color="008DA8"/>
            </w:tcBorders>
          </w:tcPr>
          <w:p w:rsidR="00387B59" w:rsidRPr="00330FF2" w:rsidRDefault="00387B59" w:rsidP="00927A53">
            <w:pPr>
              <w:pStyle w:val="Tabletext"/>
              <w:jc w:val="center"/>
            </w:pPr>
          </w:p>
        </w:tc>
      </w:tr>
    </w:tbl>
    <w:p w:rsidR="00387B59" w:rsidRPr="00153E31" w:rsidRDefault="00387B59" w:rsidP="00387B59">
      <w:pPr>
        <w:pStyle w:val="BodyText"/>
      </w:pPr>
    </w:p>
    <w:p w:rsidR="00387B59" w:rsidRDefault="00387B59" w:rsidP="00387B59">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rsidRPr="00153E31">
              <w:t>Rationale</w:t>
            </w:r>
          </w:p>
        </w:tc>
      </w:tr>
      <w:tr w:rsidR="00387B59" w:rsidRPr="004850FA" w:rsidTr="006D5FDE">
        <w:trPr>
          <w:trHeight w:val="160"/>
        </w:trPr>
        <w:tc>
          <w:tcPr>
            <w:tcW w:w="1800" w:type="dxa"/>
            <w:tcBorders>
              <w:top w:val="single" w:sz="8" w:space="0" w:color="008DA8"/>
            </w:tcBorders>
          </w:tcPr>
          <w:p w:rsidR="00387B59" w:rsidRPr="00330FF2" w:rsidRDefault="00597292" w:rsidP="00927A53">
            <w:pPr>
              <w:pStyle w:val="Tabletext"/>
            </w:pPr>
            <w:r>
              <w:t>TMA Data Management Ltd</w:t>
            </w:r>
          </w:p>
        </w:tc>
        <w:tc>
          <w:tcPr>
            <w:tcW w:w="1440" w:type="dxa"/>
            <w:tcBorders>
              <w:top w:val="single" w:sz="8" w:space="0" w:color="008DA8"/>
            </w:tcBorders>
          </w:tcPr>
          <w:p w:rsidR="00387B59" w:rsidRPr="00330FF2" w:rsidRDefault="00597292" w:rsidP="00927A53">
            <w:pPr>
              <w:pStyle w:val="Tabletext"/>
            </w:pPr>
            <w:r>
              <w:t>Yes</w:t>
            </w:r>
          </w:p>
        </w:tc>
        <w:tc>
          <w:tcPr>
            <w:tcW w:w="4785" w:type="dxa"/>
            <w:tcBorders>
              <w:top w:val="single" w:sz="8" w:space="0" w:color="008DA8"/>
            </w:tcBorders>
          </w:tcPr>
          <w:p w:rsidR="00387B59" w:rsidRPr="00330FF2" w:rsidRDefault="00597292" w:rsidP="00927A53">
            <w:pPr>
              <w:pStyle w:val="Tabletext"/>
            </w:pPr>
            <w:r>
              <w:t>We agree with an implementation date of 23/02/2017.</w:t>
            </w:r>
          </w:p>
        </w:tc>
      </w:tr>
      <w:tr w:rsidR="00387B59" w:rsidRPr="004B6745" w:rsidTr="006D5FDE">
        <w:trPr>
          <w:trHeight w:val="353"/>
        </w:trPr>
        <w:tc>
          <w:tcPr>
            <w:tcW w:w="1800" w:type="dxa"/>
          </w:tcPr>
          <w:p w:rsidR="00387B59" w:rsidRPr="00330FF2" w:rsidRDefault="007F7411" w:rsidP="00927A53">
            <w:pPr>
              <w:pStyle w:val="Tabletext"/>
            </w:pPr>
            <w:r>
              <w:t>STARK</w:t>
            </w:r>
          </w:p>
        </w:tc>
        <w:tc>
          <w:tcPr>
            <w:tcW w:w="1440" w:type="dxa"/>
          </w:tcPr>
          <w:p w:rsidR="00387B59" w:rsidRPr="00330FF2" w:rsidRDefault="007F7411"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A028CC" w:rsidP="00927A53">
            <w:pPr>
              <w:pStyle w:val="Tabletext"/>
            </w:pPr>
            <w:r>
              <w:t>The Renewable Energy Company (</w:t>
            </w:r>
            <w:proofErr w:type="spellStart"/>
            <w:r>
              <w:t>Ecotricity</w:t>
            </w:r>
            <w:proofErr w:type="spellEnd"/>
            <w:r>
              <w:t>)</w:t>
            </w:r>
          </w:p>
        </w:tc>
        <w:tc>
          <w:tcPr>
            <w:tcW w:w="1440" w:type="dxa"/>
          </w:tcPr>
          <w:p w:rsidR="00387B59" w:rsidRPr="00330FF2" w:rsidRDefault="00684A2D" w:rsidP="00927A53">
            <w:pPr>
              <w:pStyle w:val="Tabletext"/>
            </w:pPr>
            <w:r>
              <w:t>Yes</w:t>
            </w:r>
          </w:p>
        </w:tc>
        <w:tc>
          <w:tcPr>
            <w:tcW w:w="4785" w:type="dxa"/>
          </w:tcPr>
          <w:p w:rsidR="00387B59" w:rsidRPr="00330FF2" w:rsidRDefault="00684A2D" w:rsidP="00684A2D">
            <w:pPr>
              <w:pStyle w:val="Tabletext"/>
            </w:pPr>
            <w:r>
              <w:t>We agree with the proposed implementation date.</w:t>
            </w:r>
          </w:p>
        </w:tc>
      </w:tr>
      <w:tr w:rsidR="00387B59" w:rsidRPr="004B6745" w:rsidTr="006D5FDE">
        <w:trPr>
          <w:trHeight w:val="352"/>
        </w:trPr>
        <w:tc>
          <w:tcPr>
            <w:tcW w:w="1800" w:type="dxa"/>
          </w:tcPr>
          <w:p w:rsidR="00387B59" w:rsidRPr="00330FF2" w:rsidRDefault="00B8531C" w:rsidP="00927A53">
            <w:pPr>
              <w:pStyle w:val="Tabletext"/>
            </w:pPr>
            <w:r>
              <w:t>Western Power Distribution</w:t>
            </w:r>
          </w:p>
        </w:tc>
        <w:tc>
          <w:tcPr>
            <w:tcW w:w="1440" w:type="dxa"/>
          </w:tcPr>
          <w:p w:rsidR="00387B59" w:rsidRPr="00330FF2" w:rsidRDefault="004635FD" w:rsidP="00927A53">
            <w:pPr>
              <w:pStyle w:val="Tabletext"/>
            </w:pPr>
            <w:r>
              <w:t>Yes</w:t>
            </w: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4635FD" w:rsidP="00927A53">
            <w:pPr>
              <w:pStyle w:val="Tabletext"/>
            </w:pPr>
            <w:r>
              <w:t>Economy Energy</w:t>
            </w:r>
          </w:p>
        </w:tc>
        <w:tc>
          <w:tcPr>
            <w:tcW w:w="1440" w:type="dxa"/>
          </w:tcPr>
          <w:p w:rsidR="00387B59" w:rsidRPr="00330FF2" w:rsidRDefault="00D33FAF" w:rsidP="00927A53">
            <w:pPr>
              <w:pStyle w:val="Tabletext"/>
            </w:pPr>
            <w:r>
              <w:t>Yes</w:t>
            </w:r>
          </w:p>
        </w:tc>
        <w:tc>
          <w:tcPr>
            <w:tcW w:w="4785" w:type="dxa"/>
          </w:tcPr>
          <w:p w:rsidR="00387B59" w:rsidRPr="00330FF2" w:rsidRDefault="00D33FAF" w:rsidP="00927A53">
            <w:pPr>
              <w:pStyle w:val="Tabletext"/>
            </w:pPr>
            <w:r>
              <w:t>The proposed implementation has minimal effect on any current processes that are set up in our systems at the moment and help us to resolve a large number of our failed reads.</w:t>
            </w:r>
          </w:p>
        </w:tc>
      </w:tr>
      <w:tr w:rsidR="00387B59" w:rsidRPr="004B6745" w:rsidTr="006D5FDE">
        <w:trPr>
          <w:trHeight w:val="352"/>
        </w:trPr>
        <w:tc>
          <w:tcPr>
            <w:tcW w:w="1800" w:type="dxa"/>
          </w:tcPr>
          <w:p w:rsidR="00387B59" w:rsidRPr="00330FF2" w:rsidRDefault="00211C98" w:rsidP="00927A53">
            <w:pPr>
              <w:pStyle w:val="Tabletext"/>
            </w:pPr>
            <w:r>
              <w:t>Scottish</w:t>
            </w:r>
            <w:r w:rsidR="006A52AB">
              <w:t xml:space="preserve"> </w:t>
            </w:r>
            <w:r>
              <w:t>Power</w:t>
            </w:r>
          </w:p>
        </w:tc>
        <w:tc>
          <w:tcPr>
            <w:tcW w:w="1440" w:type="dxa"/>
          </w:tcPr>
          <w:p w:rsidR="00387B59" w:rsidRPr="00330FF2" w:rsidRDefault="005671E4" w:rsidP="00927A53">
            <w:pPr>
              <w:pStyle w:val="Tabletext"/>
            </w:pPr>
            <w:r>
              <w:t>Yes</w:t>
            </w:r>
          </w:p>
        </w:tc>
        <w:tc>
          <w:tcPr>
            <w:tcW w:w="4785" w:type="dxa"/>
          </w:tcPr>
          <w:p w:rsidR="00387B59" w:rsidRPr="00330FF2" w:rsidRDefault="005671E4" w:rsidP="00927A53">
            <w:pPr>
              <w:pStyle w:val="Tabletext"/>
            </w:pPr>
            <w:r>
              <w:t>Yes – February 2017 for implementation</w:t>
            </w:r>
          </w:p>
        </w:tc>
      </w:tr>
      <w:tr w:rsidR="00387B59" w:rsidRPr="004B6745" w:rsidTr="006D5FDE">
        <w:trPr>
          <w:trHeight w:val="352"/>
        </w:trPr>
        <w:tc>
          <w:tcPr>
            <w:tcW w:w="1800" w:type="dxa"/>
          </w:tcPr>
          <w:p w:rsidR="00387B59" w:rsidRPr="00330FF2" w:rsidRDefault="00E877FB" w:rsidP="00927A53">
            <w:pPr>
              <w:pStyle w:val="Tabletext"/>
            </w:pPr>
            <w:r>
              <w:t>E.ON Energy Solutions</w:t>
            </w:r>
          </w:p>
        </w:tc>
        <w:tc>
          <w:tcPr>
            <w:tcW w:w="1440" w:type="dxa"/>
          </w:tcPr>
          <w:p w:rsidR="00387B59" w:rsidRPr="00330FF2" w:rsidRDefault="00596148" w:rsidP="00927A53">
            <w:pPr>
              <w:pStyle w:val="Tabletext"/>
            </w:pPr>
            <w:r>
              <w:t>Yes</w:t>
            </w:r>
          </w:p>
        </w:tc>
        <w:tc>
          <w:tcPr>
            <w:tcW w:w="4785" w:type="dxa"/>
          </w:tcPr>
          <w:p w:rsidR="00387B59" w:rsidRPr="00330FF2" w:rsidRDefault="00596148" w:rsidP="00927A53">
            <w:pPr>
              <w:pStyle w:val="Tabletext"/>
            </w:pPr>
            <w:r>
              <w:t>We agree with the proposed implementation approach and believe the timescales are adequate to achieve the aim of this proposal</w:t>
            </w:r>
          </w:p>
        </w:tc>
      </w:tr>
      <w:tr w:rsidR="00387B59" w:rsidRPr="004B6745" w:rsidTr="006D5FDE">
        <w:trPr>
          <w:trHeight w:val="352"/>
        </w:trPr>
        <w:tc>
          <w:tcPr>
            <w:tcW w:w="1800" w:type="dxa"/>
          </w:tcPr>
          <w:p w:rsidR="00387B59" w:rsidRPr="00330FF2" w:rsidRDefault="00047902" w:rsidP="00927A53">
            <w:pPr>
              <w:pStyle w:val="Tabletext"/>
            </w:pPr>
            <w:r>
              <w:t>British Gas</w:t>
            </w:r>
          </w:p>
        </w:tc>
        <w:tc>
          <w:tcPr>
            <w:tcW w:w="1440" w:type="dxa"/>
          </w:tcPr>
          <w:p w:rsidR="00387B59" w:rsidRPr="00330FF2" w:rsidRDefault="00047902" w:rsidP="00927A53">
            <w:pPr>
              <w:pStyle w:val="Tabletext"/>
            </w:pPr>
            <w:r>
              <w:t>Yes</w:t>
            </w:r>
          </w:p>
        </w:tc>
        <w:tc>
          <w:tcPr>
            <w:tcW w:w="4785" w:type="dxa"/>
          </w:tcPr>
          <w:p w:rsidR="00387B59" w:rsidRPr="00330FF2" w:rsidRDefault="00047902" w:rsidP="00927A53">
            <w:pPr>
              <w:pStyle w:val="Tabletext"/>
            </w:pPr>
            <w:r>
              <w:t>We believe that the change can be implemented in a short timeframe. The LTV process is optional for Suppliers so there would not be a compliance risk if a Supplier did not change their current process to allow the additional SVCCs to be received immediately. The NHHDC is already able to process zero EACs for vacant sites.</w:t>
            </w:r>
          </w:p>
        </w:tc>
      </w:tr>
      <w:tr w:rsidR="00387B59" w:rsidRPr="004B6745" w:rsidTr="006D5FDE">
        <w:trPr>
          <w:trHeight w:val="352"/>
        </w:trPr>
        <w:tc>
          <w:tcPr>
            <w:tcW w:w="1800" w:type="dxa"/>
          </w:tcPr>
          <w:p w:rsidR="00387B59" w:rsidRPr="00330FF2" w:rsidRDefault="00C23CCF" w:rsidP="00927A53">
            <w:pPr>
              <w:pStyle w:val="Tabletext"/>
            </w:pPr>
            <w:r>
              <w:t>SSE Energy Supply Limited</w:t>
            </w:r>
          </w:p>
        </w:tc>
        <w:tc>
          <w:tcPr>
            <w:tcW w:w="1440" w:type="dxa"/>
          </w:tcPr>
          <w:p w:rsidR="00387B59" w:rsidRPr="00330FF2" w:rsidRDefault="00C23CCF" w:rsidP="00927A53">
            <w:pPr>
              <w:pStyle w:val="Tabletext"/>
            </w:pPr>
            <w:r>
              <w:t>Yes</w:t>
            </w:r>
          </w:p>
        </w:tc>
        <w:tc>
          <w:tcPr>
            <w:tcW w:w="4785" w:type="dxa"/>
          </w:tcPr>
          <w:p w:rsidR="00387B59" w:rsidRPr="00330FF2" w:rsidRDefault="00C23CCF" w:rsidP="00927A53">
            <w:pPr>
              <w:pStyle w:val="Tabletext"/>
            </w:pPr>
            <w:r>
              <w:t>Though we are not supportive of the proposal we do not have any concerns regarding the implementation approach.</w:t>
            </w:r>
          </w:p>
        </w:tc>
      </w:tr>
      <w:tr w:rsidR="00387B59" w:rsidRPr="004B6745" w:rsidTr="006D5FDE">
        <w:trPr>
          <w:trHeight w:val="352"/>
        </w:trPr>
        <w:tc>
          <w:tcPr>
            <w:tcW w:w="1800" w:type="dxa"/>
          </w:tcPr>
          <w:p w:rsidR="00387B59" w:rsidRPr="00330FF2" w:rsidRDefault="00927A53" w:rsidP="00927A53">
            <w:pPr>
              <w:pStyle w:val="Tabletext"/>
            </w:pPr>
            <w:r>
              <w:t>Npower Group PLC</w:t>
            </w:r>
          </w:p>
        </w:tc>
        <w:tc>
          <w:tcPr>
            <w:tcW w:w="1440" w:type="dxa"/>
          </w:tcPr>
          <w:p w:rsidR="00387B59" w:rsidRPr="00330FF2" w:rsidRDefault="006F0FA1" w:rsidP="00927A53">
            <w:pPr>
              <w:pStyle w:val="Tabletext"/>
            </w:pPr>
            <w:r>
              <w:t>No</w:t>
            </w:r>
          </w:p>
        </w:tc>
        <w:tc>
          <w:tcPr>
            <w:tcW w:w="4785" w:type="dxa"/>
          </w:tcPr>
          <w:p w:rsidR="00387B59" w:rsidRPr="00330FF2" w:rsidRDefault="006F0FA1" w:rsidP="00927A53">
            <w:pPr>
              <w:pStyle w:val="Tabletext"/>
            </w:pPr>
            <w:r>
              <w:t>Some parties will be required to make system changes where they use automated reporting.  As such, we would prefer a June 2017 implementation date.</w:t>
            </w:r>
          </w:p>
        </w:tc>
      </w:tr>
    </w:tbl>
    <w:p w:rsidR="001B3754" w:rsidRPr="00330FF2" w:rsidRDefault="00413D8C" w:rsidP="00330FF2">
      <w:pPr>
        <w:pStyle w:val="Heading8"/>
      </w:pPr>
      <w:r w:rsidRPr="00330FF2">
        <w:lastRenderedPageBreak/>
        <w:t xml:space="preserve">Question </w:t>
      </w:r>
      <w:r w:rsidR="00597292">
        <w:t>6</w:t>
      </w:r>
      <w:r w:rsidRPr="00330FF2">
        <w:t>:</w:t>
      </w:r>
      <w:r w:rsidR="009626DA" w:rsidRPr="00330FF2">
        <w:t xml:space="preserve"> </w:t>
      </w:r>
      <w:r w:rsidR="00597292">
        <w:rPr>
          <w:szCs w:val="20"/>
        </w:rPr>
        <w:t>Do you consider that any additional SVCC’s should be included in CP1473 beyond the four suggested?</w:t>
      </w:r>
    </w:p>
    <w:p w:rsidR="00C51B71" w:rsidRDefault="00C51B71" w:rsidP="00E21367">
      <w:pPr>
        <w:pStyle w:val="Heading4"/>
      </w:pPr>
      <w:r w:rsidRPr="000D41E2">
        <w:t xml:space="preserve">Summary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53E31" w:rsidRPr="004B6745" w:rsidTr="00ED5D6E">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153E31" w:rsidRPr="004B6745" w:rsidRDefault="00153E31" w:rsidP="00153E31">
            <w:pPr>
              <w:pStyle w:val="Tablesubheading"/>
              <w:jc w:val="center"/>
            </w:pPr>
            <w:r>
              <w:t>Yes</w:t>
            </w:r>
          </w:p>
        </w:tc>
        <w:tc>
          <w:tcPr>
            <w:tcW w:w="2006" w:type="dxa"/>
            <w:tcBorders>
              <w:top w:val="single" w:sz="12" w:space="0" w:color="008DA8"/>
              <w:left w:val="nil"/>
              <w:bottom w:val="single" w:sz="8" w:space="0" w:color="008DA8"/>
              <w:right w:val="nil"/>
            </w:tcBorders>
            <w:shd w:val="clear" w:color="auto" w:fill="008DA8"/>
            <w:vAlign w:val="center"/>
          </w:tcPr>
          <w:p w:rsidR="00153E31" w:rsidRPr="004B6745" w:rsidRDefault="00153E31" w:rsidP="00153E31">
            <w:pPr>
              <w:pStyle w:val="Tablesubheading"/>
              <w:jc w:val="center"/>
            </w:pPr>
            <w:r>
              <w:t>No</w:t>
            </w:r>
          </w:p>
        </w:tc>
        <w:tc>
          <w:tcPr>
            <w:tcW w:w="2006" w:type="dxa"/>
            <w:tcBorders>
              <w:top w:val="single" w:sz="12" w:space="0" w:color="008DA8"/>
              <w:left w:val="nil"/>
              <w:bottom w:val="single" w:sz="8" w:space="0" w:color="008DA8"/>
              <w:right w:val="nil"/>
            </w:tcBorders>
            <w:shd w:val="clear" w:color="auto" w:fill="008DA8"/>
            <w:vAlign w:val="center"/>
          </w:tcPr>
          <w:p w:rsidR="00153E31" w:rsidRPr="004B6745" w:rsidRDefault="00153E31" w:rsidP="00153E31">
            <w:pPr>
              <w:pStyle w:val="Tablesubheading"/>
              <w:jc w:val="center"/>
            </w:pPr>
            <w:r>
              <w:t>Neutral/No Comment</w:t>
            </w:r>
          </w:p>
        </w:tc>
        <w:tc>
          <w:tcPr>
            <w:tcW w:w="2007" w:type="dxa"/>
            <w:tcBorders>
              <w:top w:val="single" w:sz="12" w:space="0" w:color="008DA8"/>
              <w:left w:val="nil"/>
              <w:bottom w:val="single" w:sz="8" w:space="0" w:color="008DA8"/>
            </w:tcBorders>
            <w:shd w:val="clear" w:color="auto" w:fill="008DA8"/>
            <w:vAlign w:val="center"/>
          </w:tcPr>
          <w:p w:rsidR="00153E31" w:rsidRPr="004B6745" w:rsidRDefault="00153E31" w:rsidP="00153E31">
            <w:pPr>
              <w:pStyle w:val="Tablesubheading"/>
              <w:jc w:val="center"/>
            </w:pPr>
            <w:r>
              <w:t>Other</w:t>
            </w:r>
          </w:p>
        </w:tc>
      </w:tr>
      <w:tr w:rsidR="00153E31" w:rsidRPr="004B6745" w:rsidTr="00ED5D6E">
        <w:trPr>
          <w:cantSplit/>
          <w:trHeight w:val="352"/>
        </w:trPr>
        <w:tc>
          <w:tcPr>
            <w:tcW w:w="2006" w:type="dxa"/>
            <w:tcBorders>
              <w:top w:val="single" w:sz="8" w:space="0" w:color="008DA8"/>
            </w:tcBorders>
          </w:tcPr>
          <w:p w:rsidR="00153E31" w:rsidRPr="00330FF2" w:rsidRDefault="00047902" w:rsidP="00153E31">
            <w:pPr>
              <w:pStyle w:val="Tabletext"/>
              <w:jc w:val="center"/>
            </w:pPr>
            <w:r>
              <w:t>5</w:t>
            </w:r>
          </w:p>
        </w:tc>
        <w:tc>
          <w:tcPr>
            <w:tcW w:w="2006" w:type="dxa"/>
            <w:tcBorders>
              <w:top w:val="single" w:sz="8" w:space="0" w:color="008DA8"/>
            </w:tcBorders>
          </w:tcPr>
          <w:p w:rsidR="00153E31" w:rsidRPr="00330FF2" w:rsidRDefault="006F0FA1" w:rsidP="00153E31">
            <w:pPr>
              <w:pStyle w:val="Tabletext"/>
              <w:jc w:val="center"/>
            </w:pPr>
            <w:r>
              <w:t>5</w:t>
            </w:r>
          </w:p>
        </w:tc>
        <w:tc>
          <w:tcPr>
            <w:tcW w:w="2006" w:type="dxa"/>
            <w:tcBorders>
              <w:top w:val="single" w:sz="8" w:space="0" w:color="008DA8"/>
            </w:tcBorders>
          </w:tcPr>
          <w:p w:rsidR="00153E31" w:rsidRPr="00330FF2" w:rsidRDefault="00153E31" w:rsidP="00153E31">
            <w:pPr>
              <w:pStyle w:val="Tabletext"/>
              <w:jc w:val="center"/>
            </w:pPr>
          </w:p>
        </w:tc>
        <w:tc>
          <w:tcPr>
            <w:tcW w:w="2007" w:type="dxa"/>
            <w:tcBorders>
              <w:top w:val="single" w:sz="8" w:space="0" w:color="008DA8"/>
            </w:tcBorders>
          </w:tcPr>
          <w:p w:rsidR="00153E31" w:rsidRPr="00330FF2" w:rsidRDefault="00153E31" w:rsidP="00153E31">
            <w:pPr>
              <w:pStyle w:val="Tabletext"/>
              <w:jc w:val="center"/>
            </w:pPr>
          </w:p>
        </w:tc>
      </w:tr>
    </w:tbl>
    <w:p w:rsidR="00E21367" w:rsidRPr="00153E31" w:rsidRDefault="00E21367" w:rsidP="00153E31">
      <w:pPr>
        <w:pStyle w:val="BodyText"/>
      </w:pPr>
    </w:p>
    <w:p w:rsidR="00E21367" w:rsidRDefault="00330FF2" w:rsidP="00330FF2">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30FF2"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30FF2" w:rsidRPr="00153E31" w:rsidRDefault="00330FF2" w:rsidP="00153E31">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330FF2" w:rsidRPr="00153E31" w:rsidRDefault="00330FF2" w:rsidP="00153E31">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330FF2" w:rsidRPr="00153E31" w:rsidRDefault="00330FF2" w:rsidP="00153E31">
            <w:pPr>
              <w:pStyle w:val="Tablesubheading"/>
            </w:pPr>
            <w:r w:rsidRPr="00153E31">
              <w:t>Rationale</w:t>
            </w:r>
          </w:p>
        </w:tc>
      </w:tr>
      <w:tr w:rsidR="00330FF2" w:rsidRPr="004850FA" w:rsidTr="006D5FDE">
        <w:trPr>
          <w:trHeight w:val="160"/>
        </w:trPr>
        <w:tc>
          <w:tcPr>
            <w:tcW w:w="1800" w:type="dxa"/>
            <w:tcBorders>
              <w:top w:val="single" w:sz="8" w:space="0" w:color="008DA8"/>
            </w:tcBorders>
          </w:tcPr>
          <w:p w:rsidR="00330FF2" w:rsidRPr="00330FF2" w:rsidRDefault="00597292" w:rsidP="00927A53">
            <w:pPr>
              <w:pStyle w:val="Tabletext"/>
            </w:pPr>
            <w:r>
              <w:t>TMA Data Management Ltd</w:t>
            </w:r>
          </w:p>
        </w:tc>
        <w:tc>
          <w:tcPr>
            <w:tcW w:w="1440" w:type="dxa"/>
            <w:tcBorders>
              <w:top w:val="single" w:sz="8" w:space="0" w:color="008DA8"/>
            </w:tcBorders>
          </w:tcPr>
          <w:p w:rsidR="00330FF2" w:rsidRPr="00330FF2" w:rsidRDefault="00597292" w:rsidP="00927A53">
            <w:pPr>
              <w:pStyle w:val="Tabletext"/>
            </w:pPr>
            <w:r>
              <w:t>Yes</w:t>
            </w:r>
          </w:p>
        </w:tc>
        <w:tc>
          <w:tcPr>
            <w:tcW w:w="4785" w:type="dxa"/>
            <w:tcBorders>
              <w:top w:val="single" w:sz="8" w:space="0" w:color="008DA8"/>
            </w:tcBorders>
          </w:tcPr>
          <w:p w:rsidR="00330FF2" w:rsidRPr="00330FF2" w:rsidRDefault="00597292" w:rsidP="00597292">
            <w:pPr>
              <w:pStyle w:val="Tabletext"/>
            </w:pPr>
            <w:r>
              <w:t xml:space="preserve">We would suggest the addition of 34 Suspected Demolished and 35 demolished.  Obviously they need to trigger a disconnection process once confirmed but in the meantime; a 0 EAC in settlement would be warranted.  </w:t>
            </w:r>
          </w:p>
        </w:tc>
      </w:tr>
      <w:tr w:rsidR="00330FF2" w:rsidRPr="004B6745" w:rsidTr="006D5FDE">
        <w:trPr>
          <w:trHeight w:val="353"/>
        </w:trPr>
        <w:tc>
          <w:tcPr>
            <w:tcW w:w="1800" w:type="dxa"/>
          </w:tcPr>
          <w:p w:rsidR="00330FF2" w:rsidRPr="00330FF2" w:rsidRDefault="007F7411" w:rsidP="00927A53">
            <w:pPr>
              <w:pStyle w:val="Tabletext"/>
            </w:pPr>
            <w:r>
              <w:t>STARK</w:t>
            </w:r>
          </w:p>
        </w:tc>
        <w:tc>
          <w:tcPr>
            <w:tcW w:w="1440" w:type="dxa"/>
          </w:tcPr>
          <w:p w:rsidR="00330FF2" w:rsidRPr="00330FF2" w:rsidRDefault="007F7411" w:rsidP="00927A53">
            <w:pPr>
              <w:pStyle w:val="Tabletext"/>
            </w:pPr>
            <w:r>
              <w:t>No</w:t>
            </w:r>
          </w:p>
        </w:tc>
        <w:tc>
          <w:tcPr>
            <w:tcW w:w="4785" w:type="dxa"/>
          </w:tcPr>
          <w:p w:rsidR="00330FF2" w:rsidRPr="00330FF2" w:rsidRDefault="007F7411" w:rsidP="00927A53">
            <w:pPr>
              <w:pStyle w:val="Tabletext"/>
            </w:pPr>
            <w:r>
              <w:t>The four SVCC included are sufficient to enable a vacant site remains identified whilst keeping some assurances that sites could remain identified incorrectly by having too many options.</w:t>
            </w:r>
          </w:p>
        </w:tc>
      </w:tr>
      <w:tr w:rsidR="00330FF2" w:rsidRPr="004B6745" w:rsidTr="006D5FDE">
        <w:trPr>
          <w:trHeight w:val="352"/>
        </w:trPr>
        <w:tc>
          <w:tcPr>
            <w:tcW w:w="1800" w:type="dxa"/>
          </w:tcPr>
          <w:p w:rsidR="00330FF2" w:rsidRPr="00330FF2" w:rsidRDefault="00A028CC" w:rsidP="00927A53">
            <w:pPr>
              <w:pStyle w:val="Tabletext"/>
            </w:pPr>
            <w:r>
              <w:t>The Renewable Energy Company (</w:t>
            </w:r>
            <w:proofErr w:type="spellStart"/>
            <w:r>
              <w:t>Ecotricity</w:t>
            </w:r>
            <w:proofErr w:type="spellEnd"/>
            <w:r>
              <w:t>)</w:t>
            </w:r>
          </w:p>
        </w:tc>
        <w:tc>
          <w:tcPr>
            <w:tcW w:w="1440" w:type="dxa"/>
          </w:tcPr>
          <w:p w:rsidR="00330FF2" w:rsidRPr="00330FF2" w:rsidRDefault="00684A2D" w:rsidP="00927A53">
            <w:pPr>
              <w:pStyle w:val="Tabletext"/>
            </w:pPr>
            <w:r>
              <w:t>Yes</w:t>
            </w:r>
          </w:p>
        </w:tc>
        <w:tc>
          <w:tcPr>
            <w:tcW w:w="4785" w:type="dxa"/>
          </w:tcPr>
          <w:p w:rsidR="00330FF2" w:rsidRPr="00330FF2" w:rsidRDefault="00684A2D" w:rsidP="00927A53">
            <w:pPr>
              <w:pStyle w:val="Tabletext"/>
            </w:pPr>
            <w:r>
              <w:t>We understand the reasons as to why these four SVCC’s were initially selected, due to the purpose they serve in the current ‘Remain’ process for a LTV site as they are deemed to not evidence that a site is occupied on an individual basis. We do however believe that this rationale of them not evidencing that a site is occupied can be extended to various other SVCC’s for certain circumstances. The SVCC’s we believe that this could be extended to are: 04, 26, 37 and 88.</w:t>
            </w:r>
          </w:p>
        </w:tc>
      </w:tr>
      <w:tr w:rsidR="00153E31" w:rsidRPr="004B6745" w:rsidTr="006D5FDE">
        <w:trPr>
          <w:trHeight w:val="352"/>
        </w:trPr>
        <w:tc>
          <w:tcPr>
            <w:tcW w:w="1800" w:type="dxa"/>
          </w:tcPr>
          <w:p w:rsidR="00153E31" w:rsidRPr="00330FF2" w:rsidRDefault="00B8531C" w:rsidP="00927A53">
            <w:pPr>
              <w:pStyle w:val="Tabletext"/>
            </w:pPr>
            <w:r>
              <w:t>Western Power Distribution</w:t>
            </w:r>
          </w:p>
        </w:tc>
        <w:tc>
          <w:tcPr>
            <w:tcW w:w="1440" w:type="dxa"/>
          </w:tcPr>
          <w:p w:rsidR="00153E31" w:rsidRPr="00330FF2" w:rsidRDefault="004635FD" w:rsidP="00927A53">
            <w:pPr>
              <w:pStyle w:val="Tabletext"/>
            </w:pPr>
            <w:r>
              <w:t>No</w:t>
            </w:r>
          </w:p>
        </w:tc>
        <w:tc>
          <w:tcPr>
            <w:tcW w:w="4785" w:type="dxa"/>
          </w:tcPr>
          <w:p w:rsidR="00153E31" w:rsidRPr="00330FF2" w:rsidRDefault="004635FD" w:rsidP="00927A53">
            <w:pPr>
              <w:pStyle w:val="Tabletext"/>
            </w:pPr>
            <w:r w:rsidRPr="004635FD">
              <w:t>We do not believe that any additional SVCC’s should be included.</w:t>
            </w:r>
          </w:p>
        </w:tc>
      </w:tr>
      <w:tr w:rsidR="00153E31" w:rsidRPr="004B6745" w:rsidTr="006D5FDE">
        <w:trPr>
          <w:trHeight w:val="352"/>
        </w:trPr>
        <w:tc>
          <w:tcPr>
            <w:tcW w:w="1800" w:type="dxa"/>
          </w:tcPr>
          <w:p w:rsidR="00153E31" w:rsidRPr="00330FF2" w:rsidRDefault="004635FD" w:rsidP="00927A53">
            <w:pPr>
              <w:pStyle w:val="Tabletext"/>
            </w:pPr>
            <w:r>
              <w:t>Economy Energy</w:t>
            </w:r>
          </w:p>
        </w:tc>
        <w:tc>
          <w:tcPr>
            <w:tcW w:w="1440" w:type="dxa"/>
          </w:tcPr>
          <w:p w:rsidR="00153E31" w:rsidRPr="00330FF2" w:rsidRDefault="00D33FAF" w:rsidP="00927A53">
            <w:pPr>
              <w:pStyle w:val="Tabletext"/>
            </w:pPr>
            <w:r>
              <w:t>No</w:t>
            </w:r>
          </w:p>
        </w:tc>
        <w:tc>
          <w:tcPr>
            <w:tcW w:w="4785" w:type="dxa"/>
          </w:tcPr>
          <w:p w:rsidR="00153E31" w:rsidRPr="00330FF2" w:rsidRDefault="00D33FAF" w:rsidP="00927A53">
            <w:pPr>
              <w:pStyle w:val="Tabletext"/>
            </w:pPr>
            <w:r>
              <w:t>All other SVCC’s we get aren’t linked to the property being vacant</w:t>
            </w:r>
          </w:p>
        </w:tc>
      </w:tr>
      <w:tr w:rsidR="00153E31" w:rsidRPr="004B6745" w:rsidTr="006D5FDE">
        <w:trPr>
          <w:trHeight w:val="352"/>
        </w:trPr>
        <w:tc>
          <w:tcPr>
            <w:tcW w:w="1800" w:type="dxa"/>
          </w:tcPr>
          <w:p w:rsidR="00153E31" w:rsidRPr="00330FF2" w:rsidRDefault="00211C98" w:rsidP="00927A53">
            <w:pPr>
              <w:pStyle w:val="Tabletext"/>
            </w:pPr>
            <w:r>
              <w:t>Scottish</w:t>
            </w:r>
            <w:r w:rsidR="006A52AB">
              <w:t xml:space="preserve"> </w:t>
            </w:r>
            <w:r>
              <w:t>Power</w:t>
            </w:r>
          </w:p>
        </w:tc>
        <w:tc>
          <w:tcPr>
            <w:tcW w:w="1440" w:type="dxa"/>
          </w:tcPr>
          <w:p w:rsidR="00153E31" w:rsidRPr="00330FF2" w:rsidRDefault="005671E4" w:rsidP="00927A53">
            <w:pPr>
              <w:pStyle w:val="Tabletext"/>
            </w:pPr>
            <w:r>
              <w:t>Yes</w:t>
            </w:r>
          </w:p>
        </w:tc>
        <w:tc>
          <w:tcPr>
            <w:tcW w:w="4785" w:type="dxa"/>
          </w:tcPr>
          <w:p w:rsidR="005671E4" w:rsidRDefault="005671E4" w:rsidP="005671E4">
            <w:pPr>
              <w:pStyle w:val="Tabletext"/>
            </w:pPr>
            <w:r>
              <w:t>SVCC 34 (suspect demolished) and 35 (Demolished). Whilst these SVCCs highlight that investigation/action needs to be taken, whilst the applicable Supplier arranges for this to be done, these SVCCs do not indicate that there is consumption at the site, and therefore should not remove the candidate LTV site from the process.</w:t>
            </w:r>
          </w:p>
          <w:p w:rsidR="005671E4" w:rsidRDefault="005671E4" w:rsidP="005671E4">
            <w:pPr>
              <w:pStyle w:val="Tabletext"/>
            </w:pPr>
            <w:r>
              <w:t>SVCC 38 (Unable to gain access due to key/code being unavailable) does not indicate that there is any consumption at the site, so again should not remove a candidate site.</w:t>
            </w:r>
          </w:p>
          <w:p w:rsidR="00153E31" w:rsidRPr="00330FF2" w:rsidRDefault="005671E4" w:rsidP="005671E4">
            <w:pPr>
              <w:pStyle w:val="Tabletext"/>
            </w:pPr>
            <w:r>
              <w:lastRenderedPageBreak/>
              <w:t>SVCC 37 (Unmanned) is commonly received for sites that are not UMS, and therefore indicate an issue with the quality of the SVCC from the DR. Whilst action is taken to manage DR accuracy, this SVCC does not indicate that there is consumption at the property, and therefore should not remove the candidate LTV site from the process.</w:t>
            </w:r>
          </w:p>
        </w:tc>
      </w:tr>
      <w:tr w:rsidR="00153E31" w:rsidRPr="004B6745" w:rsidTr="006D5FDE">
        <w:trPr>
          <w:trHeight w:val="352"/>
        </w:trPr>
        <w:tc>
          <w:tcPr>
            <w:tcW w:w="1800" w:type="dxa"/>
          </w:tcPr>
          <w:p w:rsidR="00153E31" w:rsidRPr="00330FF2" w:rsidRDefault="00E877FB" w:rsidP="00927A53">
            <w:pPr>
              <w:pStyle w:val="Tabletext"/>
            </w:pPr>
            <w:r>
              <w:lastRenderedPageBreak/>
              <w:t>E.ON Energy Solutions</w:t>
            </w:r>
          </w:p>
        </w:tc>
        <w:tc>
          <w:tcPr>
            <w:tcW w:w="1440" w:type="dxa"/>
          </w:tcPr>
          <w:p w:rsidR="00153E31" w:rsidRPr="00330FF2" w:rsidRDefault="00596148" w:rsidP="00927A53">
            <w:pPr>
              <w:pStyle w:val="Tabletext"/>
            </w:pPr>
            <w:r>
              <w:t>Yes</w:t>
            </w:r>
          </w:p>
        </w:tc>
        <w:tc>
          <w:tcPr>
            <w:tcW w:w="4785" w:type="dxa"/>
          </w:tcPr>
          <w:p w:rsidR="00596148" w:rsidRDefault="00596148" w:rsidP="00596148">
            <w:pPr>
              <w:pStyle w:val="Tabletext"/>
            </w:pPr>
            <w:r>
              <w:t xml:space="preserve">We propose that SVCC Codes 34 (Suspected Demolished) and 35 (Demolished) should also be added to the list of SVCC codes which would keep a site in LTV status. </w:t>
            </w:r>
          </w:p>
          <w:p w:rsidR="00596148" w:rsidRDefault="00596148" w:rsidP="00596148">
            <w:pPr>
              <w:pStyle w:val="Tabletext"/>
            </w:pPr>
            <w:r>
              <w:t xml:space="preserve">With SVCC 34, a typical scenario would see a site being fenced off/bricked up, which means field operatives cannot access the site. The site, by nature, would be vacant. In our experience field agents have selected this SVCC code instead of a 02, which has pushed a site out of LTV status. </w:t>
            </w:r>
          </w:p>
          <w:p w:rsidR="00153E31" w:rsidRPr="00330FF2" w:rsidRDefault="00596148" w:rsidP="00596148">
            <w:pPr>
              <w:pStyle w:val="Tabletext"/>
            </w:pPr>
            <w:r>
              <w:t xml:space="preserve">In addition SVCC 35 for a demolished site should be considered in the scope of this proposal. If a site is demolished, it is also technically vacant. There should be no need for a site to come out of LTV process if 35 </w:t>
            </w:r>
            <w:proofErr w:type="gramStart"/>
            <w:r>
              <w:t>is</w:t>
            </w:r>
            <w:proofErr w:type="gramEnd"/>
            <w:r>
              <w:t xml:space="preserve"> selected. We suggest that a further site visit would be required to support the implementation of codes 34 and 35, and we would suggest that there should be no settlement in the interim period for each specific site.</w:t>
            </w:r>
          </w:p>
        </w:tc>
      </w:tr>
      <w:tr w:rsidR="00153E31" w:rsidRPr="004B6745" w:rsidTr="006D5FDE">
        <w:trPr>
          <w:trHeight w:val="352"/>
        </w:trPr>
        <w:tc>
          <w:tcPr>
            <w:tcW w:w="1800" w:type="dxa"/>
          </w:tcPr>
          <w:p w:rsidR="00153E31" w:rsidRPr="00330FF2" w:rsidRDefault="00047902" w:rsidP="00927A53">
            <w:pPr>
              <w:pStyle w:val="Tabletext"/>
            </w:pPr>
            <w:r>
              <w:t>British Gas</w:t>
            </w:r>
          </w:p>
        </w:tc>
        <w:tc>
          <w:tcPr>
            <w:tcW w:w="1440" w:type="dxa"/>
          </w:tcPr>
          <w:p w:rsidR="00153E31" w:rsidRPr="00330FF2" w:rsidRDefault="00047902" w:rsidP="00927A53">
            <w:pPr>
              <w:pStyle w:val="Tabletext"/>
            </w:pPr>
            <w:r>
              <w:t>Yes</w:t>
            </w:r>
          </w:p>
        </w:tc>
        <w:tc>
          <w:tcPr>
            <w:tcW w:w="4785" w:type="dxa"/>
          </w:tcPr>
          <w:p w:rsidR="00153E31" w:rsidRPr="00330FF2" w:rsidRDefault="00047902" w:rsidP="00927A53">
            <w:pPr>
              <w:pStyle w:val="Tabletext"/>
            </w:pPr>
            <w:r>
              <w:t xml:space="preserve">Following the SVG comments we have </w:t>
            </w:r>
            <w:proofErr w:type="spellStart"/>
            <w:r>
              <w:t>indentified</w:t>
            </w:r>
            <w:proofErr w:type="spellEnd"/>
            <w:r>
              <w:t xml:space="preserve"> that SVCC </w:t>
            </w:r>
            <w:r>
              <w:rPr>
                <w:i/>
              </w:rPr>
              <w:t>’22 – Meter Blocked’</w:t>
            </w:r>
            <w:r>
              <w:t xml:space="preserve"> is often interpreted as </w:t>
            </w:r>
            <w:r>
              <w:rPr>
                <w:i/>
              </w:rPr>
              <w:t>‘No Access’</w:t>
            </w:r>
            <w:r>
              <w:t xml:space="preserve"> accompanied by the further requirements for a site to enter the LTV process. The accompanying information shows that the site is legitimately vacant and comments from the Site Visit Agent even state that the site is vacant. With this information and the further requirements being met (Two SVCCs 02, no Consumption recorded and proactive attempts) we believe it would be sensible to allow SVCC ‘22’ to be received without resetting the Long Term Vacant entry process too.</w:t>
            </w:r>
          </w:p>
        </w:tc>
      </w:tr>
      <w:tr w:rsidR="00153E31" w:rsidRPr="004B6745" w:rsidTr="006D5FDE">
        <w:trPr>
          <w:trHeight w:val="352"/>
        </w:trPr>
        <w:tc>
          <w:tcPr>
            <w:tcW w:w="1800" w:type="dxa"/>
          </w:tcPr>
          <w:p w:rsidR="00153E31" w:rsidRPr="00330FF2" w:rsidRDefault="00C23CCF" w:rsidP="00927A53">
            <w:pPr>
              <w:pStyle w:val="Tabletext"/>
            </w:pPr>
            <w:r>
              <w:t>SSE Energy Supply Limited</w:t>
            </w:r>
          </w:p>
        </w:tc>
        <w:tc>
          <w:tcPr>
            <w:tcW w:w="1440" w:type="dxa"/>
          </w:tcPr>
          <w:p w:rsidR="00153E31" w:rsidRPr="00330FF2" w:rsidRDefault="00C23CCF"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927A53" w:rsidP="00927A53">
            <w:pPr>
              <w:pStyle w:val="Tabletext"/>
            </w:pPr>
            <w:r>
              <w:t>Npower Group PLC</w:t>
            </w:r>
          </w:p>
        </w:tc>
        <w:tc>
          <w:tcPr>
            <w:tcW w:w="1440" w:type="dxa"/>
          </w:tcPr>
          <w:p w:rsidR="00153E31" w:rsidRPr="00330FF2" w:rsidRDefault="006F0FA1" w:rsidP="00927A53">
            <w:pPr>
              <w:pStyle w:val="Tabletext"/>
            </w:pPr>
            <w:r>
              <w:t>No</w:t>
            </w:r>
          </w:p>
        </w:tc>
        <w:tc>
          <w:tcPr>
            <w:tcW w:w="4785" w:type="dxa"/>
          </w:tcPr>
          <w:p w:rsidR="00153E31" w:rsidRPr="00330FF2" w:rsidRDefault="006F0FA1" w:rsidP="00927A53">
            <w:pPr>
              <w:pStyle w:val="Tabletext"/>
            </w:pPr>
            <w:r>
              <w:t>We have not identified any additional SVCCs.</w:t>
            </w:r>
          </w:p>
        </w:tc>
      </w:tr>
    </w:tbl>
    <w:p w:rsidR="00153E31" w:rsidRPr="00330FF2" w:rsidRDefault="00153E31" w:rsidP="00597292">
      <w:pPr>
        <w:pStyle w:val="Heading8"/>
        <w:ind w:left="0" w:firstLine="0"/>
      </w:pPr>
      <w:r w:rsidRPr="00330FF2">
        <w:lastRenderedPageBreak/>
        <w:t xml:space="preserve">Question </w:t>
      </w:r>
      <w:r w:rsidR="00597292">
        <w:t>7</w:t>
      </w:r>
      <w:r w:rsidRPr="00330FF2">
        <w:t xml:space="preserve">: </w:t>
      </w:r>
      <w:r w:rsidR="00934830">
        <w:t xml:space="preserve">Do you have any further comments on </w:t>
      </w:r>
      <w:r w:rsidR="006038A9">
        <w:t>C</w:t>
      </w:r>
      <w:r w:rsidR="00934830">
        <w:t>P</w:t>
      </w:r>
      <w:r w:rsidR="00E26129">
        <w:t>1473</w:t>
      </w:r>
      <w:r w:rsidR="00934830">
        <w:t>?</w:t>
      </w:r>
      <w:r w:rsidR="00934830" w:rsidRPr="00330FF2">
        <w:t xml:space="preserve"> </w:t>
      </w:r>
    </w:p>
    <w:p w:rsidR="00153E31" w:rsidRDefault="00153E31" w:rsidP="00153E31">
      <w:pPr>
        <w:pStyle w:val="Heading4"/>
      </w:pPr>
      <w:r w:rsidRPr="000D41E2">
        <w:t xml:space="preserve">Summary </w:t>
      </w:r>
    </w:p>
    <w:tbl>
      <w:tblPr>
        <w:tblStyle w:val="TableGrid"/>
        <w:tblW w:w="4013"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2006"/>
        <w:gridCol w:w="2007"/>
      </w:tblGrid>
      <w:tr w:rsidR="00934830" w:rsidRPr="004B6745" w:rsidTr="00ED5D6E">
        <w:trPr>
          <w:cantSplit/>
          <w:trHeight w:hRule="exact" w:val="494"/>
          <w:tblHeader/>
        </w:trPr>
        <w:tc>
          <w:tcPr>
            <w:tcW w:w="2006" w:type="dxa"/>
            <w:tcBorders>
              <w:top w:val="single" w:sz="12" w:space="0" w:color="008DA8"/>
              <w:bottom w:val="single" w:sz="8" w:space="0" w:color="008DA8"/>
              <w:right w:val="nil"/>
            </w:tcBorders>
            <w:shd w:val="clear" w:color="auto" w:fill="008DA8"/>
            <w:vAlign w:val="center"/>
          </w:tcPr>
          <w:p w:rsidR="00934830" w:rsidRPr="004B6745" w:rsidRDefault="00934830" w:rsidP="00927A53">
            <w:pPr>
              <w:pStyle w:val="Tablesubheading"/>
              <w:jc w:val="center"/>
            </w:pPr>
            <w:r>
              <w:t>Yes</w:t>
            </w:r>
          </w:p>
        </w:tc>
        <w:tc>
          <w:tcPr>
            <w:tcW w:w="2007" w:type="dxa"/>
            <w:tcBorders>
              <w:top w:val="single" w:sz="12" w:space="0" w:color="008DA8"/>
              <w:left w:val="nil"/>
              <w:bottom w:val="single" w:sz="8" w:space="0" w:color="008DA8"/>
            </w:tcBorders>
            <w:shd w:val="clear" w:color="auto" w:fill="008DA8"/>
            <w:vAlign w:val="center"/>
          </w:tcPr>
          <w:p w:rsidR="00934830" w:rsidRPr="004B6745" w:rsidRDefault="00934830" w:rsidP="00927A53">
            <w:pPr>
              <w:pStyle w:val="Tablesubheading"/>
              <w:jc w:val="center"/>
            </w:pPr>
            <w:r>
              <w:t>No</w:t>
            </w:r>
          </w:p>
        </w:tc>
      </w:tr>
      <w:tr w:rsidR="00934830" w:rsidRPr="004B6745" w:rsidTr="00ED5D6E">
        <w:trPr>
          <w:cantSplit/>
          <w:trHeight w:val="352"/>
        </w:trPr>
        <w:tc>
          <w:tcPr>
            <w:tcW w:w="2006" w:type="dxa"/>
            <w:tcBorders>
              <w:top w:val="single" w:sz="8" w:space="0" w:color="008DA8"/>
            </w:tcBorders>
          </w:tcPr>
          <w:p w:rsidR="00934830" w:rsidRPr="00330FF2" w:rsidRDefault="00684A2D" w:rsidP="00927A53">
            <w:pPr>
              <w:pStyle w:val="Tabletext"/>
              <w:jc w:val="center"/>
            </w:pPr>
            <w:r>
              <w:t>1</w:t>
            </w:r>
          </w:p>
        </w:tc>
        <w:tc>
          <w:tcPr>
            <w:tcW w:w="2007" w:type="dxa"/>
            <w:tcBorders>
              <w:top w:val="single" w:sz="8" w:space="0" w:color="008DA8"/>
            </w:tcBorders>
          </w:tcPr>
          <w:p w:rsidR="00934830" w:rsidRPr="00330FF2" w:rsidRDefault="006F0FA1" w:rsidP="00927A53">
            <w:pPr>
              <w:pStyle w:val="Tabletext"/>
              <w:jc w:val="center"/>
            </w:pPr>
            <w:r>
              <w:t>9</w:t>
            </w:r>
          </w:p>
        </w:tc>
      </w:tr>
    </w:tbl>
    <w:p w:rsidR="00153E31" w:rsidRPr="00153E31" w:rsidRDefault="00153E31" w:rsidP="00153E31">
      <w:pPr>
        <w:pStyle w:val="BodyText"/>
      </w:pPr>
    </w:p>
    <w:p w:rsidR="00153E31" w:rsidRDefault="00153E31" w:rsidP="00153E31">
      <w:pPr>
        <w:pStyle w:val="Heading4"/>
      </w:pPr>
      <w:r>
        <w:t>Responses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153E31"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153E31" w:rsidRPr="00153E31" w:rsidRDefault="00153E31" w:rsidP="00927A53">
            <w:pPr>
              <w:pStyle w:val="Tablesubheading"/>
            </w:pPr>
            <w:r w:rsidRPr="00153E31">
              <w:t>Respondent</w:t>
            </w:r>
          </w:p>
        </w:tc>
        <w:tc>
          <w:tcPr>
            <w:tcW w:w="1440" w:type="dxa"/>
            <w:tcBorders>
              <w:top w:val="single" w:sz="12" w:space="0" w:color="008DA8"/>
              <w:left w:val="nil"/>
              <w:bottom w:val="single" w:sz="8" w:space="0" w:color="008DA8"/>
              <w:right w:val="nil"/>
            </w:tcBorders>
            <w:shd w:val="clear" w:color="auto" w:fill="008DA8"/>
            <w:vAlign w:val="center"/>
          </w:tcPr>
          <w:p w:rsidR="00153E31" w:rsidRPr="00153E31" w:rsidRDefault="00153E31" w:rsidP="00927A53">
            <w:pPr>
              <w:pStyle w:val="Tablesubheading"/>
            </w:pPr>
            <w:r w:rsidRPr="00153E31">
              <w:t>Response</w:t>
            </w:r>
          </w:p>
        </w:tc>
        <w:tc>
          <w:tcPr>
            <w:tcW w:w="4785" w:type="dxa"/>
            <w:tcBorders>
              <w:top w:val="single" w:sz="12" w:space="0" w:color="008DA8"/>
              <w:left w:val="nil"/>
              <w:bottom w:val="single" w:sz="8" w:space="0" w:color="008DA8"/>
            </w:tcBorders>
            <w:shd w:val="clear" w:color="auto" w:fill="008DA8"/>
            <w:vAlign w:val="center"/>
          </w:tcPr>
          <w:p w:rsidR="00153E31" w:rsidRPr="00153E31" w:rsidRDefault="00D10E55" w:rsidP="00927A53">
            <w:pPr>
              <w:pStyle w:val="Tablesubheading"/>
            </w:pPr>
            <w:r>
              <w:t>Comments</w:t>
            </w:r>
          </w:p>
        </w:tc>
      </w:tr>
      <w:tr w:rsidR="00153E31" w:rsidRPr="004850FA" w:rsidTr="006D5FDE">
        <w:trPr>
          <w:trHeight w:val="160"/>
        </w:trPr>
        <w:tc>
          <w:tcPr>
            <w:tcW w:w="1800" w:type="dxa"/>
            <w:tcBorders>
              <w:top w:val="single" w:sz="8" w:space="0" w:color="008DA8"/>
            </w:tcBorders>
          </w:tcPr>
          <w:p w:rsidR="00153E31" w:rsidRPr="00330FF2" w:rsidRDefault="00597292" w:rsidP="00927A53">
            <w:pPr>
              <w:pStyle w:val="Tabletext"/>
            </w:pPr>
            <w:r>
              <w:t>TMA Data Management Ltd</w:t>
            </w:r>
          </w:p>
        </w:tc>
        <w:tc>
          <w:tcPr>
            <w:tcW w:w="1440" w:type="dxa"/>
            <w:tcBorders>
              <w:top w:val="single" w:sz="8" w:space="0" w:color="008DA8"/>
            </w:tcBorders>
          </w:tcPr>
          <w:p w:rsidR="00153E31" w:rsidRPr="00330FF2" w:rsidRDefault="00597292" w:rsidP="00927A53">
            <w:pPr>
              <w:pStyle w:val="Tabletext"/>
            </w:pPr>
            <w:r>
              <w:t>No</w:t>
            </w:r>
          </w:p>
        </w:tc>
        <w:tc>
          <w:tcPr>
            <w:tcW w:w="4785" w:type="dxa"/>
            <w:tcBorders>
              <w:top w:val="single" w:sz="8" w:space="0" w:color="008DA8"/>
            </w:tcBorders>
          </w:tcPr>
          <w:p w:rsidR="00153E31" w:rsidRPr="00330FF2" w:rsidRDefault="00153E31" w:rsidP="00927A53">
            <w:pPr>
              <w:pStyle w:val="Tabletext"/>
            </w:pPr>
          </w:p>
        </w:tc>
      </w:tr>
      <w:tr w:rsidR="00153E31" w:rsidRPr="004B6745" w:rsidTr="006D5FDE">
        <w:trPr>
          <w:trHeight w:val="353"/>
        </w:trPr>
        <w:tc>
          <w:tcPr>
            <w:tcW w:w="1800" w:type="dxa"/>
          </w:tcPr>
          <w:p w:rsidR="00153E31" w:rsidRPr="00330FF2" w:rsidRDefault="007F7411" w:rsidP="00927A53">
            <w:pPr>
              <w:pStyle w:val="Tabletext"/>
            </w:pPr>
            <w:r>
              <w:t>STARK</w:t>
            </w:r>
          </w:p>
        </w:tc>
        <w:tc>
          <w:tcPr>
            <w:tcW w:w="1440" w:type="dxa"/>
          </w:tcPr>
          <w:p w:rsidR="00153E31" w:rsidRPr="00330FF2" w:rsidRDefault="007F7411" w:rsidP="007F7411">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A028CC" w:rsidP="00927A53">
            <w:pPr>
              <w:pStyle w:val="Tabletext"/>
            </w:pPr>
            <w:r>
              <w:t>The Renewable Energy Company (</w:t>
            </w:r>
            <w:proofErr w:type="spellStart"/>
            <w:r>
              <w:t>Ecotricity</w:t>
            </w:r>
            <w:proofErr w:type="spellEnd"/>
            <w:r>
              <w:t>)</w:t>
            </w:r>
          </w:p>
        </w:tc>
        <w:tc>
          <w:tcPr>
            <w:tcW w:w="1440" w:type="dxa"/>
          </w:tcPr>
          <w:p w:rsidR="00153E31" w:rsidRPr="00330FF2" w:rsidRDefault="00684A2D" w:rsidP="00927A53">
            <w:pPr>
              <w:pStyle w:val="Tabletext"/>
            </w:pPr>
            <w:r>
              <w:t>Yes</w:t>
            </w:r>
          </w:p>
        </w:tc>
        <w:tc>
          <w:tcPr>
            <w:tcW w:w="4785" w:type="dxa"/>
          </w:tcPr>
          <w:p w:rsidR="00153E31" w:rsidRPr="00330FF2" w:rsidRDefault="00684A2D" w:rsidP="00927A53">
            <w:pPr>
              <w:pStyle w:val="Tabletext"/>
            </w:pPr>
            <w:r>
              <w:t xml:space="preserve">We believe that the current D0004 timeframe of 215 calendar days apart should be extended in order to cater for smaller suppliers with a 6 month read </w:t>
            </w:r>
            <w:proofErr w:type="gramStart"/>
            <w:r>
              <w:t>cycle,</w:t>
            </w:r>
            <w:proofErr w:type="gramEnd"/>
            <w:r>
              <w:t xml:space="preserve"> and to cater for input errors by Meter Reading Agents. With this in mind, we would welcome a maximum qualifying period which is 14 months, as this would align the process with the Industries settlement requirements.</w:t>
            </w:r>
          </w:p>
        </w:tc>
      </w:tr>
      <w:tr w:rsidR="00153E31" w:rsidRPr="004B6745" w:rsidTr="006D5FDE">
        <w:trPr>
          <w:trHeight w:val="352"/>
        </w:trPr>
        <w:tc>
          <w:tcPr>
            <w:tcW w:w="1800" w:type="dxa"/>
          </w:tcPr>
          <w:p w:rsidR="00153E31" w:rsidRPr="00330FF2" w:rsidRDefault="00B8531C" w:rsidP="00927A53">
            <w:pPr>
              <w:pStyle w:val="Tabletext"/>
            </w:pPr>
            <w:r>
              <w:t>Western Power Distribution</w:t>
            </w:r>
          </w:p>
        </w:tc>
        <w:tc>
          <w:tcPr>
            <w:tcW w:w="1440" w:type="dxa"/>
          </w:tcPr>
          <w:p w:rsidR="00153E31" w:rsidRPr="00330FF2" w:rsidRDefault="004635FD"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4635FD" w:rsidP="00927A53">
            <w:pPr>
              <w:pStyle w:val="Tabletext"/>
            </w:pPr>
            <w:r>
              <w:t>Economy Energy</w:t>
            </w:r>
          </w:p>
        </w:tc>
        <w:tc>
          <w:tcPr>
            <w:tcW w:w="1440" w:type="dxa"/>
          </w:tcPr>
          <w:p w:rsidR="00153E31" w:rsidRPr="00330FF2" w:rsidRDefault="00D33FAF"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211C98" w:rsidP="00927A53">
            <w:pPr>
              <w:pStyle w:val="Tabletext"/>
            </w:pPr>
            <w:r>
              <w:t>Scottish</w:t>
            </w:r>
            <w:r w:rsidR="006A52AB">
              <w:t xml:space="preserve"> </w:t>
            </w:r>
            <w:bookmarkStart w:id="0" w:name="_GoBack"/>
            <w:bookmarkEnd w:id="0"/>
            <w:r>
              <w:t>Power</w:t>
            </w:r>
          </w:p>
        </w:tc>
        <w:tc>
          <w:tcPr>
            <w:tcW w:w="1440" w:type="dxa"/>
          </w:tcPr>
          <w:p w:rsidR="00153E31" w:rsidRPr="00330FF2" w:rsidRDefault="005671E4"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E877FB" w:rsidP="00927A53">
            <w:pPr>
              <w:pStyle w:val="Tabletext"/>
            </w:pPr>
            <w:r>
              <w:t>E.ON Energy Solutions</w:t>
            </w:r>
          </w:p>
        </w:tc>
        <w:tc>
          <w:tcPr>
            <w:tcW w:w="1440" w:type="dxa"/>
          </w:tcPr>
          <w:p w:rsidR="00153E31" w:rsidRPr="00330FF2" w:rsidRDefault="00596148"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047902" w:rsidP="00927A53">
            <w:pPr>
              <w:pStyle w:val="Tabletext"/>
            </w:pPr>
            <w:r>
              <w:t>British Gas</w:t>
            </w:r>
          </w:p>
        </w:tc>
        <w:tc>
          <w:tcPr>
            <w:tcW w:w="1440" w:type="dxa"/>
          </w:tcPr>
          <w:p w:rsidR="00153E31" w:rsidRPr="00330FF2" w:rsidRDefault="00047902"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C23CCF" w:rsidP="00927A53">
            <w:pPr>
              <w:pStyle w:val="Tabletext"/>
            </w:pPr>
            <w:r>
              <w:t>SSE Energy Supply Limited</w:t>
            </w:r>
          </w:p>
        </w:tc>
        <w:tc>
          <w:tcPr>
            <w:tcW w:w="1440" w:type="dxa"/>
          </w:tcPr>
          <w:p w:rsidR="00153E31" w:rsidRPr="00330FF2" w:rsidRDefault="00C23CCF" w:rsidP="00927A53">
            <w:pPr>
              <w:pStyle w:val="Tabletext"/>
            </w:pPr>
            <w:r>
              <w:t>No</w:t>
            </w:r>
          </w:p>
        </w:tc>
        <w:tc>
          <w:tcPr>
            <w:tcW w:w="4785" w:type="dxa"/>
          </w:tcPr>
          <w:p w:rsidR="00153E31" w:rsidRPr="00330FF2" w:rsidRDefault="00153E31" w:rsidP="00927A53">
            <w:pPr>
              <w:pStyle w:val="Tabletext"/>
            </w:pPr>
          </w:p>
        </w:tc>
      </w:tr>
      <w:tr w:rsidR="00153E31" w:rsidRPr="004B6745" w:rsidTr="006D5FDE">
        <w:trPr>
          <w:trHeight w:val="352"/>
        </w:trPr>
        <w:tc>
          <w:tcPr>
            <w:tcW w:w="1800" w:type="dxa"/>
          </w:tcPr>
          <w:p w:rsidR="00153E31" w:rsidRPr="00330FF2" w:rsidRDefault="00927A53" w:rsidP="00927A53">
            <w:pPr>
              <w:pStyle w:val="Tabletext"/>
            </w:pPr>
            <w:r>
              <w:t>Npower Group PLC</w:t>
            </w:r>
          </w:p>
        </w:tc>
        <w:tc>
          <w:tcPr>
            <w:tcW w:w="1440" w:type="dxa"/>
          </w:tcPr>
          <w:p w:rsidR="00153E31" w:rsidRPr="00330FF2" w:rsidRDefault="006F0FA1" w:rsidP="00927A53">
            <w:pPr>
              <w:pStyle w:val="Tabletext"/>
            </w:pPr>
            <w:r>
              <w:t>No</w:t>
            </w:r>
          </w:p>
        </w:tc>
        <w:tc>
          <w:tcPr>
            <w:tcW w:w="4785" w:type="dxa"/>
          </w:tcPr>
          <w:p w:rsidR="00153E31" w:rsidRPr="00330FF2" w:rsidRDefault="00153E31" w:rsidP="00927A53">
            <w:pPr>
              <w:pStyle w:val="Tabletext"/>
            </w:pPr>
          </w:p>
        </w:tc>
      </w:tr>
    </w:tbl>
    <w:p w:rsidR="00834ABB" w:rsidRDefault="00387B59" w:rsidP="00387B59">
      <w:pPr>
        <w:pStyle w:val="Heading8"/>
      </w:pPr>
      <w:r>
        <w:lastRenderedPageBreak/>
        <w:t>CP Redlined Text</w:t>
      </w:r>
    </w:p>
    <w:p w:rsidR="00387B59" w:rsidRDefault="00387B59" w:rsidP="00387B59">
      <w:pPr>
        <w:pStyle w:val="Heading4"/>
      </w:pPr>
      <w:r w:rsidRPr="00330FF2">
        <w:fldChar w:fldCharType="begin"/>
      </w:r>
      <w:r w:rsidRPr="00330FF2">
        <w:instrText xml:space="preserve"> MACR</w:instrText>
      </w:r>
      <w:r>
        <w:instrText>OBUTTON  AcceptAllChangesInDoc Insert CSD Here</w:instrText>
      </w:r>
      <w:r w:rsidRPr="00330FF2">
        <w:fldChar w:fldCharType="end"/>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t>Location</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t>Comment</w:t>
            </w:r>
          </w:p>
        </w:tc>
      </w:tr>
      <w:tr w:rsidR="00387B59" w:rsidRPr="004850FA" w:rsidTr="006D5FDE">
        <w:trPr>
          <w:trHeight w:val="160"/>
        </w:trPr>
        <w:tc>
          <w:tcPr>
            <w:tcW w:w="1800" w:type="dxa"/>
            <w:tcBorders>
              <w:top w:val="single" w:sz="8" w:space="0" w:color="008DA8"/>
            </w:tcBorders>
          </w:tcPr>
          <w:p w:rsidR="00387B59" w:rsidRPr="00330FF2" w:rsidRDefault="00387B59" w:rsidP="00927A53">
            <w:pPr>
              <w:pStyle w:val="Tabletext"/>
            </w:pPr>
          </w:p>
        </w:tc>
        <w:tc>
          <w:tcPr>
            <w:tcW w:w="1440" w:type="dxa"/>
            <w:tcBorders>
              <w:top w:val="single" w:sz="8" w:space="0" w:color="008DA8"/>
            </w:tcBorders>
          </w:tcPr>
          <w:p w:rsidR="00387B59" w:rsidRPr="00330FF2" w:rsidRDefault="00387B59" w:rsidP="00927A53">
            <w:pPr>
              <w:pStyle w:val="Tabletext"/>
            </w:pPr>
          </w:p>
        </w:tc>
        <w:tc>
          <w:tcPr>
            <w:tcW w:w="4785" w:type="dxa"/>
            <w:tcBorders>
              <w:top w:val="single" w:sz="8" w:space="0" w:color="008DA8"/>
            </w:tcBorders>
          </w:tcPr>
          <w:p w:rsidR="00387B59" w:rsidRPr="00330FF2" w:rsidRDefault="00387B59" w:rsidP="00927A53">
            <w:pPr>
              <w:pStyle w:val="Tabletext"/>
            </w:pPr>
          </w:p>
        </w:tc>
      </w:tr>
      <w:tr w:rsidR="00387B59" w:rsidRPr="004B6745" w:rsidTr="006D5FDE">
        <w:trPr>
          <w:trHeight w:val="353"/>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bl>
    <w:p w:rsidR="00387B59" w:rsidRDefault="00387B59" w:rsidP="00387B59">
      <w:pPr>
        <w:pStyle w:val="BodyText"/>
      </w:pPr>
    </w:p>
    <w:p w:rsidR="00387B59" w:rsidRDefault="00387B59" w:rsidP="00387B59">
      <w:pPr>
        <w:pStyle w:val="Heading4"/>
      </w:pPr>
      <w:r w:rsidRPr="00330FF2">
        <w:fldChar w:fldCharType="begin"/>
      </w:r>
      <w:r w:rsidRPr="00330FF2">
        <w:instrText xml:space="preserve"> MACR</w:instrText>
      </w:r>
      <w:r>
        <w:instrText>OBUTTON  AcceptAllChangesInDoc Insert CSD Here</w:instrText>
      </w:r>
      <w:r w:rsidRPr="00330FF2">
        <w:fldChar w:fldCharType="end"/>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t>Location</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t>Comment</w:t>
            </w:r>
          </w:p>
        </w:tc>
      </w:tr>
      <w:tr w:rsidR="00387B59" w:rsidRPr="004850FA" w:rsidTr="006D5FDE">
        <w:trPr>
          <w:trHeight w:val="160"/>
        </w:trPr>
        <w:tc>
          <w:tcPr>
            <w:tcW w:w="1800" w:type="dxa"/>
            <w:tcBorders>
              <w:top w:val="single" w:sz="8" w:space="0" w:color="008DA8"/>
            </w:tcBorders>
          </w:tcPr>
          <w:p w:rsidR="00387B59" w:rsidRPr="00330FF2" w:rsidRDefault="00387B59" w:rsidP="00927A53">
            <w:pPr>
              <w:pStyle w:val="Tabletext"/>
            </w:pPr>
          </w:p>
        </w:tc>
        <w:tc>
          <w:tcPr>
            <w:tcW w:w="1440" w:type="dxa"/>
            <w:tcBorders>
              <w:top w:val="single" w:sz="8" w:space="0" w:color="008DA8"/>
            </w:tcBorders>
          </w:tcPr>
          <w:p w:rsidR="00387B59" w:rsidRPr="00330FF2" w:rsidRDefault="00387B59" w:rsidP="00927A53">
            <w:pPr>
              <w:pStyle w:val="Tabletext"/>
            </w:pPr>
          </w:p>
        </w:tc>
        <w:tc>
          <w:tcPr>
            <w:tcW w:w="4785" w:type="dxa"/>
            <w:tcBorders>
              <w:top w:val="single" w:sz="8" w:space="0" w:color="008DA8"/>
            </w:tcBorders>
          </w:tcPr>
          <w:p w:rsidR="00387B59" w:rsidRPr="00330FF2" w:rsidRDefault="00387B59" w:rsidP="00927A53">
            <w:pPr>
              <w:pStyle w:val="Tabletext"/>
            </w:pPr>
          </w:p>
        </w:tc>
      </w:tr>
      <w:tr w:rsidR="00387B59" w:rsidRPr="004B6745" w:rsidTr="006D5FDE">
        <w:trPr>
          <w:trHeight w:val="353"/>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bl>
    <w:p w:rsidR="00387B59" w:rsidRDefault="00387B59" w:rsidP="00387B59">
      <w:pPr>
        <w:pStyle w:val="BodyText"/>
      </w:pPr>
    </w:p>
    <w:p w:rsidR="00387B59" w:rsidRDefault="00387B59" w:rsidP="00387B59">
      <w:pPr>
        <w:pStyle w:val="Heading4"/>
      </w:pPr>
      <w:r w:rsidRPr="00330FF2">
        <w:fldChar w:fldCharType="begin"/>
      </w:r>
      <w:r w:rsidRPr="00330FF2">
        <w:instrText xml:space="preserve"> MACR</w:instrText>
      </w:r>
      <w:r>
        <w:instrText>OBUTTON  AcceptAllChangesInDoc Insert CSD Here</w:instrText>
      </w:r>
      <w:r w:rsidRPr="00330FF2">
        <w:fldChar w:fldCharType="end"/>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008DA8"/>
        </w:tblBorders>
        <w:tblLayout w:type="fixed"/>
        <w:tblCellMar>
          <w:left w:w="0" w:type="dxa"/>
          <w:right w:w="0" w:type="dxa"/>
        </w:tblCellMar>
        <w:tblLook w:val="01E0" w:firstRow="1" w:lastRow="1" w:firstColumn="1" w:lastColumn="1" w:noHBand="0" w:noVBand="0"/>
      </w:tblPr>
      <w:tblGrid>
        <w:gridCol w:w="1800"/>
        <w:gridCol w:w="1440"/>
        <w:gridCol w:w="4785"/>
      </w:tblGrid>
      <w:tr w:rsidR="00387B59" w:rsidRPr="00153E31" w:rsidTr="006D5FDE">
        <w:trPr>
          <w:trHeight w:hRule="exact" w:val="397"/>
          <w:tblHeader/>
        </w:trPr>
        <w:tc>
          <w:tcPr>
            <w:tcW w:w="1800" w:type="dxa"/>
            <w:tcBorders>
              <w:top w:val="single" w:sz="12" w:space="0" w:color="008DA8"/>
              <w:bottom w:val="single" w:sz="8" w:space="0" w:color="008DA8"/>
              <w:right w:val="nil"/>
            </w:tcBorders>
            <w:shd w:val="clear" w:color="auto" w:fill="008DA8"/>
            <w:vAlign w:val="center"/>
          </w:tcPr>
          <w:p w:rsidR="00387B59" w:rsidRPr="00153E31" w:rsidRDefault="00387B59" w:rsidP="00927A53">
            <w:pPr>
              <w:pStyle w:val="Tablesubheading"/>
            </w:pPr>
            <w:r>
              <w:t>Respondent</w:t>
            </w:r>
          </w:p>
        </w:tc>
        <w:tc>
          <w:tcPr>
            <w:tcW w:w="1440" w:type="dxa"/>
            <w:tcBorders>
              <w:top w:val="single" w:sz="12" w:space="0" w:color="008DA8"/>
              <w:left w:val="nil"/>
              <w:bottom w:val="single" w:sz="8" w:space="0" w:color="008DA8"/>
              <w:right w:val="nil"/>
            </w:tcBorders>
            <w:shd w:val="clear" w:color="auto" w:fill="008DA8"/>
            <w:vAlign w:val="center"/>
          </w:tcPr>
          <w:p w:rsidR="00387B59" w:rsidRPr="00153E31" w:rsidRDefault="00387B59" w:rsidP="00927A53">
            <w:pPr>
              <w:pStyle w:val="Tablesubheading"/>
            </w:pPr>
            <w:r>
              <w:t>Location</w:t>
            </w:r>
          </w:p>
        </w:tc>
        <w:tc>
          <w:tcPr>
            <w:tcW w:w="4785" w:type="dxa"/>
            <w:tcBorders>
              <w:top w:val="single" w:sz="12" w:space="0" w:color="008DA8"/>
              <w:left w:val="nil"/>
              <w:bottom w:val="single" w:sz="8" w:space="0" w:color="008DA8"/>
            </w:tcBorders>
            <w:shd w:val="clear" w:color="auto" w:fill="008DA8"/>
            <w:vAlign w:val="center"/>
          </w:tcPr>
          <w:p w:rsidR="00387B59" w:rsidRPr="00153E31" w:rsidRDefault="00387B59" w:rsidP="00927A53">
            <w:pPr>
              <w:pStyle w:val="Tablesubheading"/>
            </w:pPr>
            <w:r>
              <w:t>Comment</w:t>
            </w:r>
          </w:p>
        </w:tc>
      </w:tr>
      <w:tr w:rsidR="00387B59" w:rsidRPr="004850FA" w:rsidTr="006D5FDE">
        <w:trPr>
          <w:trHeight w:val="160"/>
        </w:trPr>
        <w:tc>
          <w:tcPr>
            <w:tcW w:w="1800" w:type="dxa"/>
            <w:tcBorders>
              <w:top w:val="single" w:sz="8" w:space="0" w:color="008DA8"/>
            </w:tcBorders>
          </w:tcPr>
          <w:p w:rsidR="00387B59" w:rsidRPr="00330FF2" w:rsidRDefault="00387B59" w:rsidP="00927A53">
            <w:pPr>
              <w:pStyle w:val="Tabletext"/>
            </w:pPr>
          </w:p>
        </w:tc>
        <w:tc>
          <w:tcPr>
            <w:tcW w:w="1440" w:type="dxa"/>
            <w:tcBorders>
              <w:top w:val="single" w:sz="8" w:space="0" w:color="008DA8"/>
            </w:tcBorders>
          </w:tcPr>
          <w:p w:rsidR="00387B59" w:rsidRPr="00330FF2" w:rsidRDefault="00387B59" w:rsidP="00927A53">
            <w:pPr>
              <w:pStyle w:val="Tabletext"/>
            </w:pPr>
          </w:p>
        </w:tc>
        <w:tc>
          <w:tcPr>
            <w:tcW w:w="4785" w:type="dxa"/>
            <w:tcBorders>
              <w:top w:val="single" w:sz="8" w:space="0" w:color="008DA8"/>
            </w:tcBorders>
          </w:tcPr>
          <w:p w:rsidR="00387B59" w:rsidRPr="00330FF2" w:rsidRDefault="00387B59" w:rsidP="00927A53">
            <w:pPr>
              <w:pStyle w:val="Tabletext"/>
            </w:pPr>
          </w:p>
        </w:tc>
      </w:tr>
      <w:tr w:rsidR="00387B59" w:rsidRPr="004B6745" w:rsidTr="006D5FDE">
        <w:trPr>
          <w:trHeight w:val="353"/>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r w:rsidR="00387B59" w:rsidRPr="004B6745" w:rsidTr="006D5FDE">
        <w:trPr>
          <w:trHeight w:val="352"/>
        </w:trPr>
        <w:tc>
          <w:tcPr>
            <w:tcW w:w="1800" w:type="dxa"/>
          </w:tcPr>
          <w:p w:rsidR="00387B59" w:rsidRPr="00330FF2" w:rsidRDefault="00387B59" w:rsidP="00927A53">
            <w:pPr>
              <w:pStyle w:val="Tabletext"/>
            </w:pPr>
          </w:p>
        </w:tc>
        <w:tc>
          <w:tcPr>
            <w:tcW w:w="1440" w:type="dxa"/>
          </w:tcPr>
          <w:p w:rsidR="00387B59" w:rsidRPr="00330FF2" w:rsidRDefault="00387B59" w:rsidP="00927A53">
            <w:pPr>
              <w:pStyle w:val="Tabletext"/>
            </w:pPr>
          </w:p>
        </w:tc>
        <w:tc>
          <w:tcPr>
            <w:tcW w:w="4785" w:type="dxa"/>
          </w:tcPr>
          <w:p w:rsidR="00387B59" w:rsidRPr="00330FF2" w:rsidRDefault="00387B59" w:rsidP="00927A53">
            <w:pPr>
              <w:pStyle w:val="Tabletext"/>
            </w:pPr>
          </w:p>
        </w:tc>
      </w:tr>
    </w:tbl>
    <w:p w:rsidR="00387B59" w:rsidRPr="00387B59" w:rsidRDefault="00387B59" w:rsidP="00387B59">
      <w:pPr>
        <w:pStyle w:val="BodyText"/>
      </w:pPr>
    </w:p>
    <w:p w:rsidR="00387B59" w:rsidRPr="00387B59" w:rsidRDefault="00387B59" w:rsidP="00387B59">
      <w:pPr>
        <w:pStyle w:val="BodyText"/>
      </w:pPr>
    </w:p>
    <w:sectPr w:rsidR="00387B59" w:rsidRPr="00387B59" w:rsidSect="005D3828">
      <w:headerReference w:type="default" r:id="rId9"/>
      <w:footerReference w:type="default" r:id="rId10"/>
      <w:headerReference w:type="first" r:id="rId11"/>
      <w:footerReference w:type="first" r:id="rId12"/>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A53" w:rsidRDefault="00927A53">
      <w:r>
        <w:separator/>
      </w:r>
    </w:p>
  </w:endnote>
  <w:endnote w:type="continuationSeparator" w:id="0">
    <w:p w:rsidR="00927A53" w:rsidRDefault="0092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53" w:rsidRPr="00A234DE" w:rsidRDefault="00927A53"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EDE7C0F" wp14:editId="384A38B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27A53" w:rsidTr="00387B59">
                            <w:trPr>
                              <w:trHeight w:val="789"/>
                            </w:trPr>
                            <w:tc>
                              <w:tcPr>
                                <w:tcW w:w="2156" w:type="dxa"/>
                              </w:tcPr>
                              <w:p w:rsidR="00927A53" w:rsidRDefault="006A52AB" w:rsidP="00387B59">
                                <w:pPr>
                                  <w:pStyle w:val="Footer"/>
                                  <w:spacing w:before="40"/>
                                </w:pPr>
                                <w:r>
                                  <w:fldChar w:fldCharType="begin"/>
                                </w:r>
                                <w:r>
                                  <w:instrText xml:space="preserve"> DOCPROPERTY  Subject  \* MERGEFORMAT </w:instrText>
                                </w:r>
                                <w:r>
                                  <w:fldChar w:fldCharType="separate"/>
                                </w:r>
                                <w:r>
                                  <w:t>CP1473</w:t>
                                </w:r>
                                <w:r>
                                  <w:fldChar w:fldCharType="end"/>
                                </w:r>
                              </w:p>
                              <w:p w:rsidR="00927A53" w:rsidRPr="005A342F" w:rsidRDefault="006A52AB" w:rsidP="00387B59">
                                <w:pPr>
                                  <w:pStyle w:val="Footer"/>
                                  <w:spacing w:before="40"/>
                                </w:pPr>
                                <w:r>
                                  <w:fldChar w:fldCharType="begin"/>
                                </w:r>
                                <w:r>
                                  <w:instrText xml:space="preserve"> DOCPROPERTY  Title  \* MERGEFORMAT </w:instrText>
                                </w:r>
                                <w:r>
                                  <w:fldChar w:fldCharType="separate"/>
                                </w:r>
                                <w:r>
                                  <w:t>CP Consultation Responses</w:t>
                                </w:r>
                                <w:r>
                                  <w:fldChar w:fldCharType="end"/>
                                </w:r>
                              </w:p>
                            </w:tc>
                          </w:tr>
                          <w:tr w:rsidR="00927A53">
                            <w:trPr>
                              <w:trHeight w:val="340"/>
                            </w:trPr>
                            <w:tc>
                              <w:tcPr>
                                <w:tcW w:w="2156" w:type="dxa"/>
                                <w:vAlign w:val="center"/>
                              </w:tcPr>
                              <w:p w:rsidR="00927A53" w:rsidRPr="006C2760" w:rsidRDefault="006A52AB" w:rsidP="00797179">
                                <w:pPr>
                                  <w:pStyle w:val="Footer"/>
                                </w:pPr>
                                <w:r>
                                  <w:fldChar w:fldCharType="begin"/>
                                </w:r>
                                <w:r>
                                  <w:instrText xml:space="preserve"> DOCPROPERTY  Date  \* MERGEFORMAT </w:instrText>
                                </w:r>
                                <w:r>
                                  <w:fldChar w:fldCharType="separate"/>
                                </w:r>
                                <w:r>
                                  <w:t>15 December 2016</w:t>
                                </w:r>
                                <w:r>
                                  <w:fldChar w:fldCharType="end"/>
                                </w:r>
                                <w:r w:rsidR="00927A53">
                                  <w:t xml:space="preserve"> </w:t>
                                </w:r>
                              </w:p>
                            </w:tc>
                          </w:tr>
                          <w:tr w:rsidR="00927A53">
                            <w:trPr>
                              <w:trHeight w:val="340"/>
                            </w:trPr>
                            <w:tc>
                              <w:tcPr>
                                <w:tcW w:w="2156" w:type="dxa"/>
                                <w:vAlign w:val="center"/>
                              </w:tcPr>
                              <w:p w:rsidR="00927A53" w:rsidRPr="006C2760" w:rsidRDefault="00927A53" w:rsidP="006C2760">
                                <w:pPr>
                                  <w:pStyle w:val="Footer"/>
                                </w:pPr>
                                <w:r w:rsidRPr="006C2760">
                                  <w:t xml:space="preserve">Version </w:t>
                                </w:r>
                                <w:r w:rsidR="006A52AB">
                                  <w:fldChar w:fldCharType="begin"/>
                                </w:r>
                                <w:r w:rsidR="006A52AB">
                                  <w:instrText xml:space="preserve"> DOCPROPERTY  Version  \* MERGEFORMAT </w:instrText>
                                </w:r>
                                <w:r w:rsidR="006A52AB">
                                  <w:fldChar w:fldCharType="separate"/>
                                </w:r>
                                <w:r w:rsidR="006A52AB">
                                  <w:t>1.0</w:t>
                                </w:r>
                                <w:r w:rsidR="006A52AB">
                                  <w:fldChar w:fldCharType="end"/>
                                </w:r>
                                <w:r>
                                  <w:t xml:space="preserve"> </w:t>
                                </w:r>
                              </w:p>
                            </w:tc>
                          </w:tr>
                          <w:tr w:rsidR="00927A53">
                            <w:trPr>
                              <w:trHeight w:val="340"/>
                            </w:trPr>
                            <w:tc>
                              <w:tcPr>
                                <w:tcW w:w="2156" w:type="dxa"/>
                                <w:tcBorders>
                                  <w:bottom w:val="single" w:sz="4" w:space="0" w:color="008576"/>
                                </w:tcBorders>
                                <w:vAlign w:val="center"/>
                              </w:tcPr>
                              <w:p w:rsidR="00927A53" w:rsidRPr="006C2760" w:rsidRDefault="00927A53" w:rsidP="006C2760">
                                <w:pPr>
                                  <w:pStyle w:val="Footer"/>
                                </w:pPr>
                                <w:r w:rsidRPr="006C2760">
                                  <w:t xml:space="preserve">Page </w:t>
                                </w:r>
                                <w:r>
                                  <w:fldChar w:fldCharType="begin"/>
                                </w:r>
                                <w:r>
                                  <w:instrText xml:space="preserve"> PAGE </w:instrText>
                                </w:r>
                                <w:r>
                                  <w:fldChar w:fldCharType="separate"/>
                                </w:r>
                                <w:r w:rsidR="006A52AB">
                                  <w:rPr>
                                    <w:noProof/>
                                  </w:rPr>
                                  <w:t>15</w:t>
                                </w:r>
                                <w:r>
                                  <w:rPr>
                                    <w:noProof/>
                                  </w:rPr>
                                  <w:fldChar w:fldCharType="end"/>
                                </w:r>
                                <w:r w:rsidRPr="006C2760">
                                  <w:t xml:space="preserve"> of </w:t>
                                </w:r>
                                <w:r w:rsidR="006A52AB">
                                  <w:fldChar w:fldCharType="begin"/>
                                </w:r>
                                <w:r w:rsidR="006A52AB">
                                  <w:instrText xml:space="preserve"> NUMPAGES </w:instrText>
                                </w:r>
                                <w:r w:rsidR="006A52AB">
                                  <w:fldChar w:fldCharType="separate"/>
                                </w:r>
                                <w:r w:rsidR="006A52AB">
                                  <w:rPr>
                                    <w:noProof/>
                                  </w:rPr>
                                  <w:t>15</w:t>
                                </w:r>
                                <w:r w:rsidR="006A52AB">
                                  <w:rPr>
                                    <w:noProof/>
                                  </w:rPr>
                                  <w:fldChar w:fldCharType="end"/>
                                </w:r>
                              </w:p>
                            </w:tc>
                          </w:tr>
                          <w:tr w:rsidR="00927A53">
                            <w:trPr>
                              <w:trHeight w:val="340"/>
                            </w:trPr>
                            <w:tc>
                              <w:tcPr>
                                <w:tcW w:w="2156" w:type="dxa"/>
                                <w:tcBorders>
                                  <w:bottom w:val="nil"/>
                                </w:tcBorders>
                                <w:vAlign w:val="center"/>
                              </w:tcPr>
                              <w:p w:rsidR="00927A53" w:rsidRPr="006C2760" w:rsidRDefault="00927A53" w:rsidP="006C2760">
                                <w:pPr>
                                  <w:pStyle w:val="Footer"/>
                                </w:pPr>
                                <w:r w:rsidRPr="006C2760">
                                  <w:t xml:space="preserve">© ELEXON Limited </w:t>
                                </w:r>
                                <w:r>
                                  <w:fldChar w:fldCharType="begin"/>
                                </w:r>
                                <w:r>
                                  <w:instrText xml:space="preserve"> DATE  \@ "yyyy"  \* MERGEFORMAT </w:instrText>
                                </w:r>
                                <w:r>
                                  <w:fldChar w:fldCharType="separate"/>
                                </w:r>
                                <w:r w:rsidR="006A52AB">
                                  <w:rPr>
                                    <w:noProof/>
                                  </w:rPr>
                                  <w:t>2016</w:t>
                                </w:r>
                                <w:r>
                                  <w:rPr>
                                    <w:noProof/>
                                  </w:rPr>
                                  <w:fldChar w:fldCharType="end"/>
                                </w:r>
                              </w:p>
                            </w:tc>
                          </w:tr>
                        </w:tbl>
                        <w:p w:rsidR="00927A53" w:rsidRPr="006C2760" w:rsidRDefault="00927A53"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27A53" w:rsidTr="00387B59">
                      <w:trPr>
                        <w:trHeight w:val="789"/>
                      </w:trPr>
                      <w:tc>
                        <w:tcPr>
                          <w:tcW w:w="2156" w:type="dxa"/>
                        </w:tcPr>
                        <w:p w:rsidR="00927A53" w:rsidRDefault="006A52AB" w:rsidP="00387B59">
                          <w:pPr>
                            <w:pStyle w:val="Footer"/>
                            <w:spacing w:before="40"/>
                          </w:pPr>
                          <w:r>
                            <w:fldChar w:fldCharType="begin"/>
                          </w:r>
                          <w:r>
                            <w:instrText xml:space="preserve"> DOCPROPERTY  Subject  \* MERGEFORMAT </w:instrText>
                          </w:r>
                          <w:r>
                            <w:fldChar w:fldCharType="separate"/>
                          </w:r>
                          <w:r>
                            <w:t>CP1473</w:t>
                          </w:r>
                          <w:r>
                            <w:fldChar w:fldCharType="end"/>
                          </w:r>
                        </w:p>
                        <w:p w:rsidR="00927A53" w:rsidRPr="005A342F" w:rsidRDefault="006A52AB" w:rsidP="00387B59">
                          <w:pPr>
                            <w:pStyle w:val="Footer"/>
                            <w:spacing w:before="40"/>
                          </w:pPr>
                          <w:r>
                            <w:fldChar w:fldCharType="begin"/>
                          </w:r>
                          <w:r>
                            <w:instrText xml:space="preserve"> DOCPROPERTY  Title  \* MERGEFORMAT </w:instrText>
                          </w:r>
                          <w:r>
                            <w:fldChar w:fldCharType="separate"/>
                          </w:r>
                          <w:r>
                            <w:t>CP Consultation Responses</w:t>
                          </w:r>
                          <w:r>
                            <w:fldChar w:fldCharType="end"/>
                          </w:r>
                        </w:p>
                      </w:tc>
                    </w:tr>
                    <w:tr w:rsidR="00927A53">
                      <w:trPr>
                        <w:trHeight w:val="340"/>
                      </w:trPr>
                      <w:tc>
                        <w:tcPr>
                          <w:tcW w:w="2156" w:type="dxa"/>
                          <w:vAlign w:val="center"/>
                        </w:tcPr>
                        <w:p w:rsidR="00927A53" w:rsidRPr="006C2760" w:rsidRDefault="006A52AB" w:rsidP="00797179">
                          <w:pPr>
                            <w:pStyle w:val="Footer"/>
                          </w:pPr>
                          <w:r>
                            <w:fldChar w:fldCharType="begin"/>
                          </w:r>
                          <w:r>
                            <w:instrText xml:space="preserve"> DOCPROPERTY  Date  \* MERGEFORMAT </w:instrText>
                          </w:r>
                          <w:r>
                            <w:fldChar w:fldCharType="separate"/>
                          </w:r>
                          <w:r>
                            <w:t>15 December 2016</w:t>
                          </w:r>
                          <w:r>
                            <w:fldChar w:fldCharType="end"/>
                          </w:r>
                          <w:r w:rsidR="00927A53">
                            <w:t xml:space="preserve"> </w:t>
                          </w:r>
                        </w:p>
                      </w:tc>
                    </w:tr>
                    <w:tr w:rsidR="00927A53">
                      <w:trPr>
                        <w:trHeight w:val="340"/>
                      </w:trPr>
                      <w:tc>
                        <w:tcPr>
                          <w:tcW w:w="2156" w:type="dxa"/>
                          <w:vAlign w:val="center"/>
                        </w:tcPr>
                        <w:p w:rsidR="00927A53" w:rsidRPr="006C2760" w:rsidRDefault="00927A53" w:rsidP="006C2760">
                          <w:pPr>
                            <w:pStyle w:val="Footer"/>
                          </w:pPr>
                          <w:r w:rsidRPr="006C2760">
                            <w:t xml:space="preserve">Version </w:t>
                          </w:r>
                          <w:r w:rsidR="006A52AB">
                            <w:fldChar w:fldCharType="begin"/>
                          </w:r>
                          <w:r w:rsidR="006A52AB">
                            <w:instrText xml:space="preserve"> DOCPROPERTY  Version  \* MERGEFORMAT </w:instrText>
                          </w:r>
                          <w:r w:rsidR="006A52AB">
                            <w:fldChar w:fldCharType="separate"/>
                          </w:r>
                          <w:r w:rsidR="006A52AB">
                            <w:t>1.0</w:t>
                          </w:r>
                          <w:r w:rsidR="006A52AB">
                            <w:fldChar w:fldCharType="end"/>
                          </w:r>
                          <w:r>
                            <w:t xml:space="preserve"> </w:t>
                          </w:r>
                        </w:p>
                      </w:tc>
                    </w:tr>
                    <w:tr w:rsidR="00927A53">
                      <w:trPr>
                        <w:trHeight w:val="340"/>
                      </w:trPr>
                      <w:tc>
                        <w:tcPr>
                          <w:tcW w:w="2156" w:type="dxa"/>
                          <w:tcBorders>
                            <w:bottom w:val="single" w:sz="4" w:space="0" w:color="008576"/>
                          </w:tcBorders>
                          <w:vAlign w:val="center"/>
                        </w:tcPr>
                        <w:p w:rsidR="00927A53" w:rsidRPr="006C2760" w:rsidRDefault="00927A53" w:rsidP="006C2760">
                          <w:pPr>
                            <w:pStyle w:val="Footer"/>
                          </w:pPr>
                          <w:r w:rsidRPr="006C2760">
                            <w:t xml:space="preserve">Page </w:t>
                          </w:r>
                          <w:r>
                            <w:fldChar w:fldCharType="begin"/>
                          </w:r>
                          <w:r>
                            <w:instrText xml:space="preserve"> PAGE </w:instrText>
                          </w:r>
                          <w:r>
                            <w:fldChar w:fldCharType="separate"/>
                          </w:r>
                          <w:r w:rsidR="006A52AB">
                            <w:rPr>
                              <w:noProof/>
                            </w:rPr>
                            <w:t>15</w:t>
                          </w:r>
                          <w:r>
                            <w:rPr>
                              <w:noProof/>
                            </w:rPr>
                            <w:fldChar w:fldCharType="end"/>
                          </w:r>
                          <w:r w:rsidRPr="006C2760">
                            <w:t xml:space="preserve"> of </w:t>
                          </w:r>
                          <w:r w:rsidR="006A52AB">
                            <w:fldChar w:fldCharType="begin"/>
                          </w:r>
                          <w:r w:rsidR="006A52AB">
                            <w:instrText xml:space="preserve"> NUMPAGES </w:instrText>
                          </w:r>
                          <w:r w:rsidR="006A52AB">
                            <w:fldChar w:fldCharType="separate"/>
                          </w:r>
                          <w:r w:rsidR="006A52AB">
                            <w:rPr>
                              <w:noProof/>
                            </w:rPr>
                            <w:t>15</w:t>
                          </w:r>
                          <w:r w:rsidR="006A52AB">
                            <w:rPr>
                              <w:noProof/>
                            </w:rPr>
                            <w:fldChar w:fldCharType="end"/>
                          </w:r>
                        </w:p>
                      </w:tc>
                    </w:tr>
                    <w:tr w:rsidR="00927A53">
                      <w:trPr>
                        <w:trHeight w:val="340"/>
                      </w:trPr>
                      <w:tc>
                        <w:tcPr>
                          <w:tcW w:w="2156" w:type="dxa"/>
                          <w:tcBorders>
                            <w:bottom w:val="nil"/>
                          </w:tcBorders>
                          <w:vAlign w:val="center"/>
                        </w:tcPr>
                        <w:p w:rsidR="00927A53" w:rsidRPr="006C2760" w:rsidRDefault="00927A53" w:rsidP="006C2760">
                          <w:pPr>
                            <w:pStyle w:val="Footer"/>
                          </w:pPr>
                          <w:r w:rsidRPr="006C2760">
                            <w:t xml:space="preserve">© ELEXON Limited </w:t>
                          </w:r>
                          <w:r>
                            <w:fldChar w:fldCharType="begin"/>
                          </w:r>
                          <w:r>
                            <w:instrText xml:space="preserve"> DATE  \@ "yyyy"  \* MERGEFORMAT </w:instrText>
                          </w:r>
                          <w:r>
                            <w:fldChar w:fldCharType="separate"/>
                          </w:r>
                          <w:r w:rsidR="006A52AB">
                            <w:rPr>
                              <w:noProof/>
                            </w:rPr>
                            <w:t>2016</w:t>
                          </w:r>
                          <w:r>
                            <w:rPr>
                              <w:noProof/>
                            </w:rPr>
                            <w:fldChar w:fldCharType="end"/>
                          </w:r>
                        </w:p>
                      </w:tc>
                    </w:tr>
                  </w:tbl>
                  <w:p w:rsidR="00927A53" w:rsidRPr="006C2760" w:rsidRDefault="00927A53"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53" w:rsidRPr="002A0E87" w:rsidRDefault="00927A53"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F248348" wp14:editId="46CD347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27A53" w:rsidTr="006038A9">
                            <w:trPr>
                              <w:trHeight w:val="789"/>
                            </w:trPr>
                            <w:tc>
                              <w:tcPr>
                                <w:tcW w:w="2156" w:type="dxa"/>
                              </w:tcPr>
                              <w:p w:rsidR="00927A53" w:rsidRDefault="006A52AB" w:rsidP="006038A9">
                                <w:pPr>
                                  <w:pStyle w:val="Footer"/>
                                  <w:spacing w:before="40"/>
                                </w:pPr>
                                <w:r>
                                  <w:fldChar w:fldCharType="begin"/>
                                </w:r>
                                <w:r>
                                  <w:instrText xml:space="preserve"> DOCPROPERTY  Subject  \* MERGEFORMAT </w:instrText>
                                </w:r>
                                <w:r>
                                  <w:fldChar w:fldCharType="separate"/>
                                </w:r>
                                <w:r>
                                  <w:t>CP1473</w:t>
                                </w:r>
                                <w:r>
                                  <w:fldChar w:fldCharType="end"/>
                                </w:r>
                              </w:p>
                              <w:p w:rsidR="00927A53" w:rsidRPr="005A342F" w:rsidRDefault="006A52AB" w:rsidP="006038A9">
                                <w:pPr>
                                  <w:pStyle w:val="Footer"/>
                                  <w:spacing w:before="40"/>
                                </w:pPr>
                                <w:r>
                                  <w:fldChar w:fldCharType="begin"/>
                                </w:r>
                                <w:r>
                                  <w:instrText xml:space="preserve"> DOCPROPERTY  Title  \* MERGEFORMAT </w:instrText>
                                </w:r>
                                <w:r>
                                  <w:fldChar w:fldCharType="separate"/>
                                </w:r>
                                <w:r>
                                  <w:t>CP Consultation Responses</w:t>
                                </w:r>
                                <w:r>
                                  <w:fldChar w:fldCharType="end"/>
                                </w:r>
                              </w:p>
                            </w:tc>
                          </w:tr>
                          <w:tr w:rsidR="00927A53">
                            <w:trPr>
                              <w:trHeight w:val="340"/>
                            </w:trPr>
                            <w:tc>
                              <w:tcPr>
                                <w:tcW w:w="2156" w:type="dxa"/>
                                <w:vAlign w:val="center"/>
                              </w:tcPr>
                              <w:p w:rsidR="00927A53" w:rsidRPr="006C2760" w:rsidRDefault="006A52AB" w:rsidP="002C5B1F">
                                <w:pPr>
                                  <w:pStyle w:val="Footer"/>
                                </w:pPr>
                                <w:r>
                                  <w:fldChar w:fldCharType="begin"/>
                                </w:r>
                                <w:r>
                                  <w:instrText xml:space="preserve"> DOCPROPERTY  Date  \* MERGEFORMAT </w:instrText>
                                </w:r>
                                <w:r>
                                  <w:fldChar w:fldCharType="separate"/>
                                </w:r>
                                <w:r>
                                  <w:t>15 December 2016</w:t>
                                </w:r>
                                <w:r>
                                  <w:fldChar w:fldCharType="end"/>
                                </w:r>
                              </w:p>
                            </w:tc>
                          </w:tr>
                          <w:tr w:rsidR="00927A53">
                            <w:trPr>
                              <w:trHeight w:val="340"/>
                            </w:trPr>
                            <w:tc>
                              <w:tcPr>
                                <w:tcW w:w="2156" w:type="dxa"/>
                                <w:vAlign w:val="center"/>
                              </w:tcPr>
                              <w:p w:rsidR="00927A53" w:rsidRPr="006C2760" w:rsidRDefault="00927A53" w:rsidP="006C2760">
                                <w:pPr>
                                  <w:pStyle w:val="Footer"/>
                                </w:pPr>
                                <w:r w:rsidRPr="006C2760">
                                  <w:t xml:space="preserve">Version </w:t>
                                </w:r>
                                <w:r w:rsidR="006A52AB">
                                  <w:fldChar w:fldCharType="begin"/>
                                </w:r>
                                <w:r w:rsidR="006A52AB">
                                  <w:instrText xml:space="preserve"> DOCPROPERTY  Version  \* MERGEFORMAT </w:instrText>
                                </w:r>
                                <w:r w:rsidR="006A52AB">
                                  <w:fldChar w:fldCharType="separate"/>
                                </w:r>
                                <w:r w:rsidR="006A52AB">
                                  <w:t>1.0</w:t>
                                </w:r>
                                <w:r w:rsidR="006A52AB">
                                  <w:fldChar w:fldCharType="end"/>
                                </w:r>
                                <w:r>
                                  <w:t xml:space="preserve"> </w:t>
                                </w:r>
                              </w:p>
                            </w:tc>
                          </w:tr>
                          <w:tr w:rsidR="00927A53">
                            <w:trPr>
                              <w:trHeight w:val="340"/>
                            </w:trPr>
                            <w:tc>
                              <w:tcPr>
                                <w:tcW w:w="2156" w:type="dxa"/>
                                <w:tcBorders>
                                  <w:bottom w:val="single" w:sz="4" w:space="0" w:color="008576"/>
                                </w:tcBorders>
                                <w:vAlign w:val="center"/>
                              </w:tcPr>
                              <w:p w:rsidR="00927A53" w:rsidRPr="006C2760" w:rsidRDefault="00927A53" w:rsidP="006C2760">
                                <w:pPr>
                                  <w:pStyle w:val="Footer"/>
                                </w:pPr>
                                <w:r w:rsidRPr="006C2760">
                                  <w:t xml:space="preserve">Page </w:t>
                                </w:r>
                                <w:r>
                                  <w:fldChar w:fldCharType="begin"/>
                                </w:r>
                                <w:r>
                                  <w:instrText xml:space="preserve"> PAGE </w:instrText>
                                </w:r>
                                <w:r>
                                  <w:fldChar w:fldCharType="separate"/>
                                </w:r>
                                <w:r w:rsidR="006A52AB">
                                  <w:rPr>
                                    <w:noProof/>
                                  </w:rPr>
                                  <w:t>1</w:t>
                                </w:r>
                                <w:r>
                                  <w:rPr>
                                    <w:noProof/>
                                  </w:rPr>
                                  <w:fldChar w:fldCharType="end"/>
                                </w:r>
                                <w:r w:rsidRPr="006C2760">
                                  <w:t xml:space="preserve"> of </w:t>
                                </w:r>
                                <w:r w:rsidR="006A52AB">
                                  <w:fldChar w:fldCharType="begin"/>
                                </w:r>
                                <w:r w:rsidR="006A52AB">
                                  <w:instrText xml:space="preserve"> NUMPAGES </w:instrText>
                                </w:r>
                                <w:r w:rsidR="006A52AB">
                                  <w:fldChar w:fldCharType="separate"/>
                                </w:r>
                                <w:r w:rsidR="006A52AB">
                                  <w:rPr>
                                    <w:noProof/>
                                  </w:rPr>
                                  <w:t>15</w:t>
                                </w:r>
                                <w:r w:rsidR="006A52AB">
                                  <w:rPr>
                                    <w:noProof/>
                                  </w:rPr>
                                  <w:fldChar w:fldCharType="end"/>
                                </w:r>
                              </w:p>
                            </w:tc>
                          </w:tr>
                          <w:tr w:rsidR="00927A53">
                            <w:trPr>
                              <w:trHeight w:val="340"/>
                            </w:trPr>
                            <w:tc>
                              <w:tcPr>
                                <w:tcW w:w="2156" w:type="dxa"/>
                                <w:tcBorders>
                                  <w:bottom w:val="nil"/>
                                </w:tcBorders>
                                <w:vAlign w:val="center"/>
                              </w:tcPr>
                              <w:p w:rsidR="00927A53" w:rsidRPr="006C2760" w:rsidRDefault="00927A53" w:rsidP="006C2760">
                                <w:pPr>
                                  <w:pStyle w:val="Footer"/>
                                </w:pPr>
                                <w:r w:rsidRPr="006C2760">
                                  <w:t xml:space="preserve">© ELEXON Limited </w:t>
                                </w:r>
                                <w:r>
                                  <w:fldChar w:fldCharType="begin"/>
                                </w:r>
                                <w:r>
                                  <w:instrText xml:space="preserve"> DATE  \@ "yyyy"  \* MERGEFORMAT </w:instrText>
                                </w:r>
                                <w:r>
                                  <w:fldChar w:fldCharType="separate"/>
                                </w:r>
                                <w:r w:rsidR="006A52AB">
                                  <w:rPr>
                                    <w:noProof/>
                                  </w:rPr>
                                  <w:t>2016</w:t>
                                </w:r>
                                <w:r>
                                  <w:rPr>
                                    <w:noProof/>
                                  </w:rPr>
                                  <w:fldChar w:fldCharType="end"/>
                                </w:r>
                              </w:p>
                            </w:tc>
                          </w:tr>
                        </w:tbl>
                        <w:p w:rsidR="00927A53" w:rsidRPr="006C2760" w:rsidRDefault="00927A53"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8"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27A53" w:rsidTr="006038A9">
                      <w:trPr>
                        <w:trHeight w:val="789"/>
                      </w:trPr>
                      <w:tc>
                        <w:tcPr>
                          <w:tcW w:w="2156" w:type="dxa"/>
                        </w:tcPr>
                        <w:p w:rsidR="00927A53" w:rsidRDefault="006A52AB" w:rsidP="006038A9">
                          <w:pPr>
                            <w:pStyle w:val="Footer"/>
                            <w:spacing w:before="40"/>
                          </w:pPr>
                          <w:r>
                            <w:fldChar w:fldCharType="begin"/>
                          </w:r>
                          <w:r>
                            <w:instrText xml:space="preserve"> DOCPROPERTY  Subject  \* MERGEFORMAT </w:instrText>
                          </w:r>
                          <w:r>
                            <w:fldChar w:fldCharType="separate"/>
                          </w:r>
                          <w:r>
                            <w:t>CP1473</w:t>
                          </w:r>
                          <w:r>
                            <w:fldChar w:fldCharType="end"/>
                          </w:r>
                        </w:p>
                        <w:p w:rsidR="00927A53" w:rsidRPr="005A342F" w:rsidRDefault="006A52AB" w:rsidP="006038A9">
                          <w:pPr>
                            <w:pStyle w:val="Footer"/>
                            <w:spacing w:before="40"/>
                          </w:pPr>
                          <w:r>
                            <w:fldChar w:fldCharType="begin"/>
                          </w:r>
                          <w:r>
                            <w:instrText xml:space="preserve"> DOCPROPERTY  Title  \* MERGEFORMAT </w:instrText>
                          </w:r>
                          <w:r>
                            <w:fldChar w:fldCharType="separate"/>
                          </w:r>
                          <w:r>
                            <w:t>CP Consultation Responses</w:t>
                          </w:r>
                          <w:r>
                            <w:fldChar w:fldCharType="end"/>
                          </w:r>
                        </w:p>
                      </w:tc>
                    </w:tr>
                    <w:tr w:rsidR="00927A53">
                      <w:trPr>
                        <w:trHeight w:val="340"/>
                      </w:trPr>
                      <w:tc>
                        <w:tcPr>
                          <w:tcW w:w="2156" w:type="dxa"/>
                          <w:vAlign w:val="center"/>
                        </w:tcPr>
                        <w:p w:rsidR="00927A53" w:rsidRPr="006C2760" w:rsidRDefault="006A52AB" w:rsidP="002C5B1F">
                          <w:pPr>
                            <w:pStyle w:val="Footer"/>
                          </w:pPr>
                          <w:r>
                            <w:fldChar w:fldCharType="begin"/>
                          </w:r>
                          <w:r>
                            <w:instrText xml:space="preserve"> DOCPROPERTY  Date  \* MERGEFORMAT </w:instrText>
                          </w:r>
                          <w:r>
                            <w:fldChar w:fldCharType="separate"/>
                          </w:r>
                          <w:r>
                            <w:t>15 December 2016</w:t>
                          </w:r>
                          <w:r>
                            <w:fldChar w:fldCharType="end"/>
                          </w:r>
                        </w:p>
                      </w:tc>
                    </w:tr>
                    <w:tr w:rsidR="00927A53">
                      <w:trPr>
                        <w:trHeight w:val="340"/>
                      </w:trPr>
                      <w:tc>
                        <w:tcPr>
                          <w:tcW w:w="2156" w:type="dxa"/>
                          <w:vAlign w:val="center"/>
                        </w:tcPr>
                        <w:p w:rsidR="00927A53" w:rsidRPr="006C2760" w:rsidRDefault="00927A53" w:rsidP="006C2760">
                          <w:pPr>
                            <w:pStyle w:val="Footer"/>
                          </w:pPr>
                          <w:r w:rsidRPr="006C2760">
                            <w:t xml:space="preserve">Version </w:t>
                          </w:r>
                          <w:r w:rsidR="006A52AB">
                            <w:fldChar w:fldCharType="begin"/>
                          </w:r>
                          <w:r w:rsidR="006A52AB">
                            <w:instrText xml:space="preserve"> DOCPROPERTY  Version  \* MERGEFORMAT </w:instrText>
                          </w:r>
                          <w:r w:rsidR="006A52AB">
                            <w:fldChar w:fldCharType="separate"/>
                          </w:r>
                          <w:r w:rsidR="006A52AB">
                            <w:t>1.0</w:t>
                          </w:r>
                          <w:r w:rsidR="006A52AB">
                            <w:fldChar w:fldCharType="end"/>
                          </w:r>
                          <w:r>
                            <w:t xml:space="preserve"> </w:t>
                          </w:r>
                        </w:p>
                      </w:tc>
                    </w:tr>
                    <w:tr w:rsidR="00927A53">
                      <w:trPr>
                        <w:trHeight w:val="340"/>
                      </w:trPr>
                      <w:tc>
                        <w:tcPr>
                          <w:tcW w:w="2156" w:type="dxa"/>
                          <w:tcBorders>
                            <w:bottom w:val="single" w:sz="4" w:space="0" w:color="008576"/>
                          </w:tcBorders>
                          <w:vAlign w:val="center"/>
                        </w:tcPr>
                        <w:p w:rsidR="00927A53" w:rsidRPr="006C2760" w:rsidRDefault="00927A53" w:rsidP="006C2760">
                          <w:pPr>
                            <w:pStyle w:val="Footer"/>
                          </w:pPr>
                          <w:r w:rsidRPr="006C2760">
                            <w:t xml:space="preserve">Page </w:t>
                          </w:r>
                          <w:r>
                            <w:fldChar w:fldCharType="begin"/>
                          </w:r>
                          <w:r>
                            <w:instrText xml:space="preserve"> PAGE </w:instrText>
                          </w:r>
                          <w:r>
                            <w:fldChar w:fldCharType="separate"/>
                          </w:r>
                          <w:r w:rsidR="006A52AB">
                            <w:rPr>
                              <w:noProof/>
                            </w:rPr>
                            <w:t>1</w:t>
                          </w:r>
                          <w:r>
                            <w:rPr>
                              <w:noProof/>
                            </w:rPr>
                            <w:fldChar w:fldCharType="end"/>
                          </w:r>
                          <w:r w:rsidRPr="006C2760">
                            <w:t xml:space="preserve"> of </w:t>
                          </w:r>
                          <w:r w:rsidR="006A52AB">
                            <w:fldChar w:fldCharType="begin"/>
                          </w:r>
                          <w:r w:rsidR="006A52AB">
                            <w:instrText xml:space="preserve"> NUMPAGES </w:instrText>
                          </w:r>
                          <w:r w:rsidR="006A52AB">
                            <w:fldChar w:fldCharType="separate"/>
                          </w:r>
                          <w:r w:rsidR="006A52AB">
                            <w:rPr>
                              <w:noProof/>
                            </w:rPr>
                            <w:t>15</w:t>
                          </w:r>
                          <w:r w:rsidR="006A52AB">
                            <w:rPr>
                              <w:noProof/>
                            </w:rPr>
                            <w:fldChar w:fldCharType="end"/>
                          </w:r>
                        </w:p>
                      </w:tc>
                    </w:tr>
                    <w:tr w:rsidR="00927A53">
                      <w:trPr>
                        <w:trHeight w:val="340"/>
                      </w:trPr>
                      <w:tc>
                        <w:tcPr>
                          <w:tcW w:w="2156" w:type="dxa"/>
                          <w:tcBorders>
                            <w:bottom w:val="nil"/>
                          </w:tcBorders>
                          <w:vAlign w:val="center"/>
                        </w:tcPr>
                        <w:p w:rsidR="00927A53" w:rsidRPr="006C2760" w:rsidRDefault="00927A53" w:rsidP="006C2760">
                          <w:pPr>
                            <w:pStyle w:val="Footer"/>
                          </w:pPr>
                          <w:r w:rsidRPr="006C2760">
                            <w:t xml:space="preserve">© ELEXON Limited </w:t>
                          </w:r>
                          <w:r>
                            <w:fldChar w:fldCharType="begin"/>
                          </w:r>
                          <w:r>
                            <w:instrText xml:space="preserve"> DATE  \@ "yyyy"  \* MERGEFORMAT </w:instrText>
                          </w:r>
                          <w:r>
                            <w:fldChar w:fldCharType="separate"/>
                          </w:r>
                          <w:r w:rsidR="006A52AB">
                            <w:rPr>
                              <w:noProof/>
                            </w:rPr>
                            <w:t>2016</w:t>
                          </w:r>
                          <w:r>
                            <w:rPr>
                              <w:noProof/>
                            </w:rPr>
                            <w:fldChar w:fldCharType="end"/>
                          </w:r>
                        </w:p>
                      </w:tc>
                    </w:tr>
                  </w:tbl>
                  <w:p w:rsidR="00927A53" w:rsidRPr="006C2760" w:rsidRDefault="00927A53"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A53" w:rsidRDefault="00927A53">
      <w:r>
        <w:separator/>
      </w:r>
    </w:p>
  </w:footnote>
  <w:footnote w:type="continuationSeparator" w:id="0">
    <w:p w:rsidR="00927A53" w:rsidRDefault="00927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53" w:rsidRPr="00485CBA" w:rsidRDefault="00927A53"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53" w:rsidRDefault="00927A53" w:rsidP="00B906F3">
    <w:pPr>
      <w:pStyle w:val="BodyText"/>
    </w:pPr>
    <w:r>
      <w:rPr>
        <w:noProof/>
      </w:rPr>
      <mc:AlternateContent>
        <mc:Choice Requires="wps">
          <w:drawing>
            <wp:anchor distT="0" distB="0" distL="114300" distR="114300" simplePos="0" relativeHeight="251662336" behindDoc="0" locked="0" layoutInCell="1" allowOverlap="1" wp14:anchorId="126DD810" wp14:editId="1B0697A9">
              <wp:simplePos x="0" y="0"/>
              <wp:positionH relativeFrom="column">
                <wp:posOffset>-453390</wp:posOffset>
              </wp:positionH>
              <wp:positionV relativeFrom="paragraph">
                <wp:posOffset>65405</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927A53" w:rsidRPr="00ED5D6E" w:rsidRDefault="00927A53" w:rsidP="00B906F3">
                          <w:pPr>
                            <w:spacing w:line="240" w:lineRule="auto"/>
                            <w:rPr>
                              <w:sz w:val="48"/>
                              <w:szCs w:val="48"/>
                            </w:rPr>
                          </w:pPr>
                          <w:r w:rsidRPr="00ED5D6E">
                            <w:rPr>
                              <w:sz w:val="48"/>
                              <w:szCs w:val="48"/>
                            </w:rPr>
                            <w:t>CP Consultation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7" style="position:absolute;margin-left:-35.7pt;margin-top:5.1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927A53" w:rsidRPr="00ED5D6E" w:rsidRDefault="00927A53" w:rsidP="00B906F3">
                    <w:pPr>
                      <w:spacing w:line="240" w:lineRule="auto"/>
                      <w:rPr>
                        <w:sz w:val="48"/>
                        <w:szCs w:val="48"/>
                      </w:rPr>
                    </w:pPr>
                    <w:r w:rsidRPr="00ED5D6E">
                      <w:rPr>
                        <w:sz w:val="48"/>
                        <w:szCs w:val="48"/>
                      </w:rPr>
                      <w:t>CP Consultation Responses</w:t>
                    </w:r>
                  </w:p>
                </w:txbxContent>
              </v:textbox>
            </v:shape>
          </w:pict>
        </mc:Fallback>
      </mc:AlternateContent>
    </w:r>
  </w:p>
  <w:p w:rsidR="00927A53" w:rsidRDefault="00927A53" w:rsidP="00B906F3">
    <w:pPr>
      <w:pStyle w:val="BodyText"/>
    </w:pPr>
  </w:p>
  <w:p w:rsidR="00927A53" w:rsidRPr="00CB2820" w:rsidRDefault="00927A53" w:rsidP="00B906F3">
    <w:pPr>
      <w:pStyle w:val="BodyText"/>
    </w:pPr>
    <w:r>
      <w:rPr>
        <w:noProof/>
      </w:rPr>
      <w:drawing>
        <wp:anchor distT="0" distB="0" distL="114300" distR="114300" simplePos="0" relativeHeight="251664384" behindDoc="0" locked="0" layoutInCell="1" allowOverlap="1" wp14:anchorId="66F4EA8F" wp14:editId="5CD76AAE">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4277EFF"/>
    <w:multiLevelType w:val="hybridMultilevel"/>
    <w:tmpl w:val="AB4021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nsid w:val="12503D17"/>
    <w:multiLevelType w:val="hybridMultilevel"/>
    <w:tmpl w:val="DD48B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B2013EF"/>
    <w:multiLevelType w:val="hybridMultilevel"/>
    <w:tmpl w:val="C3146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BDA019E"/>
    <w:multiLevelType w:val="hybridMultilevel"/>
    <w:tmpl w:val="5B400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CAA0BF9"/>
    <w:multiLevelType w:val="hybridMultilevel"/>
    <w:tmpl w:val="22A4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2A27FD5"/>
    <w:multiLevelType w:val="hybridMultilevel"/>
    <w:tmpl w:val="06E82A84"/>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073B5F"/>
    <w:multiLevelType w:val="hybridMultilevel"/>
    <w:tmpl w:val="BA8C4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003933"/>
    <w:multiLevelType w:val="hybridMultilevel"/>
    <w:tmpl w:val="3A24F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0320EA0"/>
    <w:multiLevelType w:val="hybridMultilevel"/>
    <w:tmpl w:val="ADC6067C"/>
    <w:lvl w:ilvl="0" w:tplc="0809000B">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CF75F9E"/>
    <w:multiLevelType w:val="hybridMultilevel"/>
    <w:tmpl w:val="F2E249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6"/>
  </w:num>
  <w:num w:numId="5">
    <w:abstractNumId w:val="20"/>
  </w:num>
  <w:num w:numId="6">
    <w:abstractNumId w:val="22"/>
  </w:num>
  <w:num w:numId="7">
    <w:abstractNumId w:val="21"/>
  </w:num>
  <w:num w:numId="8">
    <w:abstractNumId w:val="11"/>
  </w:num>
  <w:num w:numId="9">
    <w:abstractNumId w:val="7"/>
  </w:num>
  <w:num w:numId="10">
    <w:abstractNumId w:val="19"/>
  </w:num>
  <w:num w:numId="11">
    <w:abstractNumId w:val="17"/>
  </w:num>
  <w:num w:numId="12">
    <w:abstractNumId w:val="4"/>
  </w:num>
  <w:num w:numId="13">
    <w:abstractNumId w:val="3"/>
  </w:num>
  <w:num w:numId="14">
    <w:abstractNumId w:val="18"/>
  </w:num>
  <w:num w:numId="15">
    <w:abstractNumId w:val="13"/>
  </w:num>
  <w:num w:numId="16">
    <w:abstractNumId w:val="5"/>
  </w:num>
  <w:num w:numId="17">
    <w:abstractNumId w:val="16"/>
  </w:num>
  <w:num w:numId="18">
    <w:abstractNumId w:val="2"/>
  </w:num>
  <w:num w:numId="19">
    <w:abstractNumId w:val="23"/>
  </w:num>
  <w:num w:numId="20">
    <w:abstractNumId w:val="14"/>
  </w:num>
  <w:num w:numId="21">
    <w:abstractNumId w:val="15"/>
  </w:num>
  <w:num w:numId="22">
    <w:abstractNumId w:val="9"/>
  </w:num>
  <w:num w:numId="23">
    <w:abstractNumId w:val="24"/>
  </w:num>
  <w:num w:numId="24">
    <w:abstractNumId w:val="12"/>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129"/>
    <w:rsid w:val="0000369D"/>
    <w:rsid w:val="00003B9E"/>
    <w:rsid w:val="000128B3"/>
    <w:rsid w:val="0001303D"/>
    <w:rsid w:val="000146B2"/>
    <w:rsid w:val="00016A1B"/>
    <w:rsid w:val="00016D3D"/>
    <w:rsid w:val="000205A9"/>
    <w:rsid w:val="00024161"/>
    <w:rsid w:val="00026907"/>
    <w:rsid w:val="00026ACB"/>
    <w:rsid w:val="00033152"/>
    <w:rsid w:val="00034ADF"/>
    <w:rsid w:val="00035A42"/>
    <w:rsid w:val="0003754D"/>
    <w:rsid w:val="0003791C"/>
    <w:rsid w:val="000423EB"/>
    <w:rsid w:val="00044E00"/>
    <w:rsid w:val="000464BE"/>
    <w:rsid w:val="00046C87"/>
    <w:rsid w:val="00047902"/>
    <w:rsid w:val="00052E12"/>
    <w:rsid w:val="00055017"/>
    <w:rsid w:val="000560B6"/>
    <w:rsid w:val="000567BF"/>
    <w:rsid w:val="00057438"/>
    <w:rsid w:val="00057D51"/>
    <w:rsid w:val="00057D88"/>
    <w:rsid w:val="00070774"/>
    <w:rsid w:val="0007158B"/>
    <w:rsid w:val="00071E04"/>
    <w:rsid w:val="00072A2C"/>
    <w:rsid w:val="000834C3"/>
    <w:rsid w:val="00092E9E"/>
    <w:rsid w:val="00094037"/>
    <w:rsid w:val="00095CFC"/>
    <w:rsid w:val="00097E52"/>
    <w:rsid w:val="000A2B29"/>
    <w:rsid w:val="000A43DF"/>
    <w:rsid w:val="000A5CEA"/>
    <w:rsid w:val="000A7D92"/>
    <w:rsid w:val="000A7DAC"/>
    <w:rsid w:val="000B4A62"/>
    <w:rsid w:val="000B4B15"/>
    <w:rsid w:val="000B7267"/>
    <w:rsid w:val="000B7B30"/>
    <w:rsid w:val="000C0CF8"/>
    <w:rsid w:val="000C1164"/>
    <w:rsid w:val="000C3B1A"/>
    <w:rsid w:val="000C4DEA"/>
    <w:rsid w:val="000C694B"/>
    <w:rsid w:val="000C713E"/>
    <w:rsid w:val="000D13C3"/>
    <w:rsid w:val="000D5D71"/>
    <w:rsid w:val="000D753B"/>
    <w:rsid w:val="000E1526"/>
    <w:rsid w:val="000E392C"/>
    <w:rsid w:val="000E456E"/>
    <w:rsid w:val="000E765F"/>
    <w:rsid w:val="000F3EF1"/>
    <w:rsid w:val="000F75D6"/>
    <w:rsid w:val="000F7F25"/>
    <w:rsid w:val="00100247"/>
    <w:rsid w:val="001019C4"/>
    <w:rsid w:val="00105968"/>
    <w:rsid w:val="00110E6C"/>
    <w:rsid w:val="001117B6"/>
    <w:rsid w:val="0012288A"/>
    <w:rsid w:val="00122C8C"/>
    <w:rsid w:val="0012443F"/>
    <w:rsid w:val="00130D14"/>
    <w:rsid w:val="00131B70"/>
    <w:rsid w:val="00132602"/>
    <w:rsid w:val="00134323"/>
    <w:rsid w:val="00137646"/>
    <w:rsid w:val="00140EE9"/>
    <w:rsid w:val="00143E39"/>
    <w:rsid w:val="0014461A"/>
    <w:rsid w:val="00145803"/>
    <w:rsid w:val="0015014D"/>
    <w:rsid w:val="0015130E"/>
    <w:rsid w:val="00152454"/>
    <w:rsid w:val="00153E31"/>
    <w:rsid w:val="001607D5"/>
    <w:rsid w:val="001609F5"/>
    <w:rsid w:val="00172B7D"/>
    <w:rsid w:val="00174A8C"/>
    <w:rsid w:val="00174FC5"/>
    <w:rsid w:val="001758EA"/>
    <w:rsid w:val="00182F36"/>
    <w:rsid w:val="001830CC"/>
    <w:rsid w:val="00183718"/>
    <w:rsid w:val="0018543C"/>
    <w:rsid w:val="001876BF"/>
    <w:rsid w:val="00191F42"/>
    <w:rsid w:val="00195D8E"/>
    <w:rsid w:val="001A5A15"/>
    <w:rsid w:val="001A601A"/>
    <w:rsid w:val="001B1B48"/>
    <w:rsid w:val="001B3754"/>
    <w:rsid w:val="001B44B3"/>
    <w:rsid w:val="001C7EAB"/>
    <w:rsid w:val="001D18C0"/>
    <w:rsid w:val="001D304A"/>
    <w:rsid w:val="001D38B0"/>
    <w:rsid w:val="001D3FA4"/>
    <w:rsid w:val="001E42D0"/>
    <w:rsid w:val="001E5862"/>
    <w:rsid w:val="001E7E11"/>
    <w:rsid w:val="001F0661"/>
    <w:rsid w:val="001F2B0E"/>
    <w:rsid w:val="00200E38"/>
    <w:rsid w:val="00206F13"/>
    <w:rsid w:val="002072E1"/>
    <w:rsid w:val="00211C98"/>
    <w:rsid w:val="0021347A"/>
    <w:rsid w:val="00215A3F"/>
    <w:rsid w:val="0022429A"/>
    <w:rsid w:val="00225989"/>
    <w:rsid w:val="00230300"/>
    <w:rsid w:val="002343EB"/>
    <w:rsid w:val="0023524E"/>
    <w:rsid w:val="002401FB"/>
    <w:rsid w:val="002402D7"/>
    <w:rsid w:val="0024445E"/>
    <w:rsid w:val="00245A9D"/>
    <w:rsid w:val="00246B22"/>
    <w:rsid w:val="0024742D"/>
    <w:rsid w:val="00250A17"/>
    <w:rsid w:val="002635C9"/>
    <w:rsid w:val="00266094"/>
    <w:rsid w:val="00272423"/>
    <w:rsid w:val="002732BB"/>
    <w:rsid w:val="00275025"/>
    <w:rsid w:val="0027529C"/>
    <w:rsid w:val="002800C7"/>
    <w:rsid w:val="0028129D"/>
    <w:rsid w:val="002837DE"/>
    <w:rsid w:val="00285E8C"/>
    <w:rsid w:val="00290E6B"/>
    <w:rsid w:val="00293E7A"/>
    <w:rsid w:val="00296D45"/>
    <w:rsid w:val="002A0E87"/>
    <w:rsid w:val="002A0F08"/>
    <w:rsid w:val="002A5389"/>
    <w:rsid w:val="002A5727"/>
    <w:rsid w:val="002B2196"/>
    <w:rsid w:val="002B2B3A"/>
    <w:rsid w:val="002B4466"/>
    <w:rsid w:val="002B6A8B"/>
    <w:rsid w:val="002B6C09"/>
    <w:rsid w:val="002C05D3"/>
    <w:rsid w:val="002C07B0"/>
    <w:rsid w:val="002C5887"/>
    <w:rsid w:val="002C59AF"/>
    <w:rsid w:val="002C5B1F"/>
    <w:rsid w:val="002C623F"/>
    <w:rsid w:val="002D11E0"/>
    <w:rsid w:val="002D1D6D"/>
    <w:rsid w:val="002D2567"/>
    <w:rsid w:val="002D3DA4"/>
    <w:rsid w:val="002D633A"/>
    <w:rsid w:val="002D7391"/>
    <w:rsid w:val="002E5F5D"/>
    <w:rsid w:val="002E7696"/>
    <w:rsid w:val="002F2348"/>
    <w:rsid w:val="002F5BA9"/>
    <w:rsid w:val="002F7E78"/>
    <w:rsid w:val="00303F5B"/>
    <w:rsid w:val="00310997"/>
    <w:rsid w:val="0031296C"/>
    <w:rsid w:val="00321FF2"/>
    <w:rsid w:val="00322F49"/>
    <w:rsid w:val="003235A5"/>
    <w:rsid w:val="003235B6"/>
    <w:rsid w:val="00330FF2"/>
    <w:rsid w:val="003410CE"/>
    <w:rsid w:val="003513DC"/>
    <w:rsid w:val="00352608"/>
    <w:rsid w:val="00354D7E"/>
    <w:rsid w:val="00355BE5"/>
    <w:rsid w:val="0036028C"/>
    <w:rsid w:val="003610B3"/>
    <w:rsid w:val="00364764"/>
    <w:rsid w:val="003653F6"/>
    <w:rsid w:val="00367360"/>
    <w:rsid w:val="00367C94"/>
    <w:rsid w:val="00373D01"/>
    <w:rsid w:val="0037446A"/>
    <w:rsid w:val="00376730"/>
    <w:rsid w:val="0038082A"/>
    <w:rsid w:val="00381F4F"/>
    <w:rsid w:val="00385947"/>
    <w:rsid w:val="00386FC3"/>
    <w:rsid w:val="00387B59"/>
    <w:rsid w:val="00390AC9"/>
    <w:rsid w:val="00390B90"/>
    <w:rsid w:val="003947B4"/>
    <w:rsid w:val="00394FEE"/>
    <w:rsid w:val="0039637C"/>
    <w:rsid w:val="0039786D"/>
    <w:rsid w:val="003B1730"/>
    <w:rsid w:val="003B4966"/>
    <w:rsid w:val="003B5CF3"/>
    <w:rsid w:val="003C2D03"/>
    <w:rsid w:val="003C339B"/>
    <w:rsid w:val="003C7070"/>
    <w:rsid w:val="003C7274"/>
    <w:rsid w:val="003D0E97"/>
    <w:rsid w:val="003D637A"/>
    <w:rsid w:val="003E094C"/>
    <w:rsid w:val="003F2100"/>
    <w:rsid w:val="003F4DE3"/>
    <w:rsid w:val="003F56B9"/>
    <w:rsid w:val="003F619C"/>
    <w:rsid w:val="00412F0E"/>
    <w:rsid w:val="00413D8C"/>
    <w:rsid w:val="0041520B"/>
    <w:rsid w:val="00422094"/>
    <w:rsid w:val="00422756"/>
    <w:rsid w:val="00425C07"/>
    <w:rsid w:val="004314DC"/>
    <w:rsid w:val="00431BAF"/>
    <w:rsid w:val="00433608"/>
    <w:rsid w:val="00434B53"/>
    <w:rsid w:val="004419BB"/>
    <w:rsid w:val="00442AA8"/>
    <w:rsid w:val="004436CD"/>
    <w:rsid w:val="00444072"/>
    <w:rsid w:val="004455AF"/>
    <w:rsid w:val="00446889"/>
    <w:rsid w:val="00447A7F"/>
    <w:rsid w:val="0045286D"/>
    <w:rsid w:val="00455CB3"/>
    <w:rsid w:val="0046230F"/>
    <w:rsid w:val="004635FD"/>
    <w:rsid w:val="00464023"/>
    <w:rsid w:val="00467962"/>
    <w:rsid w:val="00467976"/>
    <w:rsid w:val="00470C9E"/>
    <w:rsid w:val="00472276"/>
    <w:rsid w:val="00476159"/>
    <w:rsid w:val="00480169"/>
    <w:rsid w:val="004830C5"/>
    <w:rsid w:val="00485CBA"/>
    <w:rsid w:val="00485FCF"/>
    <w:rsid w:val="004861C2"/>
    <w:rsid w:val="004872F1"/>
    <w:rsid w:val="00493E79"/>
    <w:rsid w:val="00496953"/>
    <w:rsid w:val="004A1470"/>
    <w:rsid w:val="004A2DEF"/>
    <w:rsid w:val="004A3988"/>
    <w:rsid w:val="004A41A5"/>
    <w:rsid w:val="004A4455"/>
    <w:rsid w:val="004A45E3"/>
    <w:rsid w:val="004A4C64"/>
    <w:rsid w:val="004B083C"/>
    <w:rsid w:val="004B0F74"/>
    <w:rsid w:val="004B0FC1"/>
    <w:rsid w:val="004B1024"/>
    <w:rsid w:val="004B6704"/>
    <w:rsid w:val="004B7073"/>
    <w:rsid w:val="004B7C6B"/>
    <w:rsid w:val="004C0A1E"/>
    <w:rsid w:val="004C259F"/>
    <w:rsid w:val="004C4675"/>
    <w:rsid w:val="004C497D"/>
    <w:rsid w:val="004C5609"/>
    <w:rsid w:val="004C6158"/>
    <w:rsid w:val="004D3FDC"/>
    <w:rsid w:val="004D4A2A"/>
    <w:rsid w:val="004D7AD9"/>
    <w:rsid w:val="004E0685"/>
    <w:rsid w:val="004E08A0"/>
    <w:rsid w:val="004E205A"/>
    <w:rsid w:val="004E3643"/>
    <w:rsid w:val="004E638D"/>
    <w:rsid w:val="004E63C2"/>
    <w:rsid w:val="004E6CBB"/>
    <w:rsid w:val="004E7C1D"/>
    <w:rsid w:val="004F0942"/>
    <w:rsid w:val="004F46E8"/>
    <w:rsid w:val="004F5201"/>
    <w:rsid w:val="005018AE"/>
    <w:rsid w:val="00503025"/>
    <w:rsid w:val="00503F18"/>
    <w:rsid w:val="00512992"/>
    <w:rsid w:val="005145B4"/>
    <w:rsid w:val="00522368"/>
    <w:rsid w:val="005259B4"/>
    <w:rsid w:val="00526E7D"/>
    <w:rsid w:val="0052788F"/>
    <w:rsid w:val="00527F58"/>
    <w:rsid w:val="00531CC0"/>
    <w:rsid w:val="0053337C"/>
    <w:rsid w:val="005352E6"/>
    <w:rsid w:val="005446FB"/>
    <w:rsid w:val="00545684"/>
    <w:rsid w:val="00545848"/>
    <w:rsid w:val="00547484"/>
    <w:rsid w:val="00550B18"/>
    <w:rsid w:val="00557B3E"/>
    <w:rsid w:val="00561557"/>
    <w:rsid w:val="00562DB1"/>
    <w:rsid w:val="005671E4"/>
    <w:rsid w:val="00572083"/>
    <w:rsid w:val="0057218C"/>
    <w:rsid w:val="00582734"/>
    <w:rsid w:val="0058273F"/>
    <w:rsid w:val="0059111F"/>
    <w:rsid w:val="0059397B"/>
    <w:rsid w:val="00594074"/>
    <w:rsid w:val="00594F8E"/>
    <w:rsid w:val="00596148"/>
    <w:rsid w:val="00597292"/>
    <w:rsid w:val="005A17D4"/>
    <w:rsid w:val="005A32DF"/>
    <w:rsid w:val="005A342F"/>
    <w:rsid w:val="005A349E"/>
    <w:rsid w:val="005B39DD"/>
    <w:rsid w:val="005B50D5"/>
    <w:rsid w:val="005B5927"/>
    <w:rsid w:val="005B6241"/>
    <w:rsid w:val="005B77A3"/>
    <w:rsid w:val="005C4FCE"/>
    <w:rsid w:val="005C79B7"/>
    <w:rsid w:val="005D0362"/>
    <w:rsid w:val="005D3071"/>
    <w:rsid w:val="005D3828"/>
    <w:rsid w:val="005D43A6"/>
    <w:rsid w:val="005D441F"/>
    <w:rsid w:val="005D66D5"/>
    <w:rsid w:val="005E12D6"/>
    <w:rsid w:val="005E3B44"/>
    <w:rsid w:val="005E3B76"/>
    <w:rsid w:val="005E54DF"/>
    <w:rsid w:val="005E5B17"/>
    <w:rsid w:val="005E7E3E"/>
    <w:rsid w:val="005F4BD1"/>
    <w:rsid w:val="00602133"/>
    <w:rsid w:val="006038A9"/>
    <w:rsid w:val="006043B4"/>
    <w:rsid w:val="0061072B"/>
    <w:rsid w:val="00610CDD"/>
    <w:rsid w:val="00613F51"/>
    <w:rsid w:val="006140A9"/>
    <w:rsid w:val="006144B8"/>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7"/>
    <w:rsid w:val="00653CEA"/>
    <w:rsid w:val="006554A4"/>
    <w:rsid w:val="00655999"/>
    <w:rsid w:val="0065611B"/>
    <w:rsid w:val="00656D6B"/>
    <w:rsid w:val="006672FD"/>
    <w:rsid w:val="00667927"/>
    <w:rsid w:val="006718CE"/>
    <w:rsid w:val="00673F47"/>
    <w:rsid w:val="00676227"/>
    <w:rsid w:val="00677587"/>
    <w:rsid w:val="00677C79"/>
    <w:rsid w:val="00682F3F"/>
    <w:rsid w:val="00684238"/>
    <w:rsid w:val="00684A2D"/>
    <w:rsid w:val="00685446"/>
    <w:rsid w:val="00685964"/>
    <w:rsid w:val="00691C00"/>
    <w:rsid w:val="00696FFD"/>
    <w:rsid w:val="006A16AB"/>
    <w:rsid w:val="006A2EBE"/>
    <w:rsid w:val="006A52AB"/>
    <w:rsid w:val="006A6DC6"/>
    <w:rsid w:val="006B1B74"/>
    <w:rsid w:val="006B26F0"/>
    <w:rsid w:val="006B4E29"/>
    <w:rsid w:val="006B6755"/>
    <w:rsid w:val="006C2760"/>
    <w:rsid w:val="006C6043"/>
    <w:rsid w:val="006D0039"/>
    <w:rsid w:val="006D1203"/>
    <w:rsid w:val="006D216F"/>
    <w:rsid w:val="006D2985"/>
    <w:rsid w:val="006D30E7"/>
    <w:rsid w:val="006D4BEF"/>
    <w:rsid w:val="006D5B2C"/>
    <w:rsid w:val="006D5FDE"/>
    <w:rsid w:val="006E4226"/>
    <w:rsid w:val="006E7CC5"/>
    <w:rsid w:val="006F0FA1"/>
    <w:rsid w:val="006F1409"/>
    <w:rsid w:val="006F6792"/>
    <w:rsid w:val="006F6855"/>
    <w:rsid w:val="00700781"/>
    <w:rsid w:val="0070164B"/>
    <w:rsid w:val="00703E00"/>
    <w:rsid w:val="007057E7"/>
    <w:rsid w:val="0071266E"/>
    <w:rsid w:val="007144F8"/>
    <w:rsid w:val="00715659"/>
    <w:rsid w:val="00720926"/>
    <w:rsid w:val="00720A77"/>
    <w:rsid w:val="00723178"/>
    <w:rsid w:val="0073039A"/>
    <w:rsid w:val="00735BEF"/>
    <w:rsid w:val="0073760B"/>
    <w:rsid w:val="0074190F"/>
    <w:rsid w:val="00741CD1"/>
    <w:rsid w:val="00743410"/>
    <w:rsid w:val="0074611D"/>
    <w:rsid w:val="00753463"/>
    <w:rsid w:val="00754E30"/>
    <w:rsid w:val="007643F6"/>
    <w:rsid w:val="0076575A"/>
    <w:rsid w:val="007667C8"/>
    <w:rsid w:val="00766AE9"/>
    <w:rsid w:val="00767D01"/>
    <w:rsid w:val="0077022B"/>
    <w:rsid w:val="00773FB7"/>
    <w:rsid w:val="00774BCF"/>
    <w:rsid w:val="00775BAF"/>
    <w:rsid w:val="00776DB8"/>
    <w:rsid w:val="00777DEF"/>
    <w:rsid w:val="007863CA"/>
    <w:rsid w:val="00791F90"/>
    <w:rsid w:val="0079270D"/>
    <w:rsid w:val="00794C50"/>
    <w:rsid w:val="00795497"/>
    <w:rsid w:val="007954E3"/>
    <w:rsid w:val="00796AD6"/>
    <w:rsid w:val="00797179"/>
    <w:rsid w:val="007A114F"/>
    <w:rsid w:val="007A2696"/>
    <w:rsid w:val="007A3C86"/>
    <w:rsid w:val="007B2BBD"/>
    <w:rsid w:val="007B3C75"/>
    <w:rsid w:val="007B4449"/>
    <w:rsid w:val="007B7F8A"/>
    <w:rsid w:val="007C0769"/>
    <w:rsid w:val="007C1010"/>
    <w:rsid w:val="007C17E7"/>
    <w:rsid w:val="007C33C5"/>
    <w:rsid w:val="007C371F"/>
    <w:rsid w:val="007D4C0D"/>
    <w:rsid w:val="007D5385"/>
    <w:rsid w:val="007D6117"/>
    <w:rsid w:val="007E0233"/>
    <w:rsid w:val="007E2EA9"/>
    <w:rsid w:val="007E4F53"/>
    <w:rsid w:val="007E5453"/>
    <w:rsid w:val="007F4598"/>
    <w:rsid w:val="007F7411"/>
    <w:rsid w:val="00800351"/>
    <w:rsid w:val="008009D6"/>
    <w:rsid w:val="00801A70"/>
    <w:rsid w:val="00804551"/>
    <w:rsid w:val="00813A50"/>
    <w:rsid w:val="008144D5"/>
    <w:rsid w:val="0081638F"/>
    <w:rsid w:val="00816517"/>
    <w:rsid w:val="00822490"/>
    <w:rsid w:val="00822567"/>
    <w:rsid w:val="0083053F"/>
    <w:rsid w:val="00831027"/>
    <w:rsid w:val="00832766"/>
    <w:rsid w:val="00834ABB"/>
    <w:rsid w:val="00842EAB"/>
    <w:rsid w:val="00843EA5"/>
    <w:rsid w:val="00843F5A"/>
    <w:rsid w:val="00844672"/>
    <w:rsid w:val="00845751"/>
    <w:rsid w:val="00845BA1"/>
    <w:rsid w:val="00847094"/>
    <w:rsid w:val="00852815"/>
    <w:rsid w:val="0085634C"/>
    <w:rsid w:val="008564EE"/>
    <w:rsid w:val="008569D7"/>
    <w:rsid w:val="00857E0C"/>
    <w:rsid w:val="0086179E"/>
    <w:rsid w:val="008631C0"/>
    <w:rsid w:val="008709E1"/>
    <w:rsid w:val="00871201"/>
    <w:rsid w:val="00871D49"/>
    <w:rsid w:val="00872041"/>
    <w:rsid w:val="00875B6A"/>
    <w:rsid w:val="008768C5"/>
    <w:rsid w:val="00880570"/>
    <w:rsid w:val="00880BD3"/>
    <w:rsid w:val="00880E8A"/>
    <w:rsid w:val="00881A1A"/>
    <w:rsid w:val="00883173"/>
    <w:rsid w:val="008831EF"/>
    <w:rsid w:val="00887320"/>
    <w:rsid w:val="00891356"/>
    <w:rsid w:val="0089448D"/>
    <w:rsid w:val="00896C5A"/>
    <w:rsid w:val="008A3AD1"/>
    <w:rsid w:val="008A720B"/>
    <w:rsid w:val="008A7313"/>
    <w:rsid w:val="008B026C"/>
    <w:rsid w:val="008B69BD"/>
    <w:rsid w:val="008C0D45"/>
    <w:rsid w:val="008C232B"/>
    <w:rsid w:val="008C34D6"/>
    <w:rsid w:val="008C40F7"/>
    <w:rsid w:val="008C68FF"/>
    <w:rsid w:val="008C7FC9"/>
    <w:rsid w:val="008D255C"/>
    <w:rsid w:val="008D2F5F"/>
    <w:rsid w:val="008D3C56"/>
    <w:rsid w:val="008D7EE6"/>
    <w:rsid w:val="008E11DE"/>
    <w:rsid w:val="008E27D7"/>
    <w:rsid w:val="008E3467"/>
    <w:rsid w:val="008E3E0D"/>
    <w:rsid w:val="008E4FCB"/>
    <w:rsid w:val="008E6E54"/>
    <w:rsid w:val="008F3091"/>
    <w:rsid w:val="008F5247"/>
    <w:rsid w:val="008F6BED"/>
    <w:rsid w:val="008F726B"/>
    <w:rsid w:val="00900E27"/>
    <w:rsid w:val="00902AF0"/>
    <w:rsid w:val="00915299"/>
    <w:rsid w:val="0091717F"/>
    <w:rsid w:val="00924845"/>
    <w:rsid w:val="0092674F"/>
    <w:rsid w:val="00927A53"/>
    <w:rsid w:val="00927D71"/>
    <w:rsid w:val="00927E9B"/>
    <w:rsid w:val="009319F9"/>
    <w:rsid w:val="00934830"/>
    <w:rsid w:val="00943407"/>
    <w:rsid w:val="00950353"/>
    <w:rsid w:val="00952D27"/>
    <w:rsid w:val="00953570"/>
    <w:rsid w:val="009545CA"/>
    <w:rsid w:val="00955B2C"/>
    <w:rsid w:val="00956A0F"/>
    <w:rsid w:val="00961040"/>
    <w:rsid w:val="0096132C"/>
    <w:rsid w:val="009626DA"/>
    <w:rsid w:val="00963C15"/>
    <w:rsid w:val="00966388"/>
    <w:rsid w:val="00966FA1"/>
    <w:rsid w:val="0096737C"/>
    <w:rsid w:val="00970B0C"/>
    <w:rsid w:val="00982B4F"/>
    <w:rsid w:val="00983669"/>
    <w:rsid w:val="00985C67"/>
    <w:rsid w:val="0098652E"/>
    <w:rsid w:val="0098702C"/>
    <w:rsid w:val="00992AAC"/>
    <w:rsid w:val="009939BE"/>
    <w:rsid w:val="00994DED"/>
    <w:rsid w:val="00995357"/>
    <w:rsid w:val="009A0357"/>
    <w:rsid w:val="009A0AA2"/>
    <w:rsid w:val="009A54E2"/>
    <w:rsid w:val="009B019C"/>
    <w:rsid w:val="009B5AD0"/>
    <w:rsid w:val="009C3337"/>
    <w:rsid w:val="009C48F3"/>
    <w:rsid w:val="009C66DE"/>
    <w:rsid w:val="009D1C3D"/>
    <w:rsid w:val="009D452F"/>
    <w:rsid w:val="009E2F2F"/>
    <w:rsid w:val="009E32BE"/>
    <w:rsid w:val="009E4ABE"/>
    <w:rsid w:val="009E5C82"/>
    <w:rsid w:val="009E601F"/>
    <w:rsid w:val="009E6A73"/>
    <w:rsid w:val="009E7663"/>
    <w:rsid w:val="009F57CB"/>
    <w:rsid w:val="009F631F"/>
    <w:rsid w:val="009F6CFC"/>
    <w:rsid w:val="00A010B5"/>
    <w:rsid w:val="00A017A0"/>
    <w:rsid w:val="00A028CC"/>
    <w:rsid w:val="00A02E99"/>
    <w:rsid w:val="00A03039"/>
    <w:rsid w:val="00A031C3"/>
    <w:rsid w:val="00A03C57"/>
    <w:rsid w:val="00A041CB"/>
    <w:rsid w:val="00A0662E"/>
    <w:rsid w:val="00A0748E"/>
    <w:rsid w:val="00A07FB2"/>
    <w:rsid w:val="00A10CFF"/>
    <w:rsid w:val="00A13842"/>
    <w:rsid w:val="00A14A66"/>
    <w:rsid w:val="00A17359"/>
    <w:rsid w:val="00A178F7"/>
    <w:rsid w:val="00A203D8"/>
    <w:rsid w:val="00A20D06"/>
    <w:rsid w:val="00A234DE"/>
    <w:rsid w:val="00A25394"/>
    <w:rsid w:val="00A26117"/>
    <w:rsid w:val="00A26275"/>
    <w:rsid w:val="00A2711F"/>
    <w:rsid w:val="00A27BC9"/>
    <w:rsid w:val="00A33CA3"/>
    <w:rsid w:val="00A35601"/>
    <w:rsid w:val="00A36D96"/>
    <w:rsid w:val="00A373D1"/>
    <w:rsid w:val="00A379B0"/>
    <w:rsid w:val="00A43901"/>
    <w:rsid w:val="00A44AEF"/>
    <w:rsid w:val="00A4682A"/>
    <w:rsid w:val="00A52504"/>
    <w:rsid w:val="00A53996"/>
    <w:rsid w:val="00A563A0"/>
    <w:rsid w:val="00A5696E"/>
    <w:rsid w:val="00A572E8"/>
    <w:rsid w:val="00A61418"/>
    <w:rsid w:val="00A63BEC"/>
    <w:rsid w:val="00A655B6"/>
    <w:rsid w:val="00A672BD"/>
    <w:rsid w:val="00A67DD6"/>
    <w:rsid w:val="00A702F6"/>
    <w:rsid w:val="00A746FE"/>
    <w:rsid w:val="00A802DE"/>
    <w:rsid w:val="00A816AC"/>
    <w:rsid w:val="00A86563"/>
    <w:rsid w:val="00A91204"/>
    <w:rsid w:val="00A917E2"/>
    <w:rsid w:val="00A941C4"/>
    <w:rsid w:val="00A96BFF"/>
    <w:rsid w:val="00A97663"/>
    <w:rsid w:val="00AA01B6"/>
    <w:rsid w:val="00AA0EE9"/>
    <w:rsid w:val="00AA2EB8"/>
    <w:rsid w:val="00AA32B2"/>
    <w:rsid w:val="00AA3628"/>
    <w:rsid w:val="00AA45A4"/>
    <w:rsid w:val="00AA6F0A"/>
    <w:rsid w:val="00AB0F9A"/>
    <w:rsid w:val="00AC1EDC"/>
    <w:rsid w:val="00AC4EE4"/>
    <w:rsid w:val="00AC577B"/>
    <w:rsid w:val="00AC67B7"/>
    <w:rsid w:val="00AC74A6"/>
    <w:rsid w:val="00AC7FA8"/>
    <w:rsid w:val="00AD706B"/>
    <w:rsid w:val="00AD7344"/>
    <w:rsid w:val="00AD7687"/>
    <w:rsid w:val="00AE2BC5"/>
    <w:rsid w:val="00AE37D1"/>
    <w:rsid w:val="00AE3E41"/>
    <w:rsid w:val="00AE753D"/>
    <w:rsid w:val="00AF0CF4"/>
    <w:rsid w:val="00AF4485"/>
    <w:rsid w:val="00AF462D"/>
    <w:rsid w:val="00AF6717"/>
    <w:rsid w:val="00B00AF9"/>
    <w:rsid w:val="00B14A96"/>
    <w:rsid w:val="00B211C5"/>
    <w:rsid w:val="00B2340B"/>
    <w:rsid w:val="00B248FC"/>
    <w:rsid w:val="00B267C4"/>
    <w:rsid w:val="00B32213"/>
    <w:rsid w:val="00B339C4"/>
    <w:rsid w:val="00B36DB3"/>
    <w:rsid w:val="00B42EF0"/>
    <w:rsid w:val="00B4692B"/>
    <w:rsid w:val="00B51942"/>
    <w:rsid w:val="00B534A3"/>
    <w:rsid w:val="00B541CF"/>
    <w:rsid w:val="00B61A8C"/>
    <w:rsid w:val="00B62F07"/>
    <w:rsid w:val="00B72B08"/>
    <w:rsid w:val="00B74487"/>
    <w:rsid w:val="00B76CF9"/>
    <w:rsid w:val="00B7784F"/>
    <w:rsid w:val="00B81CB6"/>
    <w:rsid w:val="00B8285E"/>
    <w:rsid w:val="00B83F02"/>
    <w:rsid w:val="00B84663"/>
    <w:rsid w:val="00B8531C"/>
    <w:rsid w:val="00B87CA4"/>
    <w:rsid w:val="00B90305"/>
    <w:rsid w:val="00B906F3"/>
    <w:rsid w:val="00B960FA"/>
    <w:rsid w:val="00B965FB"/>
    <w:rsid w:val="00B967B5"/>
    <w:rsid w:val="00B96CDA"/>
    <w:rsid w:val="00BA1011"/>
    <w:rsid w:val="00BA5D14"/>
    <w:rsid w:val="00BB125E"/>
    <w:rsid w:val="00BB1854"/>
    <w:rsid w:val="00BB2595"/>
    <w:rsid w:val="00BB4CCA"/>
    <w:rsid w:val="00BC3085"/>
    <w:rsid w:val="00BC5F0B"/>
    <w:rsid w:val="00BD0550"/>
    <w:rsid w:val="00BD2322"/>
    <w:rsid w:val="00BD2C81"/>
    <w:rsid w:val="00BD305E"/>
    <w:rsid w:val="00BD5585"/>
    <w:rsid w:val="00BE2F01"/>
    <w:rsid w:val="00BE400B"/>
    <w:rsid w:val="00BE415D"/>
    <w:rsid w:val="00BF1537"/>
    <w:rsid w:val="00BF704D"/>
    <w:rsid w:val="00C027D4"/>
    <w:rsid w:val="00C03AAE"/>
    <w:rsid w:val="00C064DE"/>
    <w:rsid w:val="00C13F5B"/>
    <w:rsid w:val="00C14D85"/>
    <w:rsid w:val="00C150FD"/>
    <w:rsid w:val="00C21265"/>
    <w:rsid w:val="00C2289A"/>
    <w:rsid w:val="00C23CCF"/>
    <w:rsid w:val="00C2653E"/>
    <w:rsid w:val="00C2792F"/>
    <w:rsid w:val="00C32A4C"/>
    <w:rsid w:val="00C348A1"/>
    <w:rsid w:val="00C35D9A"/>
    <w:rsid w:val="00C3649F"/>
    <w:rsid w:val="00C37A59"/>
    <w:rsid w:val="00C4009C"/>
    <w:rsid w:val="00C42037"/>
    <w:rsid w:val="00C4590F"/>
    <w:rsid w:val="00C45C40"/>
    <w:rsid w:val="00C51964"/>
    <w:rsid w:val="00C51B71"/>
    <w:rsid w:val="00C52669"/>
    <w:rsid w:val="00C5467A"/>
    <w:rsid w:val="00C55CA5"/>
    <w:rsid w:val="00C55EAA"/>
    <w:rsid w:val="00C63BB3"/>
    <w:rsid w:val="00C70462"/>
    <w:rsid w:val="00C724E2"/>
    <w:rsid w:val="00C7276D"/>
    <w:rsid w:val="00C74C9D"/>
    <w:rsid w:val="00C74F51"/>
    <w:rsid w:val="00C76297"/>
    <w:rsid w:val="00C81D31"/>
    <w:rsid w:val="00C82CCE"/>
    <w:rsid w:val="00C90336"/>
    <w:rsid w:val="00C91324"/>
    <w:rsid w:val="00C94D91"/>
    <w:rsid w:val="00C95175"/>
    <w:rsid w:val="00CA483C"/>
    <w:rsid w:val="00CA50C6"/>
    <w:rsid w:val="00CA547B"/>
    <w:rsid w:val="00CA69AE"/>
    <w:rsid w:val="00CA6BFF"/>
    <w:rsid w:val="00CA6D91"/>
    <w:rsid w:val="00CA7E59"/>
    <w:rsid w:val="00CB0353"/>
    <w:rsid w:val="00CB2820"/>
    <w:rsid w:val="00CB31E4"/>
    <w:rsid w:val="00CB722A"/>
    <w:rsid w:val="00CC05F4"/>
    <w:rsid w:val="00CC0FEE"/>
    <w:rsid w:val="00CC469E"/>
    <w:rsid w:val="00CC4EC6"/>
    <w:rsid w:val="00CC52D1"/>
    <w:rsid w:val="00CD4AA4"/>
    <w:rsid w:val="00CD66BB"/>
    <w:rsid w:val="00CD6BAE"/>
    <w:rsid w:val="00CD7B6D"/>
    <w:rsid w:val="00CE0F24"/>
    <w:rsid w:val="00CE1BAD"/>
    <w:rsid w:val="00CE5433"/>
    <w:rsid w:val="00CE5881"/>
    <w:rsid w:val="00CF1890"/>
    <w:rsid w:val="00CF28C5"/>
    <w:rsid w:val="00CF3959"/>
    <w:rsid w:val="00CF59FF"/>
    <w:rsid w:val="00D01438"/>
    <w:rsid w:val="00D019B8"/>
    <w:rsid w:val="00D03614"/>
    <w:rsid w:val="00D03D73"/>
    <w:rsid w:val="00D0616E"/>
    <w:rsid w:val="00D06374"/>
    <w:rsid w:val="00D07940"/>
    <w:rsid w:val="00D10E55"/>
    <w:rsid w:val="00D13DF9"/>
    <w:rsid w:val="00D21CA1"/>
    <w:rsid w:val="00D223BC"/>
    <w:rsid w:val="00D231DD"/>
    <w:rsid w:val="00D23430"/>
    <w:rsid w:val="00D2493F"/>
    <w:rsid w:val="00D26E45"/>
    <w:rsid w:val="00D27014"/>
    <w:rsid w:val="00D27676"/>
    <w:rsid w:val="00D30563"/>
    <w:rsid w:val="00D33FAF"/>
    <w:rsid w:val="00D416AC"/>
    <w:rsid w:val="00D42C5D"/>
    <w:rsid w:val="00D447C5"/>
    <w:rsid w:val="00D45606"/>
    <w:rsid w:val="00D45E4C"/>
    <w:rsid w:val="00D4650C"/>
    <w:rsid w:val="00D4770A"/>
    <w:rsid w:val="00D47AA7"/>
    <w:rsid w:val="00D575C4"/>
    <w:rsid w:val="00D62DD3"/>
    <w:rsid w:val="00D63628"/>
    <w:rsid w:val="00D65536"/>
    <w:rsid w:val="00D65C43"/>
    <w:rsid w:val="00D67434"/>
    <w:rsid w:val="00D6797A"/>
    <w:rsid w:val="00D70724"/>
    <w:rsid w:val="00D70BCA"/>
    <w:rsid w:val="00D713A2"/>
    <w:rsid w:val="00D72559"/>
    <w:rsid w:val="00D7255C"/>
    <w:rsid w:val="00D7518D"/>
    <w:rsid w:val="00D77F75"/>
    <w:rsid w:val="00D814C5"/>
    <w:rsid w:val="00D835C7"/>
    <w:rsid w:val="00D866AE"/>
    <w:rsid w:val="00D86908"/>
    <w:rsid w:val="00D878EC"/>
    <w:rsid w:val="00D9355D"/>
    <w:rsid w:val="00D977C7"/>
    <w:rsid w:val="00DA03C2"/>
    <w:rsid w:val="00DA21D8"/>
    <w:rsid w:val="00DA4EB1"/>
    <w:rsid w:val="00DA5B2C"/>
    <w:rsid w:val="00DA7A85"/>
    <w:rsid w:val="00DA7DE6"/>
    <w:rsid w:val="00DB0179"/>
    <w:rsid w:val="00DB1916"/>
    <w:rsid w:val="00DB3C33"/>
    <w:rsid w:val="00DB536D"/>
    <w:rsid w:val="00DB7F9A"/>
    <w:rsid w:val="00DC13A3"/>
    <w:rsid w:val="00DC27CD"/>
    <w:rsid w:val="00DD00CD"/>
    <w:rsid w:val="00DD40F9"/>
    <w:rsid w:val="00DE3C19"/>
    <w:rsid w:val="00DE5BBB"/>
    <w:rsid w:val="00DE6F33"/>
    <w:rsid w:val="00DE6F49"/>
    <w:rsid w:val="00DF4B47"/>
    <w:rsid w:val="00E00576"/>
    <w:rsid w:val="00E006E0"/>
    <w:rsid w:val="00E0196B"/>
    <w:rsid w:val="00E02041"/>
    <w:rsid w:val="00E0392C"/>
    <w:rsid w:val="00E03960"/>
    <w:rsid w:val="00E04728"/>
    <w:rsid w:val="00E10DA3"/>
    <w:rsid w:val="00E13CCD"/>
    <w:rsid w:val="00E21367"/>
    <w:rsid w:val="00E2262F"/>
    <w:rsid w:val="00E25E51"/>
    <w:rsid w:val="00E26129"/>
    <w:rsid w:val="00E32522"/>
    <w:rsid w:val="00E3421A"/>
    <w:rsid w:val="00E35A46"/>
    <w:rsid w:val="00E4324D"/>
    <w:rsid w:val="00E4393F"/>
    <w:rsid w:val="00E53756"/>
    <w:rsid w:val="00E569A8"/>
    <w:rsid w:val="00E57570"/>
    <w:rsid w:val="00E64063"/>
    <w:rsid w:val="00E64169"/>
    <w:rsid w:val="00E648FD"/>
    <w:rsid w:val="00E661A1"/>
    <w:rsid w:val="00E6786E"/>
    <w:rsid w:val="00E71C66"/>
    <w:rsid w:val="00E753A4"/>
    <w:rsid w:val="00E76FA8"/>
    <w:rsid w:val="00E84E75"/>
    <w:rsid w:val="00E877FB"/>
    <w:rsid w:val="00E87B1E"/>
    <w:rsid w:val="00E90BC8"/>
    <w:rsid w:val="00E9343F"/>
    <w:rsid w:val="00E93D30"/>
    <w:rsid w:val="00E947E2"/>
    <w:rsid w:val="00E9537B"/>
    <w:rsid w:val="00EA2CCE"/>
    <w:rsid w:val="00EA36D6"/>
    <w:rsid w:val="00EA6C04"/>
    <w:rsid w:val="00EB2DB4"/>
    <w:rsid w:val="00EB4570"/>
    <w:rsid w:val="00EC0512"/>
    <w:rsid w:val="00EC15BD"/>
    <w:rsid w:val="00EC3E00"/>
    <w:rsid w:val="00EC6017"/>
    <w:rsid w:val="00ED3028"/>
    <w:rsid w:val="00ED4FB6"/>
    <w:rsid w:val="00ED522C"/>
    <w:rsid w:val="00ED5D6E"/>
    <w:rsid w:val="00EE064B"/>
    <w:rsid w:val="00EE0A55"/>
    <w:rsid w:val="00EE2738"/>
    <w:rsid w:val="00EE435E"/>
    <w:rsid w:val="00EE43BB"/>
    <w:rsid w:val="00EE4858"/>
    <w:rsid w:val="00EE58DA"/>
    <w:rsid w:val="00EE631F"/>
    <w:rsid w:val="00EE7AC3"/>
    <w:rsid w:val="00EF2D94"/>
    <w:rsid w:val="00EF4FEC"/>
    <w:rsid w:val="00EF669C"/>
    <w:rsid w:val="00EF7346"/>
    <w:rsid w:val="00F00BC6"/>
    <w:rsid w:val="00F03382"/>
    <w:rsid w:val="00F05F18"/>
    <w:rsid w:val="00F05FAF"/>
    <w:rsid w:val="00F060EE"/>
    <w:rsid w:val="00F07352"/>
    <w:rsid w:val="00F074E3"/>
    <w:rsid w:val="00F108A5"/>
    <w:rsid w:val="00F1755B"/>
    <w:rsid w:val="00F176E0"/>
    <w:rsid w:val="00F21814"/>
    <w:rsid w:val="00F256CD"/>
    <w:rsid w:val="00F2574C"/>
    <w:rsid w:val="00F25CED"/>
    <w:rsid w:val="00F3408D"/>
    <w:rsid w:val="00F340EE"/>
    <w:rsid w:val="00F34F7B"/>
    <w:rsid w:val="00F4025A"/>
    <w:rsid w:val="00F428FA"/>
    <w:rsid w:val="00F44AE3"/>
    <w:rsid w:val="00F45944"/>
    <w:rsid w:val="00F54615"/>
    <w:rsid w:val="00F57CDB"/>
    <w:rsid w:val="00F64D52"/>
    <w:rsid w:val="00F67DA4"/>
    <w:rsid w:val="00F718AD"/>
    <w:rsid w:val="00F72569"/>
    <w:rsid w:val="00F7668B"/>
    <w:rsid w:val="00F82239"/>
    <w:rsid w:val="00F8351C"/>
    <w:rsid w:val="00F85F38"/>
    <w:rsid w:val="00F87DDE"/>
    <w:rsid w:val="00F91679"/>
    <w:rsid w:val="00F92BF6"/>
    <w:rsid w:val="00F92EC2"/>
    <w:rsid w:val="00F96A68"/>
    <w:rsid w:val="00FA01F8"/>
    <w:rsid w:val="00FA0BDE"/>
    <w:rsid w:val="00FA0D13"/>
    <w:rsid w:val="00FA1126"/>
    <w:rsid w:val="00FA224B"/>
    <w:rsid w:val="00FB17F8"/>
    <w:rsid w:val="00FB4C4D"/>
    <w:rsid w:val="00FB54D6"/>
    <w:rsid w:val="00FC32F0"/>
    <w:rsid w:val="00FE1857"/>
    <w:rsid w:val="00FE21E4"/>
    <w:rsid w:val="00FE4411"/>
    <w:rsid w:val="00FE50BF"/>
    <w:rsid w:val="00FE661B"/>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ED5D6E"/>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Heading"/>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er"/>
    <w:basedOn w:val="Heading1"/>
    <w:next w:val="Normal"/>
    <w:link w:val="Heading8Char"/>
    <w:qFormat/>
    <w:rsid w:val="00ED5D6E"/>
    <w:pPr>
      <w:pageBreakBefore/>
      <w:pBdr>
        <w:top w:val="single" w:sz="48" w:space="1" w:color="008DA8"/>
        <w:bottom w:val="single" w:sz="48" w:space="1" w:color="008DA8"/>
        <w:right w:val="single" w:sz="48" w:space="4" w:color="008DA8"/>
      </w:pBdr>
      <w:spacing w:after="120" w:line="320" w:lineRule="atLeast"/>
      <w:ind w:right="238" w:firstLine="11"/>
      <w:outlineLvl w:val="7"/>
    </w:pPr>
    <w:rPr>
      <w:color w:val="FFFFFF" w:themeColor="background1"/>
      <w:sz w:val="26"/>
    </w:rPr>
  </w:style>
  <w:style w:type="paragraph" w:styleId="Heading9">
    <w:name w:val="heading 9"/>
    <w:basedOn w:val="Heading8"/>
    <w:next w:val="Normal"/>
    <w:link w:val="Heading9Char"/>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qFormat/>
    <w:rsid w:val="00E2136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4"/>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D5D6E"/>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er Char"/>
    <w:basedOn w:val="Heading1Char"/>
    <w:link w:val="Heading8"/>
    <w:rsid w:val="00ED5D6E"/>
    <w:rPr>
      <w:rFonts w:ascii="Tahoma" w:hAnsi="Tahoma" w:cs="Arial"/>
      <w:bCs/>
      <w:color w:val="FFFFFF" w:themeColor="background1"/>
      <w:kern w:val="32"/>
      <w:sz w:val="26"/>
      <w:szCs w:val="32"/>
      <w:shd w:val="clear" w:color="auto" w:fill="008DA8"/>
    </w:rPr>
  </w:style>
  <w:style w:type="character" w:customStyle="1" w:styleId="Heading9Char">
    <w:name w:val="Heading 9 Char"/>
    <w:basedOn w:val="Heading8Char"/>
    <w:link w:val="Heading9"/>
    <w:rsid w:val="00DA4EB1"/>
    <w:rPr>
      <w:rFonts w:ascii="Tahoma" w:hAnsi="Tahoma" w:cs="Arial"/>
      <w:bCs/>
      <w:color w:val="FFFFFF"/>
      <w:kern w:val="32"/>
      <w:sz w:val="26"/>
      <w:szCs w:val="32"/>
      <w:shd w:val="clear" w:color="auto" w:fill="9A4D96"/>
      <w:lang w:val="en-GB" w:eastAsia="en-GB" w:bidi="ar-SA"/>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15"/>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rPr>
  </w:style>
  <w:style w:type="character" w:customStyle="1" w:styleId="ListNumber2Char">
    <w:name w:val="List Number 2 Char"/>
    <w:basedOn w:val="DefaultParagraphFont"/>
    <w:link w:val="ListNumber2"/>
    <w:rsid w:val="00DA4EB1"/>
    <w:rPr>
      <w:rFonts w:ascii="Tahoma" w:hAnsi="Tahoma"/>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rsid w:val="00D814C5"/>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C37A59"/>
    <w:rPr>
      <w:szCs w:val="20"/>
    </w:rPr>
  </w:style>
  <w:style w:type="character" w:customStyle="1" w:styleId="FootnoteTextChar">
    <w:name w:val="Footnote Text Char"/>
    <w:basedOn w:val="DefaultParagraphFont"/>
    <w:link w:val="FootnoteText"/>
    <w:uiPriority w:val="99"/>
    <w:semiHidden/>
    <w:rsid w:val="00C37A59"/>
    <w:rPr>
      <w:rFonts w:ascii="Tahoma" w:hAnsi="Tahoma"/>
    </w:rPr>
  </w:style>
  <w:style w:type="character" w:styleId="FootnoteReference">
    <w:name w:val="footnote reference"/>
    <w:basedOn w:val="DefaultParagraphFont"/>
    <w:uiPriority w:val="99"/>
    <w:semiHidden/>
    <w:unhideWhenUsed/>
    <w:rsid w:val="00C37A59"/>
    <w:rPr>
      <w:vertAlign w:val="superscript"/>
    </w:rPr>
  </w:style>
  <w:style w:type="paragraph" w:customStyle="1" w:styleId="TableResponse">
    <w:name w:val="Table Response"/>
    <w:basedOn w:val="Normal"/>
    <w:qFormat/>
    <w:rsid w:val="004635FD"/>
    <w:pPr>
      <w:spacing w:after="40"/>
      <w:ind w:left="113" w:right="113"/>
    </w:pPr>
    <w:rPr>
      <w:color w:val="008DA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Body Text"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ED5D6E"/>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Heading"/>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er"/>
    <w:basedOn w:val="Heading1"/>
    <w:next w:val="Normal"/>
    <w:link w:val="Heading8Char"/>
    <w:qFormat/>
    <w:rsid w:val="00ED5D6E"/>
    <w:pPr>
      <w:pageBreakBefore/>
      <w:pBdr>
        <w:top w:val="single" w:sz="48" w:space="1" w:color="008DA8"/>
        <w:bottom w:val="single" w:sz="48" w:space="1" w:color="008DA8"/>
        <w:right w:val="single" w:sz="48" w:space="4" w:color="008DA8"/>
      </w:pBdr>
      <w:spacing w:after="120" w:line="320" w:lineRule="atLeast"/>
      <w:ind w:right="238" w:firstLine="11"/>
      <w:outlineLvl w:val="7"/>
    </w:pPr>
    <w:rPr>
      <w:color w:val="FFFFFF" w:themeColor="background1"/>
      <w:sz w:val="26"/>
    </w:rPr>
  </w:style>
  <w:style w:type="paragraph" w:styleId="Heading9">
    <w:name w:val="heading 9"/>
    <w:basedOn w:val="Heading8"/>
    <w:next w:val="Normal"/>
    <w:link w:val="Heading9Char"/>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qFormat/>
    <w:rsid w:val="00E21367"/>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4"/>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D5D6E"/>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er Char"/>
    <w:basedOn w:val="Heading1Char"/>
    <w:link w:val="Heading8"/>
    <w:rsid w:val="00ED5D6E"/>
    <w:rPr>
      <w:rFonts w:ascii="Tahoma" w:hAnsi="Tahoma" w:cs="Arial"/>
      <w:bCs/>
      <w:color w:val="FFFFFF" w:themeColor="background1"/>
      <w:kern w:val="32"/>
      <w:sz w:val="26"/>
      <w:szCs w:val="32"/>
      <w:shd w:val="clear" w:color="auto" w:fill="008DA8"/>
    </w:rPr>
  </w:style>
  <w:style w:type="character" w:customStyle="1" w:styleId="Heading9Char">
    <w:name w:val="Heading 9 Char"/>
    <w:basedOn w:val="Heading8Char"/>
    <w:link w:val="Heading9"/>
    <w:rsid w:val="00DA4EB1"/>
    <w:rPr>
      <w:rFonts w:ascii="Tahoma" w:hAnsi="Tahoma" w:cs="Arial"/>
      <w:bCs/>
      <w:color w:val="FFFFFF"/>
      <w:kern w:val="32"/>
      <w:sz w:val="26"/>
      <w:szCs w:val="32"/>
      <w:shd w:val="clear" w:color="auto" w:fill="9A4D96"/>
      <w:lang w:val="en-GB" w:eastAsia="en-GB" w:bidi="ar-SA"/>
    </w:rPr>
  </w:style>
  <w:style w:type="paragraph" w:customStyle="1" w:styleId="Tabletext">
    <w:name w:val="Table text"/>
    <w:basedOn w:val="Normal"/>
    <w:qFormat/>
    <w:rsid w:val="00330FF2"/>
    <w:pPr>
      <w:spacing w:after="180"/>
      <w:ind w:left="57" w:right="57"/>
    </w:pPr>
  </w:style>
  <w:style w:type="paragraph" w:customStyle="1" w:styleId="Tablesubheading">
    <w:name w:val="Table subheading"/>
    <w:basedOn w:val="Normal"/>
    <w:qFormat/>
    <w:rsid w:val="00153E31"/>
    <w:pPr>
      <w:keepNext/>
      <w:spacing w:line="240" w:lineRule="auto"/>
      <w:ind w:left="57" w:right="57"/>
    </w:pPr>
    <w:rPr>
      <w:b/>
      <w:color w:val="FFFFFF"/>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15"/>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paragraph" w:customStyle="1" w:styleId="ColumnHeading">
    <w:name w:val="Column Heading"/>
    <w:rsid w:val="00FC32F0"/>
    <w:pPr>
      <w:keepNext/>
      <w:spacing w:before="113" w:after="113"/>
    </w:pPr>
    <w:rPr>
      <w:rFonts w:ascii="Tahoma" w:hAnsi="Tahoma"/>
      <w:b/>
      <w:color w:val="FFFFFF"/>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rPr>
  </w:style>
  <w:style w:type="character" w:customStyle="1" w:styleId="ListNumber2Char">
    <w:name w:val="List Number 2 Char"/>
    <w:basedOn w:val="DefaultParagraphFont"/>
    <w:link w:val="ListNumber2"/>
    <w:rsid w:val="00DA4EB1"/>
    <w:rPr>
      <w:rFonts w:ascii="Tahoma" w:hAnsi="Tahoma"/>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rsid w:val="00D814C5"/>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 w:type="paragraph" w:customStyle="1" w:styleId="Default">
    <w:name w:val="Default"/>
    <w:rsid w:val="0018543C"/>
    <w:pPr>
      <w:autoSpaceDE w:val="0"/>
      <w:autoSpaceDN w:val="0"/>
      <w:adjustRightInd w:val="0"/>
    </w:pPr>
    <w:rPr>
      <w:rFonts w:ascii="Tahoma" w:hAnsi="Tahoma" w:cs="Tahoma"/>
      <w:color w:val="000000"/>
      <w:sz w:val="24"/>
      <w:szCs w:val="24"/>
    </w:rPr>
  </w:style>
  <w:style w:type="paragraph" w:styleId="FootnoteText">
    <w:name w:val="footnote text"/>
    <w:basedOn w:val="Normal"/>
    <w:link w:val="FootnoteTextChar"/>
    <w:uiPriority w:val="99"/>
    <w:semiHidden/>
    <w:unhideWhenUsed/>
    <w:rsid w:val="00C37A59"/>
    <w:rPr>
      <w:szCs w:val="20"/>
    </w:rPr>
  </w:style>
  <w:style w:type="character" w:customStyle="1" w:styleId="FootnoteTextChar">
    <w:name w:val="Footnote Text Char"/>
    <w:basedOn w:val="DefaultParagraphFont"/>
    <w:link w:val="FootnoteText"/>
    <w:uiPriority w:val="99"/>
    <w:semiHidden/>
    <w:rsid w:val="00C37A59"/>
    <w:rPr>
      <w:rFonts w:ascii="Tahoma" w:hAnsi="Tahoma"/>
    </w:rPr>
  </w:style>
  <w:style w:type="character" w:styleId="FootnoteReference">
    <w:name w:val="footnote reference"/>
    <w:basedOn w:val="DefaultParagraphFont"/>
    <w:uiPriority w:val="99"/>
    <w:semiHidden/>
    <w:unhideWhenUsed/>
    <w:rsid w:val="00C37A59"/>
    <w:rPr>
      <w:vertAlign w:val="superscript"/>
    </w:rPr>
  </w:style>
  <w:style w:type="paragraph" w:customStyle="1" w:styleId="TableResponse">
    <w:name w:val="Table Response"/>
    <w:basedOn w:val="Normal"/>
    <w:qFormat/>
    <w:rsid w:val="004635FD"/>
    <w:pPr>
      <w:spacing w:after="40"/>
      <w:ind w:left="113" w:right="113"/>
    </w:pPr>
    <w:rPr>
      <w:color w:val="008DA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4048">
      <w:bodyDiv w:val="1"/>
      <w:marLeft w:val="0"/>
      <w:marRight w:val="0"/>
      <w:marTop w:val="0"/>
      <w:marBottom w:val="0"/>
      <w:divBdr>
        <w:top w:val="none" w:sz="0" w:space="0" w:color="auto"/>
        <w:left w:val="none" w:sz="0" w:space="0" w:color="auto"/>
        <w:bottom w:val="none" w:sz="0" w:space="0" w:color="auto"/>
        <w:right w:val="none" w:sz="0" w:space="0" w:color="auto"/>
      </w:divBdr>
    </w:div>
    <w:div w:id="37634342">
      <w:bodyDiv w:val="1"/>
      <w:marLeft w:val="0"/>
      <w:marRight w:val="0"/>
      <w:marTop w:val="0"/>
      <w:marBottom w:val="0"/>
      <w:divBdr>
        <w:top w:val="none" w:sz="0" w:space="0" w:color="auto"/>
        <w:left w:val="none" w:sz="0" w:space="0" w:color="auto"/>
        <w:bottom w:val="none" w:sz="0" w:space="0" w:color="auto"/>
        <w:right w:val="none" w:sz="0" w:space="0" w:color="auto"/>
      </w:divBdr>
    </w:div>
    <w:div w:id="71972588">
      <w:bodyDiv w:val="1"/>
      <w:marLeft w:val="0"/>
      <w:marRight w:val="0"/>
      <w:marTop w:val="0"/>
      <w:marBottom w:val="0"/>
      <w:divBdr>
        <w:top w:val="none" w:sz="0" w:space="0" w:color="auto"/>
        <w:left w:val="none" w:sz="0" w:space="0" w:color="auto"/>
        <w:bottom w:val="none" w:sz="0" w:space="0" w:color="auto"/>
        <w:right w:val="none" w:sz="0" w:space="0" w:color="auto"/>
      </w:divBdr>
    </w:div>
    <w:div w:id="80687316">
      <w:bodyDiv w:val="1"/>
      <w:marLeft w:val="0"/>
      <w:marRight w:val="0"/>
      <w:marTop w:val="0"/>
      <w:marBottom w:val="0"/>
      <w:divBdr>
        <w:top w:val="none" w:sz="0" w:space="0" w:color="auto"/>
        <w:left w:val="none" w:sz="0" w:space="0" w:color="auto"/>
        <w:bottom w:val="none" w:sz="0" w:space="0" w:color="auto"/>
        <w:right w:val="none" w:sz="0" w:space="0" w:color="auto"/>
      </w:divBdr>
    </w:div>
    <w:div w:id="91171838">
      <w:bodyDiv w:val="1"/>
      <w:marLeft w:val="0"/>
      <w:marRight w:val="0"/>
      <w:marTop w:val="0"/>
      <w:marBottom w:val="0"/>
      <w:divBdr>
        <w:top w:val="none" w:sz="0" w:space="0" w:color="auto"/>
        <w:left w:val="none" w:sz="0" w:space="0" w:color="auto"/>
        <w:bottom w:val="none" w:sz="0" w:space="0" w:color="auto"/>
        <w:right w:val="none" w:sz="0" w:space="0" w:color="auto"/>
      </w:divBdr>
    </w:div>
    <w:div w:id="122620126">
      <w:bodyDiv w:val="1"/>
      <w:marLeft w:val="0"/>
      <w:marRight w:val="0"/>
      <w:marTop w:val="0"/>
      <w:marBottom w:val="0"/>
      <w:divBdr>
        <w:top w:val="none" w:sz="0" w:space="0" w:color="auto"/>
        <w:left w:val="none" w:sz="0" w:space="0" w:color="auto"/>
        <w:bottom w:val="none" w:sz="0" w:space="0" w:color="auto"/>
        <w:right w:val="none" w:sz="0" w:space="0" w:color="auto"/>
      </w:divBdr>
    </w:div>
    <w:div w:id="177669638">
      <w:bodyDiv w:val="1"/>
      <w:marLeft w:val="0"/>
      <w:marRight w:val="0"/>
      <w:marTop w:val="0"/>
      <w:marBottom w:val="0"/>
      <w:divBdr>
        <w:top w:val="none" w:sz="0" w:space="0" w:color="auto"/>
        <w:left w:val="none" w:sz="0" w:space="0" w:color="auto"/>
        <w:bottom w:val="none" w:sz="0" w:space="0" w:color="auto"/>
        <w:right w:val="none" w:sz="0" w:space="0" w:color="auto"/>
      </w:divBdr>
    </w:div>
    <w:div w:id="178200468">
      <w:bodyDiv w:val="1"/>
      <w:marLeft w:val="0"/>
      <w:marRight w:val="0"/>
      <w:marTop w:val="0"/>
      <w:marBottom w:val="0"/>
      <w:divBdr>
        <w:top w:val="none" w:sz="0" w:space="0" w:color="auto"/>
        <w:left w:val="none" w:sz="0" w:space="0" w:color="auto"/>
        <w:bottom w:val="none" w:sz="0" w:space="0" w:color="auto"/>
        <w:right w:val="none" w:sz="0" w:space="0" w:color="auto"/>
      </w:divBdr>
    </w:div>
    <w:div w:id="187111963">
      <w:bodyDiv w:val="1"/>
      <w:marLeft w:val="0"/>
      <w:marRight w:val="0"/>
      <w:marTop w:val="0"/>
      <w:marBottom w:val="0"/>
      <w:divBdr>
        <w:top w:val="none" w:sz="0" w:space="0" w:color="auto"/>
        <w:left w:val="none" w:sz="0" w:space="0" w:color="auto"/>
        <w:bottom w:val="none" w:sz="0" w:space="0" w:color="auto"/>
        <w:right w:val="none" w:sz="0" w:space="0" w:color="auto"/>
      </w:divBdr>
    </w:div>
    <w:div w:id="220479116">
      <w:bodyDiv w:val="1"/>
      <w:marLeft w:val="0"/>
      <w:marRight w:val="0"/>
      <w:marTop w:val="0"/>
      <w:marBottom w:val="0"/>
      <w:divBdr>
        <w:top w:val="none" w:sz="0" w:space="0" w:color="auto"/>
        <w:left w:val="none" w:sz="0" w:space="0" w:color="auto"/>
        <w:bottom w:val="none" w:sz="0" w:space="0" w:color="auto"/>
        <w:right w:val="none" w:sz="0" w:space="0" w:color="auto"/>
      </w:divBdr>
    </w:div>
    <w:div w:id="250554179">
      <w:bodyDiv w:val="1"/>
      <w:marLeft w:val="0"/>
      <w:marRight w:val="0"/>
      <w:marTop w:val="0"/>
      <w:marBottom w:val="0"/>
      <w:divBdr>
        <w:top w:val="none" w:sz="0" w:space="0" w:color="auto"/>
        <w:left w:val="none" w:sz="0" w:space="0" w:color="auto"/>
        <w:bottom w:val="none" w:sz="0" w:space="0" w:color="auto"/>
        <w:right w:val="none" w:sz="0" w:space="0" w:color="auto"/>
      </w:divBdr>
    </w:div>
    <w:div w:id="296767700">
      <w:bodyDiv w:val="1"/>
      <w:marLeft w:val="0"/>
      <w:marRight w:val="0"/>
      <w:marTop w:val="0"/>
      <w:marBottom w:val="0"/>
      <w:divBdr>
        <w:top w:val="none" w:sz="0" w:space="0" w:color="auto"/>
        <w:left w:val="none" w:sz="0" w:space="0" w:color="auto"/>
        <w:bottom w:val="none" w:sz="0" w:space="0" w:color="auto"/>
        <w:right w:val="none" w:sz="0" w:space="0" w:color="auto"/>
      </w:divBdr>
    </w:div>
    <w:div w:id="307395590">
      <w:bodyDiv w:val="1"/>
      <w:marLeft w:val="0"/>
      <w:marRight w:val="0"/>
      <w:marTop w:val="0"/>
      <w:marBottom w:val="0"/>
      <w:divBdr>
        <w:top w:val="none" w:sz="0" w:space="0" w:color="auto"/>
        <w:left w:val="none" w:sz="0" w:space="0" w:color="auto"/>
        <w:bottom w:val="none" w:sz="0" w:space="0" w:color="auto"/>
        <w:right w:val="none" w:sz="0" w:space="0" w:color="auto"/>
      </w:divBdr>
    </w:div>
    <w:div w:id="450318574">
      <w:bodyDiv w:val="1"/>
      <w:marLeft w:val="0"/>
      <w:marRight w:val="0"/>
      <w:marTop w:val="0"/>
      <w:marBottom w:val="0"/>
      <w:divBdr>
        <w:top w:val="none" w:sz="0" w:space="0" w:color="auto"/>
        <w:left w:val="none" w:sz="0" w:space="0" w:color="auto"/>
        <w:bottom w:val="none" w:sz="0" w:space="0" w:color="auto"/>
        <w:right w:val="none" w:sz="0" w:space="0" w:color="auto"/>
      </w:divBdr>
    </w:div>
    <w:div w:id="490176145">
      <w:bodyDiv w:val="1"/>
      <w:marLeft w:val="0"/>
      <w:marRight w:val="0"/>
      <w:marTop w:val="0"/>
      <w:marBottom w:val="0"/>
      <w:divBdr>
        <w:top w:val="none" w:sz="0" w:space="0" w:color="auto"/>
        <w:left w:val="none" w:sz="0" w:space="0" w:color="auto"/>
        <w:bottom w:val="none" w:sz="0" w:space="0" w:color="auto"/>
        <w:right w:val="none" w:sz="0" w:space="0" w:color="auto"/>
      </w:divBdr>
    </w:div>
    <w:div w:id="508448994">
      <w:bodyDiv w:val="1"/>
      <w:marLeft w:val="0"/>
      <w:marRight w:val="0"/>
      <w:marTop w:val="0"/>
      <w:marBottom w:val="0"/>
      <w:divBdr>
        <w:top w:val="none" w:sz="0" w:space="0" w:color="auto"/>
        <w:left w:val="none" w:sz="0" w:space="0" w:color="auto"/>
        <w:bottom w:val="none" w:sz="0" w:space="0" w:color="auto"/>
        <w:right w:val="none" w:sz="0" w:space="0" w:color="auto"/>
      </w:divBdr>
    </w:div>
    <w:div w:id="559249558">
      <w:bodyDiv w:val="1"/>
      <w:marLeft w:val="0"/>
      <w:marRight w:val="0"/>
      <w:marTop w:val="0"/>
      <w:marBottom w:val="0"/>
      <w:divBdr>
        <w:top w:val="none" w:sz="0" w:space="0" w:color="auto"/>
        <w:left w:val="none" w:sz="0" w:space="0" w:color="auto"/>
        <w:bottom w:val="none" w:sz="0" w:space="0" w:color="auto"/>
        <w:right w:val="none" w:sz="0" w:space="0" w:color="auto"/>
      </w:divBdr>
    </w:div>
    <w:div w:id="560481067">
      <w:bodyDiv w:val="1"/>
      <w:marLeft w:val="0"/>
      <w:marRight w:val="0"/>
      <w:marTop w:val="0"/>
      <w:marBottom w:val="0"/>
      <w:divBdr>
        <w:top w:val="none" w:sz="0" w:space="0" w:color="auto"/>
        <w:left w:val="none" w:sz="0" w:space="0" w:color="auto"/>
        <w:bottom w:val="none" w:sz="0" w:space="0" w:color="auto"/>
        <w:right w:val="none" w:sz="0" w:space="0" w:color="auto"/>
      </w:divBdr>
    </w:div>
    <w:div w:id="599800646">
      <w:bodyDiv w:val="1"/>
      <w:marLeft w:val="0"/>
      <w:marRight w:val="0"/>
      <w:marTop w:val="0"/>
      <w:marBottom w:val="0"/>
      <w:divBdr>
        <w:top w:val="none" w:sz="0" w:space="0" w:color="auto"/>
        <w:left w:val="none" w:sz="0" w:space="0" w:color="auto"/>
        <w:bottom w:val="none" w:sz="0" w:space="0" w:color="auto"/>
        <w:right w:val="none" w:sz="0" w:space="0" w:color="auto"/>
      </w:divBdr>
    </w:div>
    <w:div w:id="624654809">
      <w:bodyDiv w:val="1"/>
      <w:marLeft w:val="0"/>
      <w:marRight w:val="0"/>
      <w:marTop w:val="0"/>
      <w:marBottom w:val="0"/>
      <w:divBdr>
        <w:top w:val="none" w:sz="0" w:space="0" w:color="auto"/>
        <w:left w:val="none" w:sz="0" w:space="0" w:color="auto"/>
        <w:bottom w:val="none" w:sz="0" w:space="0" w:color="auto"/>
        <w:right w:val="none" w:sz="0" w:space="0" w:color="auto"/>
      </w:divBdr>
    </w:div>
    <w:div w:id="633027984">
      <w:bodyDiv w:val="1"/>
      <w:marLeft w:val="0"/>
      <w:marRight w:val="0"/>
      <w:marTop w:val="0"/>
      <w:marBottom w:val="0"/>
      <w:divBdr>
        <w:top w:val="none" w:sz="0" w:space="0" w:color="auto"/>
        <w:left w:val="none" w:sz="0" w:space="0" w:color="auto"/>
        <w:bottom w:val="none" w:sz="0" w:space="0" w:color="auto"/>
        <w:right w:val="none" w:sz="0" w:space="0" w:color="auto"/>
      </w:divBdr>
    </w:div>
    <w:div w:id="686248243">
      <w:bodyDiv w:val="1"/>
      <w:marLeft w:val="0"/>
      <w:marRight w:val="0"/>
      <w:marTop w:val="0"/>
      <w:marBottom w:val="0"/>
      <w:divBdr>
        <w:top w:val="none" w:sz="0" w:space="0" w:color="auto"/>
        <w:left w:val="none" w:sz="0" w:space="0" w:color="auto"/>
        <w:bottom w:val="none" w:sz="0" w:space="0" w:color="auto"/>
        <w:right w:val="none" w:sz="0" w:space="0" w:color="auto"/>
      </w:divBdr>
    </w:div>
    <w:div w:id="688219916">
      <w:bodyDiv w:val="1"/>
      <w:marLeft w:val="0"/>
      <w:marRight w:val="0"/>
      <w:marTop w:val="0"/>
      <w:marBottom w:val="0"/>
      <w:divBdr>
        <w:top w:val="none" w:sz="0" w:space="0" w:color="auto"/>
        <w:left w:val="none" w:sz="0" w:space="0" w:color="auto"/>
        <w:bottom w:val="none" w:sz="0" w:space="0" w:color="auto"/>
        <w:right w:val="none" w:sz="0" w:space="0" w:color="auto"/>
      </w:divBdr>
    </w:div>
    <w:div w:id="703023307">
      <w:bodyDiv w:val="1"/>
      <w:marLeft w:val="0"/>
      <w:marRight w:val="0"/>
      <w:marTop w:val="0"/>
      <w:marBottom w:val="0"/>
      <w:divBdr>
        <w:top w:val="none" w:sz="0" w:space="0" w:color="auto"/>
        <w:left w:val="none" w:sz="0" w:space="0" w:color="auto"/>
        <w:bottom w:val="none" w:sz="0" w:space="0" w:color="auto"/>
        <w:right w:val="none" w:sz="0" w:space="0" w:color="auto"/>
      </w:divBdr>
    </w:div>
    <w:div w:id="735398385">
      <w:bodyDiv w:val="1"/>
      <w:marLeft w:val="0"/>
      <w:marRight w:val="0"/>
      <w:marTop w:val="0"/>
      <w:marBottom w:val="0"/>
      <w:divBdr>
        <w:top w:val="none" w:sz="0" w:space="0" w:color="auto"/>
        <w:left w:val="none" w:sz="0" w:space="0" w:color="auto"/>
        <w:bottom w:val="none" w:sz="0" w:space="0" w:color="auto"/>
        <w:right w:val="none" w:sz="0" w:space="0" w:color="auto"/>
      </w:divBdr>
    </w:div>
    <w:div w:id="779689361">
      <w:bodyDiv w:val="1"/>
      <w:marLeft w:val="0"/>
      <w:marRight w:val="0"/>
      <w:marTop w:val="0"/>
      <w:marBottom w:val="0"/>
      <w:divBdr>
        <w:top w:val="none" w:sz="0" w:space="0" w:color="auto"/>
        <w:left w:val="none" w:sz="0" w:space="0" w:color="auto"/>
        <w:bottom w:val="none" w:sz="0" w:space="0" w:color="auto"/>
        <w:right w:val="none" w:sz="0" w:space="0" w:color="auto"/>
      </w:divBdr>
    </w:div>
    <w:div w:id="781002350">
      <w:bodyDiv w:val="1"/>
      <w:marLeft w:val="0"/>
      <w:marRight w:val="0"/>
      <w:marTop w:val="0"/>
      <w:marBottom w:val="0"/>
      <w:divBdr>
        <w:top w:val="none" w:sz="0" w:space="0" w:color="auto"/>
        <w:left w:val="none" w:sz="0" w:space="0" w:color="auto"/>
        <w:bottom w:val="none" w:sz="0" w:space="0" w:color="auto"/>
        <w:right w:val="none" w:sz="0" w:space="0" w:color="auto"/>
      </w:divBdr>
    </w:div>
    <w:div w:id="806627450">
      <w:bodyDiv w:val="1"/>
      <w:marLeft w:val="0"/>
      <w:marRight w:val="0"/>
      <w:marTop w:val="0"/>
      <w:marBottom w:val="0"/>
      <w:divBdr>
        <w:top w:val="none" w:sz="0" w:space="0" w:color="auto"/>
        <w:left w:val="none" w:sz="0" w:space="0" w:color="auto"/>
        <w:bottom w:val="none" w:sz="0" w:space="0" w:color="auto"/>
        <w:right w:val="none" w:sz="0" w:space="0" w:color="auto"/>
      </w:divBdr>
    </w:div>
    <w:div w:id="843713372">
      <w:bodyDiv w:val="1"/>
      <w:marLeft w:val="0"/>
      <w:marRight w:val="0"/>
      <w:marTop w:val="0"/>
      <w:marBottom w:val="0"/>
      <w:divBdr>
        <w:top w:val="none" w:sz="0" w:space="0" w:color="auto"/>
        <w:left w:val="none" w:sz="0" w:space="0" w:color="auto"/>
        <w:bottom w:val="none" w:sz="0" w:space="0" w:color="auto"/>
        <w:right w:val="none" w:sz="0" w:space="0" w:color="auto"/>
      </w:divBdr>
    </w:div>
    <w:div w:id="866255986">
      <w:bodyDiv w:val="1"/>
      <w:marLeft w:val="0"/>
      <w:marRight w:val="0"/>
      <w:marTop w:val="0"/>
      <w:marBottom w:val="0"/>
      <w:divBdr>
        <w:top w:val="none" w:sz="0" w:space="0" w:color="auto"/>
        <w:left w:val="none" w:sz="0" w:space="0" w:color="auto"/>
        <w:bottom w:val="none" w:sz="0" w:space="0" w:color="auto"/>
        <w:right w:val="none" w:sz="0" w:space="0" w:color="auto"/>
      </w:divBdr>
    </w:div>
    <w:div w:id="885945372">
      <w:bodyDiv w:val="1"/>
      <w:marLeft w:val="0"/>
      <w:marRight w:val="0"/>
      <w:marTop w:val="0"/>
      <w:marBottom w:val="0"/>
      <w:divBdr>
        <w:top w:val="none" w:sz="0" w:space="0" w:color="auto"/>
        <w:left w:val="none" w:sz="0" w:space="0" w:color="auto"/>
        <w:bottom w:val="none" w:sz="0" w:space="0" w:color="auto"/>
        <w:right w:val="none" w:sz="0" w:space="0" w:color="auto"/>
      </w:divBdr>
    </w:div>
    <w:div w:id="913121803">
      <w:bodyDiv w:val="1"/>
      <w:marLeft w:val="0"/>
      <w:marRight w:val="0"/>
      <w:marTop w:val="0"/>
      <w:marBottom w:val="0"/>
      <w:divBdr>
        <w:top w:val="none" w:sz="0" w:space="0" w:color="auto"/>
        <w:left w:val="none" w:sz="0" w:space="0" w:color="auto"/>
        <w:bottom w:val="none" w:sz="0" w:space="0" w:color="auto"/>
        <w:right w:val="none" w:sz="0" w:space="0" w:color="auto"/>
      </w:divBdr>
    </w:div>
    <w:div w:id="937719489">
      <w:bodyDiv w:val="1"/>
      <w:marLeft w:val="0"/>
      <w:marRight w:val="0"/>
      <w:marTop w:val="0"/>
      <w:marBottom w:val="0"/>
      <w:divBdr>
        <w:top w:val="none" w:sz="0" w:space="0" w:color="auto"/>
        <w:left w:val="none" w:sz="0" w:space="0" w:color="auto"/>
        <w:bottom w:val="none" w:sz="0" w:space="0" w:color="auto"/>
        <w:right w:val="none" w:sz="0" w:space="0" w:color="auto"/>
      </w:divBdr>
    </w:div>
    <w:div w:id="949237103">
      <w:bodyDiv w:val="1"/>
      <w:marLeft w:val="0"/>
      <w:marRight w:val="0"/>
      <w:marTop w:val="0"/>
      <w:marBottom w:val="0"/>
      <w:divBdr>
        <w:top w:val="none" w:sz="0" w:space="0" w:color="auto"/>
        <w:left w:val="none" w:sz="0" w:space="0" w:color="auto"/>
        <w:bottom w:val="none" w:sz="0" w:space="0" w:color="auto"/>
        <w:right w:val="none" w:sz="0" w:space="0" w:color="auto"/>
      </w:divBdr>
    </w:div>
    <w:div w:id="986130763">
      <w:bodyDiv w:val="1"/>
      <w:marLeft w:val="0"/>
      <w:marRight w:val="0"/>
      <w:marTop w:val="0"/>
      <w:marBottom w:val="0"/>
      <w:divBdr>
        <w:top w:val="none" w:sz="0" w:space="0" w:color="auto"/>
        <w:left w:val="none" w:sz="0" w:space="0" w:color="auto"/>
        <w:bottom w:val="none" w:sz="0" w:space="0" w:color="auto"/>
        <w:right w:val="none" w:sz="0" w:space="0" w:color="auto"/>
      </w:divBdr>
    </w:div>
    <w:div w:id="1018117898">
      <w:bodyDiv w:val="1"/>
      <w:marLeft w:val="0"/>
      <w:marRight w:val="0"/>
      <w:marTop w:val="0"/>
      <w:marBottom w:val="0"/>
      <w:divBdr>
        <w:top w:val="none" w:sz="0" w:space="0" w:color="auto"/>
        <w:left w:val="none" w:sz="0" w:space="0" w:color="auto"/>
        <w:bottom w:val="none" w:sz="0" w:space="0" w:color="auto"/>
        <w:right w:val="none" w:sz="0" w:space="0" w:color="auto"/>
      </w:divBdr>
    </w:div>
    <w:div w:id="1022710334">
      <w:bodyDiv w:val="1"/>
      <w:marLeft w:val="0"/>
      <w:marRight w:val="0"/>
      <w:marTop w:val="0"/>
      <w:marBottom w:val="0"/>
      <w:divBdr>
        <w:top w:val="none" w:sz="0" w:space="0" w:color="auto"/>
        <w:left w:val="none" w:sz="0" w:space="0" w:color="auto"/>
        <w:bottom w:val="none" w:sz="0" w:space="0" w:color="auto"/>
        <w:right w:val="none" w:sz="0" w:space="0" w:color="auto"/>
      </w:divBdr>
    </w:div>
    <w:div w:id="1025979733">
      <w:bodyDiv w:val="1"/>
      <w:marLeft w:val="0"/>
      <w:marRight w:val="0"/>
      <w:marTop w:val="0"/>
      <w:marBottom w:val="0"/>
      <w:divBdr>
        <w:top w:val="none" w:sz="0" w:space="0" w:color="auto"/>
        <w:left w:val="none" w:sz="0" w:space="0" w:color="auto"/>
        <w:bottom w:val="none" w:sz="0" w:space="0" w:color="auto"/>
        <w:right w:val="none" w:sz="0" w:space="0" w:color="auto"/>
      </w:divBdr>
    </w:div>
    <w:div w:id="1048990855">
      <w:bodyDiv w:val="1"/>
      <w:marLeft w:val="0"/>
      <w:marRight w:val="0"/>
      <w:marTop w:val="0"/>
      <w:marBottom w:val="0"/>
      <w:divBdr>
        <w:top w:val="none" w:sz="0" w:space="0" w:color="auto"/>
        <w:left w:val="none" w:sz="0" w:space="0" w:color="auto"/>
        <w:bottom w:val="none" w:sz="0" w:space="0" w:color="auto"/>
        <w:right w:val="none" w:sz="0" w:space="0" w:color="auto"/>
      </w:divBdr>
    </w:div>
    <w:div w:id="1066564008">
      <w:bodyDiv w:val="1"/>
      <w:marLeft w:val="0"/>
      <w:marRight w:val="0"/>
      <w:marTop w:val="0"/>
      <w:marBottom w:val="0"/>
      <w:divBdr>
        <w:top w:val="none" w:sz="0" w:space="0" w:color="auto"/>
        <w:left w:val="none" w:sz="0" w:space="0" w:color="auto"/>
        <w:bottom w:val="none" w:sz="0" w:space="0" w:color="auto"/>
        <w:right w:val="none" w:sz="0" w:space="0" w:color="auto"/>
      </w:divBdr>
    </w:div>
    <w:div w:id="1107582654">
      <w:bodyDiv w:val="1"/>
      <w:marLeft w:val="0"/>
      <w:marRight w:val="0"/>
      <w:marTop w:val="0"/>
      <w:marBottom w:val="0"/>
      <w:divBdr>
        <w:top w:val="none" w:sz="0" w:space="0" w:color="auto"/>
        <w:left w:val="none" w:sz="0" w:space="0" w:color="auto"/>
        <w:bottom w:val="none" w:sz="0" w:space="0" w:color="auto"/>
        <w:right w:val="none" w:sz="0" w:space="0" w:color="auto"/>
      </w:divBdr>
    </w:div>
    <w:div w:id="1110128432">
      <w:bodyDiv w:val="1"/>
      <w:marLeft w:val="0"/>
      <w:marRight w:val="0"/>
      <w:marTop w:val="0"/>
      <w:marBottom w:val="0"/>
      <w:divBdr>
        <w:top w:val="none" w:sz="0" w:space="0" w:color="auto"/>
        <w:left w:val="none" w:sz="0" w:space="0" w:color="auto"/>
        <w:bottom w:val="none" w:sz="0" w:space="0" w:color="auto"/>
        <w:right w:val="none" w:sz="0" w:space="0" w:color="auto"/>
      </w:divBdr>
    </w:div>
    <w:div w:id="1174414323">
      <w:bodyDiv w:val="1"/>
      <w:marLeft w:val="0"/>
      <w:marRight w:val="0"/>
      <w:marTop w:val="0"/>
      <w:marBottom w:val="0"/>
      <w:divBdr>
        <w:top w:val="none" w:sz="0" w:space="0" w:color="auto"/>
        <w:left w:val="none" w:sz="0" w:space="0" w:color="auto"/>
        <w:bottom w:val="none" w:sz="0" w:space="0" w:color="auto"/>
        <w:right w:val="none" w:sz="0" w:space="0" w:color="auto"/>
      </w:divBdr>
    </w:div>
    <w:div w:id="1196195232">
      <w:bodyDiv w:val="1"/>
      <w:marLeft w:val="0"/>
      <w:marRight w:val="0"/>
      <w:marTop w:val="0"/>
      <w:marBottom w:val="0"/>
      <w:divBdr>
        <w:top w:val="none" w:sz="0" w:space="0" w:color="auto"/>
        <w:left w:val="none" w:sz="0" w:space="0" w:color="auto"/>
        <w:bottom w:val="none" w:sz="0" w:space="0" w:color="auto"/>
        <w:right w:val="none" w:sz="0" w:space="0" w:color="auto"/>
      </w:divBdr>
    </w:div>
    <w:div w:id="1207790671">
      <w:bodyDiv w:val="1"/>
      <w:marLeft w:val="0"/>
      <w:marRight w:val="0"/>
      <w:marTop w:val="0"/>
      <w:marBottom w:val="0"/>
      <w:divBdr>
        <w:top w:val="none" w:sz="0" w:space="0" w:color="auto"/>
        <w:left w:val="none" w:sz="0" w:space="0" w:color="auto"/>
        <w:bottom w:val="none" w:sz="0" w:space="0" w:color="auto"/>
        <w:right w:val="none" w:sz="0" w:space="0" w:color="auto"/>
      </w:divBdr>
    </w:div>
    <w:div w:id="1221987027">
      <w:bodyDiv w:val="1"/>
      <w:marLeft w:val="0"/>
      <w:marRight w:val="0"/>
      <w:marTop w:val="0"/>
      <w:marBottom w:val="0"/>
      <w:divBdr>
        <w:top w:val="none" w:sz="0" w:space="0" w:color="auto"/>
        <w:left w:val="none" w:sz="0" w:space="0" w:color="auto"/>
        <w:bottom w:val="none" w:sz="0" w:space="0" w:color="auto"/>
        <w:right w:val="none" w:sz="0" w:space="0" w:color="auto"/>
      </w:divBdr>
    </w:div>
    <w:div w:id="1285843924">
      <w:bodyDiv w:val="1"/>
      <w:marLeft w:val="0"/>
      <w:marRight w:val="0"/>
      <w:marTop w:val="0"/>
      <w:marBottom w:val="0"/>
      <w:divBdr>
        <w:top w:val="none" w:sz="0" w:space="0" w:color="auto"/>
        <w:left w:val="none" w:sz="0" w:space="0" w:color="auto"/>
        <w:bottom w:val="none" w:sz="0" w:space="0" w:color="auto"/>
        <w:right w:val="none" w:sz="0" w:space="0" w:color="auto"/>
      </w:divBdr>
    </w:div>
    <w:div w:id="1302887208">
      <w:bodyDiv w:val="1"/>
      <w:marLeft w:val="0"/>
      <w:marRight w:val="0"/>
      <w:marTop w:val="0"/>
      <w:marBottom w:val="0"/>
      <w:divBdr>
        <w:top w:val="none" w:sz="0" w:space="0" w:color="auto"/>
        <w:left w:val="none" w:sz="0" w:space="0" w:color="auto"/>
        <w:bottom w:val="none" w:sz="0" w:space="0" w:color="auto"/>
        <w:right w:val="none" w:sz="0" w:space="0" w:color="auto"/>
      </w:divBdr>
    </w:div>
    <w:div w:id="1316228742">
      <w:bodyDiv w:val="1"/>
      <w:marLeft w:val="0"/>
      <w:marRight w:val="0"/>
      <w:marTop w:val="0"/>
      <w:marBottom w:val="0"/>
      <w:divBdr>
        <w:top w:val="none" w:sz="0" w:space="0" w:color="auto"/>
        <w:left w:val="none" w:sz="0" w:space="0" w:color="auto"/>
        <w:bottom w:val="none" w:sz="0" w:space="0" w:color="auto"/>
        <w:right w:val="none" w:sz="0" w:space="0" w:color="auto"/>
      </w:divBdr>
    </w:div>
    <w:div w:id="1328434094">
      <w:bodyDiv w:val="1"/>
      <w:marLeft w:val="0"/>
      <w:marRight w:val="0"/>
      <w:marTop w:val="0"/>
      <w:marBottom w:val="0"/>
      <w:divBdr>
        <w:top w:val="none" w:sz="0" w:space="0" w:color="auto"/>
        <w:left w:val="none" w:sz="0" w:space="0" w:color="auto"/>
        <w:bottom w:val="none" w:sz="0" w:space="0" w:color="auto"/>
        <w:right w:val="none" w:sz="0" w:space="0" w:color="auto"/>
      </w:divBdr>
    </w:div>
    <w:div w:id="1341003283">
      <w:bodyDiv w:val="1"/>
      <w:marLeft w:val="0"/>
      <w:marRight w:val="0"/>
      <w:marTop w:val="0"/>
      <w:marBottom w:val="0"/>
      <w:divBdr>
        <w:top w:val="none" w:sz="0" w:space="0" w:color="auto"/>
        <w:left w:val="none" w:sz="0" w:space="0" w:color="auto"/>
        <w:bottom w:val="none" w:sz="0" w:space="0" w:color="auto"/>
        <w:right w:val="none" w:sz="0" w:space="0" w:color="auto"/>
      </w:divBdr>
    </w:div>
    <w:div w:id="1359619026">
      <w:bodyDiv w:val="1"/>
      <w:marLeft w:val="0"/>
      <w:marRight w:val="0"/>
      <w:marTop w:val="0"/>
      <w:marBottom w:val="0"/>
      <w:divBdr>
        <w:top w:val="none" w:sz="0" w:space="0" w:color="auto"/>
        <w:left w:val="none" w:sz="0" w:space="0" w:color="auto"/>
        <w:bottom w:val="none" w:sz="0" w:space="0" w:color="auto"/>
        <w:right w:val="none" w:sz="0" w:space="0" w:color="auto"/>
      </w:divBdr>
    </w:div>
    <w:div w:id="1367636077">
      <w:bodyDiv w:val="1"/>
      <w:marLeft w:val="0"/>
      <w:marRight w:val="0"/>
      <w:marTop w:val="0"/>
      <w:marBottom w:val="0"/>
      <w:divBdr>
        <w:top w:val="none" w:sz="0" w:space="0" w:color="auto"/>
        <w:left w:val="none" w:sz="0" w:space="0" w:color="auto"/>
        <w:bottom w:val="none" w:sz="0" w:space="0" w:color="auto"/>
        <w:right w:val="none" w:sz="0" w:space="0" w:color="auto"/>
      </w:divBdr>
    </w:div>
    <w:div w:id="1421486488">
      <w:bodyDiv w:val="1"/>
      <w:marLeft w:val="0"/>
      <w:marRight w:val="0"/>
      <w:marTop w:val="0"/>
      <w:marBottom w:val="0"/>
      <w:divBdr>
        <w:top w:val="none" w:sz="0" w:space="0" w:color="auto"/>
        <w:left w:val="none" w:sz="0" w:space="0" w:color="auto"/>
        <w:bottom w:val="none" w:sz="0" w:space="0" w:color="auto"/>
        <w:right w:val="none" w:sz="0" w:space="0" w:color="auto"/>
      </w:divBdr>
    </w:div>
    <w:div w:id="1464883579">
      <w:bodyDiv w:val="1"/>
      <w:marLeft w:val="0"/>
      <w:marRight w:val="0"/>
      <w:marTop w:val="0"/>
      <w:marBottom w:val="0"/>
      <w:divBdr>
        <w:top w:val="none" w:sz="0" w:space="0" w:color="auto"/>
        <w:left w:val="none" w:sz="0" w:space="0" w:color="auto"/>
        <w:bottom w:val="none" w:sz="0" w:space="0" w:color="auto"/>
        <w:right w:val="none" w:sz="0" w:space="0" w:color="auto"/>
      </w:divBdr>
    </w:div>
    <w:div w:id="1484084867">
      <w:bodyDiv w:val="1"/>
      <w:marLeft w:val="0"/>
      <w:marRight w:val="0"/>
      <w:marTop w:val="0"/>
      <w:marBottom w:val="0"/>
      <w:divBdr>
        <w:top w:val="none" w:sz="0" w:space="0" w:color="auto"/>
        <w:left w:val="none" w:sz="0" w:space="0" w:color="auto"/>
        <w:bottom w:val="none" w:sz="0" w:space="0" w:color="auto"/>
        <w:right w:val="none" w:sz="0" w:space="0" w:color="auto"/>
      </w:divBdr>
    </w:div>
    <w:div w:id="1490553953">
      <w:bodyDiv w:val="1"/>
      <w:marLeft w:val="0"/>
      <w:marRight w:val="0"/>
      <w:marTop w:val="0"/>
      <w:marBottom w:val="0"/>
      <w:divBdr>
        <w:top w:val="none" w:sz="0" w:space="0" w:color="auto"/>
        <w:left w:val="none" w:sz="0" w:space="0" w:color="auto"/>
        <w:bottom w:val="none" w:sz="0" w:space="0" w:color="auto"/>
        <w:right w:val="none" w:sz="0" w:space="0" w:color="auto"/>
      </w:divBdr>
    </w:div>
    <w:div w:id="1559511485">
      <w:bodyDiv w:val="1"/>
      <w:marLeft w:val="0"/>
      <w:marRight w:val="0"/>
      <w:marTop w:val="0"/>
      <w:marBottom w:val="0"/>
      <w:divBdr>
        <w:top w:val="none" w:sz="0" w:space="0" w:color="auto"/>
        <w:left w:val="none" w:sz="0" w:space="0" w:color="auto"/>
        <w:bottom w:val="none" w:sz="0" w:space="0" w:color="auto"/>
        <w:right w:val="none" w:sz="0" w:space="0" w:color="auto"/>
      </w:divBdr>
    </w:div>
    <w:div w:id="1576427259">
      <w:bodyDiv w:val="1"/>
      <w:marLeft w:val="0"/>
      <w:marRight w:val="0"/>
      <w:marTop w:val="0"/>
      <w:marBottom w:val="0"/>
      <w:divBdr>
        <w:top w:val="none" w:sz="0" w:space="0" w:color="auto"/>
        <w:left w:val="none" w:sz="0" w:space="0" w:color="auto"/>
        <w:bottom w:val="none" w:sz="0" w:space="0" w:color="auto"/>
        <w:right w:val="none" w:sz="0" w:space="0" w:color="auto"/>
      </w:divBdr>
    </w:div>
    <w:div w:id="1596326547">
      <w:bodyDiv w:val="1"/>
      <w:marLeft w:val="0"/>
      <w:marRight w:val="0"/>
      <w:marTop w:val="0"/>
      <w:marBottom w:val="0"/>
      <w:divBdr>
        <w:top w:val="none" w:sz="0" w:space="0" w:color="auto"/>
        <w:left w:val="none" w:sz="0" w:space="0" w:color="auto"/>
        <w:bottom w:val="none" w:sz="0" w:space="0" w:color="auto"/>
        <w:right w:val="none" w:sz="0" w:space="0" w:color="auto"/>
      </w:divBdr>
    </w:div>
    <w:div w:id="1602101291">
      <w:bodyDiv w:val="1"/>
      <w:marLeft w:val="0"/>
      <w:marRight w:val="0"/>
      <w:marTop w:val="0"/>
      <w:marBottom w:val="0"/>
      <w:divBdr>
        <w:top w:val="none" w:sz="0" w:space="0" w:color="auto"/>
        <w:left w:val="none" w:sz="0" w:space="0" w:color="auto"/>
        <w:bottom w:val="none" w:sz="0" w:space="0" w:color="auto"/>
        <w:right w:val="none" w:sz="0" w:space="0" w:color="auto"/>
      </w:divBdr>
    </w:div>
    <w:div w:id="1656690111">
      <w:bodyDiv w:val="1"/>
      <w:marLeft w:val="0"/>
      <w:marRight w:val="0"/>
      <w:marTop w:val="0"/>
      <w:marBottom w:val="0"/>
      <w:divBdr>
        <w:top w:val="none" w:sz="0" w:space="0" w:color="auto"/>
        <w:left w:val="none" w:sz="0" w:space="0" w:color="auto"/>
        <w:bottom w:val="none" w:sz="0" w:space="0" w:color="auto"/>
        <w:right w:val="none" w:sz="0" w:space="0" w:color="auto"/>
      </w:divBdr>
    </w:div>
    <w:div w:id="1660230583">
      <w:bodyDiv w:val="1"/>
      <w:marLeft w:val="0"/>
      <w:marRight w:val="0"/>
      <w:marTop w:val="0"/>
      <w:marBottom w:val="0"/>
      <w:divBdr>
        <w:top w:val="none" w:sz="0" w:space="0" w:color="auto"/>
        <w:left w:val="none" w:sz="0" w:space="0" w:color="auto"/>
        <w:bottom w:val="none" w:sz="0" w:space="0" w:color="auto"/>
        <w:right w:val="none" w:sz="0" w:space="0" w:color="auto"/>
      </w:divBdr>
    </w:div>
    <w:div w:id="1686715093">
      <w:bodyDiv w:val="1"/>
      <w:marLeft w:val="0"/>
      <w:marRight w:val="0"/>
      <w:marTop w:val="0"/>
      <w:marBottom w:val="0"/>
      <w:divBdr>
        <w:top w:val="none" w:sz="0" w:space="0" w:color="auto"/>
        <w:left w:val="none" w:sz="0" w:space="0" w:color="auto"/>
        <w:bottom w:val="none" w:sz="0" w:space="0" w:color="auto"/>
        <w:right w:val="none" w:sz="0" w:space="0" w:color="auto"/>
      </w:divBdr>
    </w:div>
    <w:div w:id="1689023732">
      <w:bodyDiv w:val="1"/>
      <w:marLeft w:val="0"/>
      <w:marRight w:val="0"/>
      <w:marTop w:val="0"/>
      <w:marBottom w:val="0"/>
      <w:divBdr>
        <w:top w:val="none" w:sz="0" w:space="0" w:color="auto"/>
        <w:left w:val="none" w:sz="0" w:space="0" w:color="auto"/>
        <w:bottom w:val="none" w:sz="0" w:space="0" w:color="auto"/>
        <w:right w:val="none" w:sz="0" w:space="0" w:color="auto"/>
      </w:divBdr>
    </w:div>
    <w:div w:id="1708021623">
      <w:bodyDiv w:val="1"/>
      <w:marLeft w:val="0"/>
      <w:marRight w:val="0"/>
      <w:marTop w:val="0"/>
      <w:marBottom w:val="0"/>
      <w:divBdr>
        <w:top w:val="none" w:sz="0" w:space="0" w:color="auto"/>
        <w:left w:val="none" w:sz="0" w:space="0" w:color="auto"/>
        <w:bottom w:val="none" w:sz="0" w:space="0" w:color="auto"/>
        <w:right w:val="none" w:sz="0" w:space="0" w:color="auto"/>
      </w:divBdr>
    </w:div>
    <w:div w:id="1713378314">
      <w:bodyDiv w:val="1"/>
      <w:marLeft w:val="0"/>
      <w:marRight w:val="0"/>
      <w:marTop w:val="0"/>
      <w:marBottom w:val="0"/>
      <w:divBdr>
        <w:top w:val="none" w:sz="0" w:space="0" w:color="auto"/>
        <w:left w:val="none" w:sz="0" w:space="0" w:color="auto"/>
        <w:bottom w:val="none" w:sz="0" w:space="0" w:color="auto"/>
        <w:right w:val="none" w:sz="0" w:space="0" w:color="auto"/>
      </w:divBdr>
    </w:div>
    <w:div w:id="1719434113">
      <w:bodyDiv w:val="1"/>
      <w:marLeft w:val="0"/>
      <w:marRight w:val="0"/>
      <w:marTop w:val="0"/>
      <w:marBottom w:val="0"/>
      <w:divBdr>
        <w:top w:val="none" w:sz="0" w:space="0" w:color="auto"/>
        <w:left w:val="none" w:sz="0" w:space="0" w:color="auto"/>
        <w:bottom w:val="none" w:sz="0" w:space="0" w:color="auto"/>
        <w:right w:val="none" w:sz="0" w:space="0" w:color="auto"/>
      </w:divBdr>
    </w:div>
    <w:div w:id="1737432599">
      <w:bodyDiv w:val="1"/>
      <w:marLeft w:val="0"/>
      <w:marRight w:val="0"/>
      <w:marTop w:val="0"/>
      <w:marBottom w:val="0"/>
      <w:divBdr>
        <w:top w:val="none" w:sz="0" w:space="0" w:color="auto"/>
        <w:left w:val="none" w:sz="0" w:space="0" w:color="auto"/>
        <w:bottom w:val="none" w:sz="0" w:space="0" w:color="auto"/>
        <w:right w:val="none" w:sz="0" w:space="0" w:color="auto"/>
      </w:divBdr>
    </w:div>
    <w:div w:id="1739207845">
      <w:bodyDiv w:val="1"/>
      <w:marLeft w:val="0"/>
      <w:marRight w:val="0"/>
      <w:marTop w:val="0"/>
      <w:marBottom w:val="0"/>
      <w:divBdr>
        <w:top w:val="none" w:sz="0" w:space="0" w:color="auto"/>
        <w:left w:val="none" w:sz="0" w:space="0" w:color="auto"/>
        <w:bottom w:val="none" w:sz="0" w:space="0" w:color="auto"/>
        <w:right w:val="none" w:sz="0" w:space="0" w:color="auto"/>
      </w:divBdr>
    </w:div>
    <w:div w:id="1763598834">
      <w:bodyDiv w:val="1"/>
      <w:marLeft w:val="0"/>
      <w:marRight w:val="0"/>
      <w:marTop w:val="0"/>
      <w:marBottom w:val="0"/>
      <w:divBdr>
        <w:top w:val="none" w:sz="0" w:space="0" w:color="auto"/>
        <w:left w:val="none" w:sz="0" w:space="0" w:color="auto"/>
        <w:bottom w:val="none" w:sz="0" w:space="0" w:color="auto"/>
        <w:right w:val="none" w:sz="0" w:space="0" w:color="auto"/>
      </w:divBdr>
    </w:div>
    <w:div w:id="1764378073">
      <w:bodyDiv w:val="1"/>
      <w:marLeft w:val="0"/>
      <w:marRight w:val="0"/>
      <w:marTop w:val="0"/>
      <w:marBottom w:val="0"/>
      <w:divBdr>
        <w:top w:val="none" w:sz="0" w:space="0" w:color="auto"/>
        <w:left w:val="none" w:sz="0" w:space="0" w:color="auto"/>
        <w:bottom w:val="none" w:sz="0" w:space="0" w:color="auto"/>
        <w:right w:val="none" w:sz="0" w:space="0" w:color="auto"/>
      </w:divBdr>
    </w:div>
    <w:div w:id="1802917897">
      <w:bodyDiv w:val="1"/>
      <w:marLeft w:val="0"/>
      <w:marRight w:val="0"/>
      <w:marTop w:val="0"/>
      <w:marBottom w:val="0"/>
      <w:divBdr>
        <w:top w:val="none" w:sz="0" w:space="0" w:color="auto"/>
        <w:left w:val="none" w:sz="0" w:space="0" w:color="auto"/>
        <w:bottom w:val="none" w:sz="0" w:space="0" w:color="auto"/>
        <w:right w:val="none" w:sz="0" w:space="0" w:color="auto"/>
      </w:divBdr>
    </w:div>
    <w:div w:id="1832984300">
      <w:bodyDiv w:val="1"/>
      <w:marLeft w:val="0"/>
      <w:marRight w:val="0"/>
      <w:marTop w:val="0"/>
      <w:marBottom w:val="0"/>
      <w:divBdr>
        <w:top w:val="none" w:sz="0" w:space="0" w:color="auto"/>
        <w:left w:val="none" w:sz="0" w:space="0" w:color="auto"/>
        <w:bottom w:val="none" w:sz="0" w:space="0" w:color="auto"/>
        <w:right w:val="none" w:sz="0" w:space="0" w:color="auto"/>
      </w:divBdr>
    </w:div>
    <w:div w:id="1846162309">
      <w:bodyDiv w:val="1"/>
      <w:marLeft w:val="0"/>
      <w:marRight w:val="0"/>
      <w:marTop w:val="0"/>
      <w:marBottom w:val="0"/>
      <w:divBdr>
        <w:top w:val="none" w:sz="0" w:space="0" w:color="auto"/>
        <w:left w:val="none" w:sz="0" w:space="0" w:color="auto"/>
        <w:bottom w:val="none" w:sz="0" w:space="0" w:color="auto"/>
        <w:right w:val="none" w:sz="0" w:space="0" w:color="auto"/>
      </w:divBdr>
    </w:div>
    <w:div w:id="1892155430">
      <w:bodyDiv w:val="1"/>
      <w:marLeft w:val="0"/>
      <w:marRight w:val="0"/>
      <w:marTop w:val="0"/>
      <w:marBottom w:val="0"/>
      <w:divBdr>
        <w:top w:val="none" w:sz="0" w:space="0" w:color="auto"/>
        <w:left w:val="none" w:sz="0" w:space="0" w:color="auto"/>
        <w:bottom w:val="none" w:sz="0" w:space="0" w:color="auto"/>
        <w:right w:val="none" w:sz="0" w:space="0" w:color="auto"/>
      </w:divBdr>
    </w:div>
    <w:div w:id="1905094496">
      <w:bodyDiv w:val="1"/>
      <w:marLeft w:val="0"/>
      <w:marRight w:val="0"/>
      <w:marTop w:val="0"/>
      <w:marBottom w:val="0"/>
      <w:divBdr>
        <w:top w:val="none" w:sz="0" w:space="0" w:color="auto"/>
        <w:left w:val="none" w:sz="0" w:space="0" w:color="auto"/>
        <w:bottom w:val="none" w:sz="0" w:space="0" w:color="auto"/>
        <w:right w:val="none" w:sz="0" w:space="0" w:color="auto"/>
      </w:divBdr>
    </w:div>
    <w:div w:id="1906648386">
      <w:bodyDiv w:val="1"/>
      <w:marLeft w:val="0"/>
      <w:marRight w:val="0"/>
      <w:marTop w:val="0"/>
      <w:marBottom w:val="0"/>
      <w:divBdr>
        <w:top w:val="none" w:sz="0" w:space="0" w:color="auto"/>
        <w:left w:val="none" w:sz="0" w:space="0" w:color="auto"/>
        <w:bottom w:val="none" w:sz="0" w:space="0" w:color="auto"/>
        <w:right w:val="none" w:sz="0" w:space="0" w:color="auto"/>
      </w:divBdr>
    </w:div>
    <w:div w:id="1918972579">
      <w:bodyDiv w:val="1"/>
      <w:marLeft w:val="0"/>
      <w:marRight w:val="0"/>
      <w:marTop w:val="0"/>
      <w:marBottom w:val="0"/>
      <w:divBdr>
        <w:top w:val="none" w:sz="0" w:space="0" w:color="auto"/>
        <w:left w:val="none" w:sz="0" w:space="0" w:color="auto"/>
        <w:bottom w:val="none" w:sz="0" w:space="0" w:color="auto"/>
        <w:right w:val="none" w:sz="0" w:space="0" w:color="auto"/>
      </w:divBdr>
    </w:div>
    <w:div w:id="1920408903">
      <w:bodyDiv w:val="1"/>
      <w:marLeft w:val="0"/>
      <w:marRight w:val="0"/>
      <w:marTop w:val="0"/>
      <w:marBottom w:val="0"/>
      <w:divBdr>
        <w:top w:val="none" w:sz="0" w:space="0" w:color="auto"/>
        <w:left w:val="none" w:sz="0" w:space="0" w:color="auto"/>
        <w:bottom w:val="none" w:sz="0" w:space="0" w:color="auto"/>
        <w:right w:val="none" w:sz="0" w:space="0" w:color="auto"/>
      </w:divBdr>
    </w:div>
    <w:div w:id="1929843640">
      <w:bodyDiv w:val="1"/>
      <w:marLeft w:val="0"/>
      <w:marRight w:val="0"/>
      <w:marTop w:val="0"/>
      <w:marBottom w:val="0"/>
      <w:divBdr>
        <w:top w:val="none" w:sz="0" w:space="0" w:color="auto"/>
        <w:left w:val="none" w:sz="0" w:space="0" w:color="auto"/>
        <w:bottom w:val="none" w:sz="0" w:space="0" w:color="auto"/>
        <w:right w:val="none" w:sz="0" w:space="0" w:color="auto"/>
      </w:divBdr>
    </w:div>
    <w:div w:id="2022850836">
      <w:bodyDiv w:val="1"/>
      <w:marLeft w:val="0"/>
      <w:marRight w:val="0"/>
      <w:marTop w:val="0"/>
      <w:marBottom w:val="0"/>
      <w:divBdr>
        <w:top w:val="none" w:sz="0" w:space="0" w:color="auto"/>
        <w:left w:val="none" w:sz="0" w:space="0" w:color="auto"/>
        <w:bottom w:val="none" w:sz="0" w:space="0" w:color="auto"/>
        <w:right w:val="none" w:sz="0" w:space="0" w:color="auto"/>
      </w:divBdr>
    </w:div>
    <w:div w:id="2076076833">
      <w:bodyDiv w:val="1"/>
      <w:marLeft w:val="0"/>
      <w:marRight w:val="0"/>
      <w:marTop w:val="0"/>
      <w:marBottom w:val="0"/>
      <w:divBdr>
        <w:top w:val="none" w:sz="0" w:space="0" w:color="auto"/>
        <w:left w:val="none" w:sz="0" w:space="0" w:color="auto"/>
        <w:bottom w:val="none" w:sz="0" w:space="0" w:color="auto"/>
        <w:right w:val="none" w:sz="0" w:space="0" w:color="auto"/>
      </w:divBdr>
    </w:div>
    <w:div w:id="2089231481">
      <w:bodyDiv w:val="1"/>
      <w:marLeft w:val="0"/>
      <w:marRight w:val="0"/>
      <w:marTop w:val="0"/>
      <w:marBottom w:val="0"/>
      <w:divBdr>
        <w:top w:val="none" w:sz="0" w:space="0" w:color="auto"/>
        <w:left w:val="none" w:sz="0" w:space="0" w:color="auto"/>
        <w:bottom w:val="none" w:sz="0" w:space="0" w:color="auto"/>
        <w:right w:val="none" w:sz="0" w:space="0" w:color="auto"/>
      </w:divBdr>
    </w:div>
    <w:div w:id="2100515480">
      <w:bodyDiv w:val="1"/>
      <w:marLeft w:val="0"/>
      <w:marRight w:val="0"/>
      <w:marTop w:val="0"/>
      <w:marBottom w:val="0"/>
      <w:divBdr>
        <w:top w:val="none" w:sz="0" w:space="0" w:color="auto"/>
        <w:left w:val="none" w:sz="0" w:space="0" w:color="auto"/>
        <w:bottom w:val="none" w:sz="0" w:space="0" w:color="auto"/>
        <w:right w:val="none" w:sz="0" w:space="0" w:color="auto"/>
      </w:divBdr>
    </w:div>
    <w:div w:id="2119908487">
      <w:bodyDiv w:val="1"/>
      <w:marLeft w:val="0"/>
      <w:marRight w:val="0"/>
      <w:marTop w:val="0"/>
      <w:marBottom w:val="0"/>
      <w:divBdr>
        <w:top w:val="none" w:sz="0" w:space="0" w:color="auto"/>
        <w:left w:val="none" w:sz="0" w:space="0" w:color="auto"/>
        <w:bottom w:val="none" w:sz="0" w:space="0" w:color="auto"/>
        <w:right w:val="none" w:sz="0" w:space="0" w:color="auto"/>
      </w:divBdr>
    </w:div>
    <w:div w:id="2120638194">
      <w:bodyDiv w:val="1"/>
      <w:marLeft w:val="0"/>
      <w:marRight w:val="0"/>
      <w:marTop w:val="0"/>
      <w:marBottom w:val="0"/>
      <w:divBdr>
        <w:top w:val="none" w:sz="0" w:space="0" w:color="auto"/>
        <w:left w:val="none" w:sz="0" w:space="0" w:color="auto"/>
        <w:bottom w:val="none" w:sz="0" w:space="0" w:color="auto"/>
        <w:right w:val="none" w:sz="0" w:space="0" w:color="auto"/>
      </w:divBdr>
    </w:div>
    <w:div w:id="21228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20-%20CP%20Consultation%20Response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4F91E-8D43-42D3-A0E3-AF781142B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CPXXXX_CPC - CP Consultation Responses vX.X</Template>
  <TotalTime>67</TotalTime>
  <Pages>15</Pages>
  <Words>2562</Words>
  <Characters>13049</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CPXXXX CP Consultation Responses</vt:lpstr>
    </vt:vector>
  </TitlesOfParts>
  <Company>ELEXON</Company>
  <LinksUpToDate>false</LinksUpToDate>
  <CharactersWithSpaces>15580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Responses</dc:title>
  <dc:subject>CPXXXX CP Consultation Responses</dc:subject>
  <dc:creator>Royston Black</dc:creator>
  <cp:keywords>CPXXXX CP Consultation Responses</cp:keywords>
  <cp:lastModifiedBy>Royston Black</cp:lastModifiedBy>
  <cp:revision>9</cp:revision>
  <cp:lastPrinted>2016-12-14T09:51:00Z</cp:lastPrinted>
  <dcterms:created xsi:type="dcterms:W3CDTF">2016-12-13T15:04:00Z</dcterms:created>
  <dcterms:modified xsi:type="dcterms:W3CDTF">2016-12-14T09:51:00Z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CP1473</vt:lpwstr>
  </property>
  <property fmtid="{D5CDD505-2E9C-101B-9397-08002B2CF9AE}" pid="4" name="Date">
    <vt:lpwstr>15 December 2016</vt:lpwstr>
  </property>
  <property fmtid="{D5CDD505-2E9C-101B-9397-08002B2CF9AE}" pid="5" name="Version">
    <vt:lpwstr>1.0</vt:lpwstr>
  </property>
</Properties>
</file>