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A5A" w:rsidRDefault="002D6C04" w:rsidP="00E13A5A">
      <w:pPr>
        <w:pStyle w:val="Heading1"/>
        <w:spacing w:before="0" w:after="240" w:line="240" w:lineRule="auto"/>
      </w:pPr>
      <w:r>
        <w:t xml:space="preserve">Determination </w:t>
      </w:r>
      <w:r w:rsidR="00E13A5A">
        <w:t>of</w:t>
      </w:r>
      <w:r w:rsidR="00E13A5A" w:rsidRPr="00C66543">
        <w:t xml:space="preserve"> CP1388 </w:t>
      </w:r>
      <w:r>
        <w:t>and</w:t>
      </w:r>
      <w:r w:rsidRPr="00C66543">
        <w:t xml:space="preserve"> </w:t>
      </w:r>
      <w:r w:rsidR="00E13A5A" w:rsidRPr="00C66543">
        <w:t xml:space="preserve">CP1395 </w:t>
      </w:r>
    </w:p>
    <w:tbl>
      <w:tblPr>
        <w:tblStyle w:val="TableGrid"/>
        <w:tblW w:w="5000" w:type="pct"/>
        <w:tblBorders>
          <w:top w:val="single" w:sz="18" w:space="0" w:color="8B9B93" w:themeColor="accent4"/>
          <w:left w:val="none" w:sz="0" w:space="0" w:color="auto"/>
          <w:bottom w:val="single" w:sz="18" w:space="0" w:color="8B9B93" w:themeColor="accent4"/>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086"/>
        <w:gridCol w:w="8334"/>
      </w:tblGrid>
      <w:tr w:rsidR="009767A7" w:rsidTr="00103467">
        <w:tc>
          <w:tcPr>
            <w:tcW w:w="2086" w:type="dxa"/>
            <w:vAlign w:val="center"/>
          </w:tcPr>
          <w:p w:rsidR="009767A7" w:rsidRPr="0042690F" w:rsidRDefault="009767A7" w:rsidP="00D931A5">
            <w:pPr>
              <w:pStyle w:val="TableSubhead"/>
              <w:spacing w:after="0"/>
              <w:rPr>
                <w:b/>
              </w:rPr>
            </w:pPr>
            <w:r w:rsidRPr="0042690F">
              <w:rPr>
                <w:b/>
              </w:rPr>
              <w:t>Meeting Name</w:t>
            </w:r>
          </w:p>
        </w:tc>
        <w:tc>
          <w:tcPr>
            <w:tcW w:w="8334" w:type="dxa"/>
            <w:vAlign w:val="center"/>
          </w:tcPr>
          <w:p w:rsidR="009767A7" w:rsidRPr="007F7BFA" w:rsidRDefault="006934F6" w:rsidP="00D931A5">
            <w:pPr>
              <w:pStyle w:val="TableSubhead"/>
              <w:spacing w:after="0"/>
            </w:pPr>
            <w:r>
              <w:t>Panel</w:t>
            </w:r>
          </w:p>
        </w:tc>
      </w:tr>
      <w:tr w:rsidR="009767A7" w:rsidTr="00103467">
        <w:tc>
          <w:tcPr>
            <w:tcW w:w="2086" w:type="dxa"/>
            <w:vAlign w:val="center"/>
          </w:tcPr>
          <w:p w:rsidR="009767A7" w:rsidRPr="0042690F" w:rsidRDefault="009767A7" w:rsidP="00D931A5">
            <w:pPr>
              <w:pStyle w:val="TableSubhead"/>
              <w:spacing w:after="0"/>
              <w:rPr>
                <w:b/>
              </w:rPr>
            </w:pPr>
            <w:r w:rsidRPr="0042690F">
              <w:rPr>
                <w:b/>
              </w:rPr>
              <w:t>Meeting Date</w:t>
            </w:r>
          </w:p>
        </w:tc>
        <w:tc>
          <w:tcPr>
            <w:tcW w:w="8334" w:type="dxa"/>
            <w:vAlign w:val="center"/>
          </w:tcPr>
          <w:p w:rsidR="009767A7" w:rsidRPr="007F7BFA" w:rsidRDefault="006934F6" w:rsidP="00E13A5A">
            <w:pPr>
              <w:pStyle w:val="TableSubhead"/>
              <w:spacing w:after="0"/>
            </w:pPr>
            <w:r>
              <w:t>1</w:t>
            </w:r>
            <w:r w:rsidR="00E13A5A">
              <w:t>0</w:t>
            </w:r>
            <w:r>
              <w:t xml:space="preserve"> </w:t>
            </w:r>
            <w:r w:rsidR="00E13A5A">
              <w:t>October 2013</w:t>
            </w:r>
          </w:p>
        </w:tc>
      </w:tr>
      <w:tr w:rsidR="009767A7" w:rsidTr="00103467">
        <w:tc>
          <w:tcPr>
            <w:tcW w:w="2086" w:type="dxa"/>
            <w:vAlign w:val="center"/>
          </w:tcPr>
          <w:p w:rsidR="009767A7" w:rsidRPr="0042690F" w:rsidRDefault="009767A7" w:rsidP="00D931A5">
            <w:pPr>
              <w:pStyle w:val="TableSubhead"/>
              <w:spacing w:after="0"/>
              <w:rPr>
                <w:b/>
              </w:rPr>
            </w:pPr>
            <w:r w:rsidRPr="0042690F">
              <w:rPr>
                <w:b/>
              </w:rPr>
              <w:t>Purpose of paper</w:t>
            </w:r>
          </w:p>
        </w:tc>
        <w:tc>
          <w:tcPr>
            <w:tcW w:w="8334" w:type="dxa"/>
            <w:vAlign w:val="center"/>
          </w:tcPr>
          <w:p w:rsidR="009767A7" w:rsidRPr="007F7BFA" w:rsidRDefault="009767A7" w:rsidP="006934F6">
            <w:pPr>
              <w:pStyle w:val="TableSubhead"/>
              <w:spacing w:after="0"/>
            </w:pPr>
            <w:r>
              <w:t xml:space="preserve">For </w:t>
            </w:r>
            <w:r w:rsidR="00A4467C">
              <w:t>D</w:t>
            </w:r>
            <w:r>
              <w:t>ecision</w:t>
            </w:r>
          </w:p>
        </w:tc>
      </w:tr>
      <w:tr w:rsidR="009767A7" w:rsidTr="00103467">
        <w:tc>
          <w:tcPr>
            <w:tcW w:w="2086" w:type="dxa"/>
            <w:vAlign w:val="center"/>
          </w:tcPr>
          <w:p w:rsidR="009767A7" w:rsidRPr="0042690F" w:rsidRDefault="009767A7" w:rsidP="00D931A5">
            <w:pPr>
              <w:pStyle w:val="TableSubhead"/>
              <w:spacing w:after="0"/>
              <w:rPr>
                <w:b/>
              </w:rPr>
            </w:pPr>
            <w:r w:rsidRPr="0042690F">
              <w:rPr>
                <w:b/>
              </w:rPr>
              <w:t>Summary</w:t>
            </w:r>
          </w:p>
        </w:tc>
        <w:tc>
          <w:tcPr>
            <w:tcW w:w="8334" w:type="dxa"/>
            <w:vAlign w:val="center"/>
          </w:tcPr>
          <w:p w:rsidR="00BE11B2" w:rsidRDefault="002D6C04" w:rsidP="00B833D3">
            <w:pPr>
              <w:pStyle w:val="TableSubhead"/>
              <w:spacing w:after="0" w:line="240" w:lineRule="auto"/>
            </w:pPr>
            <w:r>
              <w:t xml:space="preserve">Changes need to be made to the Code Subsidiary Documents to support the roll-out of smart metering. Two distinct approaches have been suggested: </w:t>
            </w:r>
            <w:r w:rsidR="00E13A5A" w:rsidRPr="00E13A5A">
              <w:t>CP1395</w:t>
            </w:r>
            <w:r w:rsidR="003D1713">
              <w:t xml:space="preserve"> ‘</w:t>
            </w:r>
            <w:r w:rsidR="003D1713" w:rsidRPr="003D1713">
              <w:t>Distribution of Configuration Details for Smart Meters’</w:t>
            </w:r>
            <w:r w:rsidR="007A45BC">
              <w:t xml:space="preserve"> and </w:t>
            </w:r>
            <w:r w:rsidR="007A45BC" w:rsidRPr="00E13A5A">
              <w:t>CP1388 ‘Meter Technical Details for Smart Meters’</w:t>
            </w:r>
            <w:r w:rsidR="00E13A5A" w:rsidRPr="00E13A5A">
              <w:t>.</w:t>
            </w:r>
            <w:r w:rsidR="00B77B83">
              <w:t xml:space="preserve"> </w:t>
            </w:r>
            <w:r>
              <w:t>The SVG was unable to reach a unanimous decision on either Change Proposal</w:t>
            </w:r>
            <w:r w:rsidR="00B833D3">
              <w:t>, but by majority recommends CP1295. A</w:t>
            </w:r>
            <w:r>
              <w:t xml:space="preserve">ccordingly the proposals and the supporting information are presented to the Panel for their </w:t>
            </w:r>
            <w:r w:rsidR="00B833D3">
              <w:t>determination.</w:t>
            </w:r>
          </w:p>
        </w:tc>
      </w:tr>
    </w:tbl>
    <w:p w:rsidR="00103467" w:rsidRDefault="00103467" w:rsidP="00C018E3">
      <w:pPr>
        <w:pStyle w:val="NumberHeading"/>
        <w:numPr>
          <w:ilvl w:val="0"/>
          <w:numId w:val="0"/>
        </w:numPr>
        <w:tabs>
          <w:tab w:val="left" w:pos="851"/>
          <w:tab w:val="right" w:pos="10206"/>
        </w:tabs>
        <w:spacing w:after="240" w:line="300" w:lineRule="atLeast"/>
        <w:contextualSpacing w:val="0"/>
      </w:pPr>
    </w:p>
    <w:p w:rsidR="009767A7" w:rsidRDefault="00C018E3" w:rsidP="00F37440">
      <w:pPr>
        <w:pStyle w:val="NumberHeading"/>
        <w:tabs>
          <w:tab w:val="left" w:pos="851"/>
        </w:tabs>
        <w:ind w:left="851" w:hanging="851"/>
      </w:pPr>
      <w:r>
        <w:t>Background</w:t>
      </w:r>
    </w:p>
    <w:p w:rsidR="00E87579" w:rsidRDefault="00E87579" w:rsidP="00E87579">
      <w:pPr>
        <w:pStyle w:val="ParagraphList"/>
        <w:numPr>
          <w:ilvl w:val="1"/>
          <w:numId w:val="4"/>
        </w:numPr>
        <w:tabs>
          <w:tab w:val="left" w:pos="851"/>
          <w:tab w:val="right" w:pos="10206"/>
        </w:tabs>
        <w:spacing w:after="240" w:line="300" w:lineRule="atLeast"/>
        <w:ind w:left="851" w:hanging="851"/>
      </w:pPr>
      <w:r>
        <w:t>The role of the Supplier and the Meter Operator Agent (MOA) will change with the roll-out of smart metering. This will impact on how the Supplier provides configurations details (which are part of Metering Technical Details (MTDs)) to the Non Half Hourly Data Collector (NHHDC) and Licensed Distribution Systems Operator (LDSO) to enable the interpretation of the Meter readings.</w:t>
      </w:r>
    </w:p>
    <w:p w:rsidR="007A45BC" w:rsidRDefault="007A45BC" w:rsidP="003D1713">
      <w:pPr>
        <w:pStyle w:val="ParagraphList"/>
        <w:numPr>
          <w:ilvl w:val="1"/>
          <w:numId w:val="4"/>
        </w:numPr>
        <w:tabs>
          <w:tab w:val="left" w:pos="851"/>
          <w:tab w:val="right" w:pos="10206"/>
        </w:tabs>
        <w:spacing w:after="240" w:line="300" w:lineRule="atLeast"/>
        <w:ind w:left="851" w:hanging="851"/>
      </w:pPr>
      <w:r>
        <w:t xml:space="preserve">Two Change Proposals (CPs) have been raised providing mutually exclusive solutions. ELEXON raised </w:t>
      </w:r>
      <w:r w:rsidRPr="00E13A5A">
        <w:t>CP1388 ‘Meter Technical Details for Smart Meters’</w:t>
      </w:r>
      <w:r>
        <w:t xml:space="preserve"> </w:t>
      </w:r>
      <w:r w:rsidR="00B77B83">
        <w:t xml:space="preserve">to reflect the discussions the joint </w:t>
      </w:r>
      <w:r w:rsidR="00486070">
        <w:t>Balancing and Settlement Code</w:t>
      </w:r>
      <w:r w:rsidR="00B77B83">
        <w:t xml:space="preserve"> / M</w:t>
      </w:r>
      <w:r w:rsidR="00486070">
        <w:t xml:space="preserve">aster Registration Agreement </w:t>
      </w:r>
      <w:r w:rsidR="00B77B83">
        <w:t>working group.</w:t>
      </w:r>
      <w:r>
        <w:t xml:space="preserve"> British Gas </w:t>
      </w:r>
      <w:r w:rsidR="00B77B83">
        <w:t>subsequently</w:t>
      </w:r>
      <w:r w:rsidR="003A13AC">
        <w:t xml:space="preserve"> </w:t>
      </w:r>
      <w:r>
        <w:t xml:space="preserve">raised </w:t>
      </w:r>
      <w:r w:rsidRPr="00E13A5A">
        <w:t>CP1395</w:t>
      </w:r>
      <w:r>
        <w:t xml:space="preserve"> ‘</w:t>
      </w:r>
      <w:r w:rsidRPr="003D1713">
        <w:t>Distribution of Configuration Details for Smart Meters’</w:t>
      </w:r>
      <w:r>
        <w:t xml:space="preserve">, </w:t>
      </w:r>
      <w:r w:rsidR="00A30E6B">
        <w:t>as</w:t>
      </w:r>
      <w:r>
        <w:t xml:space="preserve"> a ‘minimal’ change option.</w:t>
      </w:r>
    </w:p>
    <w:p w:rsidR="007E55E7" w:rsidRDefault="007E55E7" w:rsidP="0073014E">
      <w:pPr>
        <w:pStyle w:val="NumberHeading"/>
        <w:ind w:left="851" w:hanging="851"/>
      </w:pPr>
      <w:r>
        <w:t>Why Panel approval?</w:t>
      </w:r>
    </w:p>
    <w:p w:rsidR="00486070" w:rsidRDefault="00C018E3" w:rsidP="00486070">
      <w:pPr>
        <w:pStyle w:val="ParagraphList"/>
        <w:numPr>
          <w:ilvl w:val="1"/>
          <w:numId w:val="4"/>
        </w:numPr>
        <w:tabs>
          <w:tab w:val="left" w:pos="851"/>
          <w:tab w:val="right" w:pos="10206"/>
        </w:tabs>
        <w:spacing w:after="240" w:line="300" w:lineRule="atLeast"/>
        <w:ind w:left="851" w:hanging="851"/>
      </w:pPr>
      <w:r>
        <w:t xml:space="preserve">The </w:t>
      </w:r>
      <w:r w:rsidRPr="003637F2">
        <w:t xml:space="preserve">Panel has delegated authority to the SVG to approve </w:t>
      </w:r>
      <w:r w:rsidR="002810C1">
        <w:t>C</w:t>
      </w:r>
      <w:r w:rsidR="0005439A">
        <w:t>Ps</w:t>
      </w:r>
      <w:r w:rsidR="003A13AC">
        <w:t xml:space="preserve"> impacting the Supply Volume Allocation aspects of the BSC</w:t>
      </w:r>
      <w:r w:rsidR="003D1713" w:rsidRPr="00486070">
        <w:rPr>
          <w:vertAlign w:val="superscript"/>
        </w:rPr>
        <w:footnoteReference w:id="1"/>
      </w:r>
      <w:r w:rsidRPr="003637F2">
        <w:t xml:space="preserve">. </w:t>
      </w:r>
      <w:r w:rsidR="003D1713">
        <w:t xml:space="preserve">However, </w:t>
      </w:r>
      <w:r w:rsidR="00B96E45">
        <w:t xml:space="preserve">under the </w:t>
      </w:r>
      <w:r w:rsidR="00B96E45" w:rsidRPr="003637F2">
        <w:t>SVG’s Terms of Reference</w:t>
      </w:r>
      <w:r w:rsidR="00B96E45">
        <w:t xml:space="preserve">, </w:t>
      </w:r>
      <w:r w:rsidR="003D1713">
        <w:t>where the SVG is unable to make a unanimous decision</w:t>
      </w:r>
      <w:r w:rsidR="003A13AC">
        <w:t xml:space="preserve"> </w:t>
      </w:r>
      <w:r w:rsidR="00486070">
        <w:t xml:space="preserve">and the </w:t>
      </w:r>
      <w:r w:rsidR="00B96E45">
        <w:t xml:space="preserve">SVG </w:t>
      </w:r>
      <w:r w:rsidR="00486070">
        <w:t xml:space="preserve">Chairman </w:t>
      </w:r>
      <w:r w:rsidR="00486070" w:rsidRPr="00486070">
        <w:t>feels</w:t>
      </w:r>
      <w:r w:rsidR="00B96E45">
        <w:t xml:space="preserve"> </w:t>
      </w:r>
      <w:r w:rsidR="00486070" w:rsidRPr="00486070">
        <w:t xml:space="preserve">that no decision is possible then the matter </w:t>
      </w:r>
      <w:r w:rsidR="00B96E45">
        <w:t>is</w:t>
      </w:r>
      <w:r w:rsidR="00486070" w:rsidRPr="00486070">
        <w:t xml:space="preserve"> referred </w:t>
      </w:r>
      <w:proofErr w:type="gramStart"/>
      <w:r w:rsidR="00486070" w:rsidRPr="00486070">
        <w:t>to</w:t>
      </w:r>
      <w:proofErr w:type="gramEnd"/>
      <w:r w:rsidR="00486070" w:rsidRPr="00486070">
        <w:t xml:space="preserve"> the next Panel meeting for determination.</w:t>
      </w:r>
    </w:p>
    <w:p w:rsidR="00D931A5" w:rsidRDefault="002239E5" w:rsidP="001258DB">
      <w:pPr>
        <w:pStyle w:val="NumberHeading"/>
        <w:tabs>
          <w:tab w:val="left" w:pos="851"/>
          <w:tab w:val="right" w:pos="10206"/>
        </w:tabs>
        <w:spacing w:after="240" w:line="300" w:lineRule="atLeast"/>
        <w:ind w:left="851" w:hanging="851"/>
        <w:contextualSpacing w:val="0"/>
      </w:pPr>
      <w:r>
        <w:t>SVG</w:t>
      </w:r>
      <w:r w:rsidR="007E55E7">
        <w:t xml:space="preserve"> </w:t>
      </w:r>
      <w:r w:rsidR="00002F83">
        <w:t>r</w:t>
      </w:r>
      <w:r w:rsidR="007E55E7">
        <w:t>ecommendation</w:t>
      </w:r>
    </w:p>
    <w:p w:rsidR="00B96E45" w:rsidRDefault="003D1713" w:rsidP="00B96E45">
      <w:pPr>
        <w:pStyle w:val="ParagraphList"/>
        <w:numPr>
          <w:ilvl w:val="1"/>
          <w:numId w:val="4"/>
        </w:numPr>
        <w:tabs>
          <w:tab w:val="left" w:pos="851"/>
          <w:tab w:val="right" w:pos="10206"/>
        </w:tabs>
        <w:spacing w:after="240" w:line="300" w:lineRule="atLeast"/>
        <w:ind w:left="851" w:hanging="851"/>
      </w:pPr>
      <w:r>
        <w:t>ELEXON presented CP1388 and CP1395</w:t>
      </w:r>
      <w:r w:rsidR="00E1309A">
        <w:t xml:space="preserve"> to </w:t>
      </w:r>
      <w:r w:rsidR="002810C1">
        <w:t xml:space="preserve">the </w:t>
      </w:r>
      <w:r w:rsidR="00E1309A">
        <w:t xml:space="preserve">SVG at its meeting on </w:t>
      </w:r>
      <w:r>
        <w:t>2 October 2013</w:t>
      </w:r>
      <w:r w:rsidR="00FB0796">
        <w:t xml:space="preserve"> </w:t>
      </w:r>
      <w:r w:rsidR="00067947">
        <w:t>(</w:t>
      </w:r>
      <w:hyperlink r:id="rId9" w:history="1">
        <w:r w:rsidR="00067947">
          <w:rPr>
            <w:rStyle w:val="Hyperlink"/>
          </w:rPr>
          <w:t>SVG152/09</w:t>
        </w:r>
      </w:hyperlink>
      <w:r w:rsidR="00067947">
        <w:rPr>
          <w:rStyle w:val="Hyperlink"/>
        </w:rPr>
        <w:t xml:space="preserve">) </w:t>
      </w:r>
      <w:r w:rsidR="007E55E7">
        <w:t xml:space="preserve">and </w:t>
      </w:r>
      <w:r w:rsidR="00AA6E41">
        <w:t>provided</w:t>
      </w:r>
      <w:r w:rsidR="00FB0796">
        <w:t xml:space="preserve"> details </w:t>
      </w:r>
      <w:r w:rsidR="00FB0796" w:rsidRPr="00BE11B2">
        <w:t xml:space="preserve">of the background, solution, impacts and industry views for </w:t>
      </w:r>
      <w:r>
        <w:t>the two changes</w:t>
      </w:r>
      <w:r w:rsidR="00AA6E41">
        <w:t xml:space="preserve">. </w:t>
      </w:r>
      <w:r>
        <w:t xml:space="preserve">You can find the CP report </w:t>
      </w:r>
      <w:r w:rsidR="006731A7">
        <w:t xml:space="preserve">that was presented to the SVG </w:t>
      </w:r>
      <w:r w:rsidR="00AA6E41">
        <w:t>in Attachment A</w:t>
      </w:r>
      <w:r w:rsidR="00B96E45">
        <w:t>, which also includes</w:t>
      </w:r>
      <w:r w:rsidR="00AA6E41">
        <w:t xml:space="preserve"> the full collated </w:t>
      </w:r>
      <w:r w:rsidR="00AA6E41">
        <w:lastRenderedPageBreak/>
        <w:t xml:space="preserve">participant responses to </w:t>
      </w:r>
      <w:r w:rsidR="00462ECD">
        <w:t xml:space="preserve">the joint CP Impact Assessment to </w:t>
      </w:r>
      <w:r w:rsidR="00AA6E41">
        <w:t>CP138</w:t>
      </w:r>
      <w:r w:rsidR="00462ECD">
        <w:t>8 and CP1395</w:t>
      </w:r>
      <w:r w:rsidR="00A30E6B">
        <w:t>,</w:t>
      </w:r>
      <w:r w:rsidR="006731A7">
        <w:t xml:space="preserve"> </w:t>
      </w:r>
      <w:r w:rsidR="00A30E6B">
        <w:t xml:space="preserve">and </w:t>
      </w:r>
      <w:r w:rsidR="006731A7">
        <w:t xml:space="preserve">the full set of documentation </w:t>
      </w:r>
      <w:r w:rsidR="00A30E6B">
        <w:t xml:space="preserve">changes required </w:t>
      </w:r>
      <w:r w:rsidR="006731A7">
        <w:t>for</w:t>
      </w:r>
      <w:r w:rsidR="00A30E6B">
        <w:t xml:space="preserve"> each CP</w:t>
      </w:r>
      <w:r w:rsidR="00AA6E41">
        <w:t xml:space="preserve">. </w:t>
      </w:r>
    </w:p>
    <w:p w:rsidR="00067947" w:rsidRDefault="00067947" w:rsidP="00B96E45">
      <w:pPr>
        <w:pStyle w:val="ParagraphList"/>
        <w:numPr>
          <w:ilvl w:val="1"/>
          <w:numId w:val="4"/>
        </w:numPr>
        <w:tabs>
          <w:tab w:val="left" w:pos="851"/>
          <w:tab w:val="right" w:pos="10206"/>
        </w:tabs>
        <w:spacing w:after="240" w:line="300" w:lineRule="atLeast"/>
        <w:ind w:left="851" w:hanging="851"/>
      </w:pPr>
      <w:r>
        <w:t>The</w:t>
      </w:r>
      <w:r w:rsidRPr="00694800">
        <w:t xml:space="preserve"> SVG could not make a unanimous </w:t>
      </w:r>
      <w:r>
        <w:t>decision with respect to</w:t>
      </w:r>
      <w:r w:rsidRPr="00694800">
        <w:t xml:space="preserve"> CP1388</w:t>
      </w:r>
      <w:r>
        <w:t xml:space="preserve"> nor CP1395. However, it:</w:t>
      </w:r>
    </w:p>
    <w:p w:rsidR="00067947" w:rsidRDefault="00067947" w:rsidP="00067947">
      <w:pPr>
        <w:pStyle w:val="ListParagraph"/>
        <w:numPr>
          <w:ilvl w:val="0"/>
          <w:numId w:val="11"/>
        </w:numPr>
        <w:tabs>
          <w:tab w:val="left" w:pos="567"/>
          <w:tab w:val="left" w:pos="1276"/>
        </w:tabs>
        <w:spacing w:after="240" w:line="300" w:lineRule="atLeast"/>
        <w:ind w:left="1276" w:hanging="425"/>
      </w:pPr>
      <w:r>
        <w:rPr>
          <w:b/>
        </w:rPr>
        <w:t>RECOMMENDED</w:t>
      </w:r>
      <w:r>
        <w:t xml:space="preserve"> </w:t>
      </w:r>
      <w:r w:rsidRPr="00972A0E">
        <w:t>by majority that</w:t>
      </w:r>
      <w:r>
        <w:t xml:space="preserve"> the BSC Panel reject CP1388 and approve </w:t>
      </w:r>
      <w:r w:rsidRPr="008546C9">
        <w:t xml:space="preserve">CP1395 for implementation on </w:t>
      </w:r>
      <w:r w:rsidRPr="00FC6135">
        <w:rPr>
          <w:color w:val="414042" w:themeColor="text1"/>
        </w:rPr>
        <w:t>26 February 2015</w:t>
      </w:r>
      <w:r w:rsidRPr="008546C9">
        <w:t>, as part of the February 2015 BSC Release</w:t>
      </w:r>
      <w:r>
        <w:t>;</w:t>
      </w:r>
    </w:p>
    <w:p w:rsidR="00067947" w:rsidRDefault="00067947" w:rsidP="00067947">
      <w:pPr>
        <w:pStyle w:val="ListParagraph"/>
        <w:numPr>
          <w:ilvl w:val="0"/>
          <w:numId w:val="11"/>
        </w:numPr>
        <w:tabs>
          <w:tab w:val="left" w:pos="567"/>
          <w:tab w:val="left" w:pos="1276"/>
        </w:tabs>
        <w:spacing w:after="240" w:line="300" w:lineRule="atLeast"/>
        <w:ind w:left="1276" w:hanging="425"/>
      </w:pPr>
      <w:r w:rsidRPr="00BF75AB">
        <w:rPr>
          <w:b/>
        </w:rPr>
        <w:t>AGREED</w:t>
      </w:r>
      <w:r w:rsidRPr="00BF75AB">
        <w:rPr>
          <w:b/>
          <w:color w:val="008DA8" w:themeColor="text2"/>
        </w:rPr>
        <w:t xml:space="preserve"> </w:t>
      </w:r>
      <w:r w:rsidRPr="00BF75AB">
        <w:rPr>
          <w:color w:val="414042" w:themeColor="text1"/>
        </w:rPr>
        <w:t xml:space="preserve">that the CP1395 proposed amendments  to BSCP504, BSCP514 and the SVA Data Catalogue volume 1 (including </w:t>
      </w:r>
      <w:r>
        <w:rPr>
          <w:color w:val="414042" w:themeColor="text1"/>
        </w:rPr>
        <w:t>minor amendments in response to comments from the IA</w:t>
      </w:r>
      <w:r w:rsidRPr="00BF75AB">
        <w:rPr>
          <w:color w:val="414042" w:themeColor="text1"/>
        </w:rPr>
        <w:t xml:space="preserve">) </w:t>
      </w:r>
      <w:r w:rsidRPr="00212C35">
        <w:rPr>
          <w:color w:val="414042" w:themeColor="text1"/>
        </w:rPr>
        <w:t>deliver the aims of CP13</w:t>
      </w:r>
      <w:r>
        <w:rPr>
          <w:color w:val="414042" w:themeColor="text1"/>
        </w:rPr>
        <w:t>95</w:t>
      </w:r>
      <w:r w:rsidRPr="00BF75AB">
        <w:rPr>
          <w:color w:val="414042" w:themeColor="text1"/>
        </w:rPr>
        <w:t>;</w:t>
      </w:r>
      <w:r>
        <w:rPr>
          <w:color w:val="414042" w:themeColor="text1"/>
        </w:rPr>
        <w:t xml:space="preserve"> </w:t>
      </w:r>
      <w:r>
        <w:t>and</w:t>
      </w:r>
    </w:p>
    <w:p w:rsidR="00067947" w:rsidRPr="00067947" w:rsidRDefault="00067947" w:rsidP="00067947">
      <w:pPr>
        <w:pStyle w:val="ListParagraph"/>
        <w:numPr>
          <w:ilvl w:val="0"/>
          <w:numId w:val="11"/>
        </w:numPr>
        <w:tabs>
          <w:tab w:val="left" w:pos="567"/>
          <w:tab w:val="left" w:pos="1276"/>
        </w:tabs>
        <w:spacing w:after="240" w:line="300" w:lineRule="atLeast"/>
        <w:ind w:left="1276" w:hanging="425"/>
      </w:pPr>
      <w:r w:rsidRPr="00212C35">
        <w:rPr>
          <w:b/>
        </w:rPr>
        <w:t>AGREE</w:t>
      </w:r>
      <w:r>
        <w:rPr>
          <w:b/>
        </w:rPr>
        <w:t>D</w:t>
      </w:r>
      <w:r w:rsidRPr="00212C35">
        <w:rPr>
          <w:b/>
          <w:color w:val="008DA8" w:themeColor="text2"/>
        </w:rPr>
        <w:t xml:space="preserve"> </w:t>
      </w:r>
      <w:r w:rsidRPr="00212C35">
        <w:rPr>
          <w:color w:val="414042" w:themeColor="text1"/>
        </w:rPr>
        <w:t xml:space="preserve">that the </w:t>
      </w:r>
      <w:r>
        <w:rPr>
          <w:color w:val="414042" w:themeColor="text1"/>
        </w:rPr>
        <w:t xml:space="preserve">CP1388 </w:t>
      </w:r>
      <w:r w:rsidRPr="00212C35">
        <w:rPr>
          <w:color w:val="414042" w:themeColor="text1"/>
        </w:rPr>
        <w:t>proposed amendments to BSCP504, BSCP514, BSCP515, SVA Data Catalogue volume 1 and SVA Data Catalogue volume 2 deliver the aims of CP1388.</w:t>
      </w:r>
    </w:p>
    <w:p w:rsidR="00067947" w:rsidRDefault="009C6007" w:rsidP="009C6007">
      <w:pPr>
        <w:pStyle w:val="ParagraphList"/>
        <w:numPr>
          <w:ilvl w:val="1"/>
          <w:numId w:val="4"/>
        </w:numPr>
        <w:tabs>
          <w:tab w:val="left" w:pos="851"/>
          <w:tab w:val="right" w:pos="10206"/>
        </w:tabs>
        <w:spacing w:after="240" w:line="300" w:lineRule="atLeast"/>
        <w:ind w:left="851" w:hanging="851"/>
      </w:pPr>
      <w:r>
        <w:t>You can find t</w:t>
      </w:r>
      <w:r w:rsidR="00067947">
        <w:t>he draft minutes from the SVG</w:t>
      </w:r>
      <w:r>
        <w:t xml:space="preserve"> meeting</w:t>
      </w:r>
      <w:r w:rsidR="00067947">
        <w:t xml:space="preserve">, which SVG have reviewed and agreed </w:t>
      </w:r>
      <w:r w:rsidR="00B833D3">
        <w:t xml:space="preserve">should </w:t>
      </w:r>
      <w:r w:rsidR="00067947">
        <w:t xml:space="preserve">be shared as part of this paper, </w:t>
      </w:r>
      <w:r>
        <w:t xml:space="preserve">in Attachment </w:t>
      </w:r>
      <w:r w:rsidR="00B96E45">
        <w:t>B</w:t>
      </w:r>
      <w:r>
        <w:t>.</w:t>
      </w:r>
      <w:r w:rsidR="00A61234">
        <w:t xml:space="preserve"> These record the SVG’s discussions and </w:t>
      </w:r>
      <w:r w:rsidR="00CE4C65">
        <w:t xml:space="preserve">summarise the views of those for and against each CP. </w:t>
      </w:r>
    </w:p>
    <w:p w:rsidR="00B1456A" w:rsidRDefault="00B1456A" w:rsidP="00B1456A">
      <w:pPr>
        <w:pStyle w:val="NumberHeading"/>
        <w:tabs>
          <w:tab w:val="left" w:pos="851"/>
          <w:tab w:val="right" w:pos="10206"/>
        </w:tabs>
        <w:spacing w:after="240" w:line="300" w:lineRule="atLeast"/>
        <w:ind w:left="851" w:hanging="851"/>
        <w:contextualSpacing w:val="0"/>
      </w:pPr>
      <w:r>
        <w:t>Applicable BSC Objectives</w:t>
      </w:r>
    </w:p>
    <w:p w:rsidR="00B1456A" w:rsidRDefault="00B1456A" w:rsidP="00B1456A">
      <w:pPr>
        <w:pStyle w:val="ParagraphList"/>
        <w:numPr>
          <w:ilvl w:val="1"/>
          <w:numId w:val="4"/>
        </w:numPr>
        <w:tabs>
          <w:tab w:val="left" w:pos="851"/>
          <w:tab w:val="right" w:pos="10206"/>
        </w:tabs>
        <w:spacing w:after="240" w:line="300" w:lineRule="atLeast"/>
        <w:ind w:left="851" w:hanging="851"/>
      </w:pPr>
      <w:r>
        <w:t xml:space="preserve">During the SVG discussions, the Panel Sponsor asked for SVG’s views on whether the changes will </w:t>
      </w:r>
      <w:r>
        <w:t>continue to facilitate achievement of the Applicable BSC Objective(s). To support the Panel’s deliberations ELEXON has reviewed the information provided via the SVG</w:t>
      </w:r>
      <w:r>
        <w:t xml:space="preserve"> and the majority view of SVG,</w:t>
      </w:r>
      <w:r>
        <w:t xml:space="preserve"> and presents a view on how each CP facilitates the Objectives. </w:t>
      </w:r>
    </w:p>
    <w:p w:rsidR="00B1456A" w:rsidRPr="00BB537A" w:rsidRDefault="00B1456A" w:rsidP="00B1456A">
      <w:pPr>
        <w:pStyle w:val="NumberHeading"/>
        <w:numPr>
          <w:ilvl w:val="0"/>
          <w:numId w:val="0"/>
        </w:numPr>
        <w:tabs>
          <w:tab w:val="left" w:pos="851"/>
          <w:tab w:val="right" w:pos="10206"/>
        </w:tabs>
        <w:spacing w:after="240" w:line="300" w:lineRule="atLeast"/>
        <w:ind w:left="851"/>
        <w:contextualSpacing w:val="0"/>
        <w:rPr>
          <w:b w:val="0"/>
          <w:sz w:val="20"/>
        </w:rPr>
      </w:pPr>
      <w:r w:rsidRPr="00BB537A">
        <w:rPr>
          <w:b w:val="0"/>
          <w:sz w:val="20"/>
        </w:rPr>
        <w:t>BSC Objective (d)</w:t>
      </w:r>
    </w:p>
    <w:p w:rsidR="00B1456A" w:rsidRDefault="00B1456A" w:rsidP="00B1456A">
      <w:pPr>
        <w:pStyle w:val="ParagraphList"/>
        <w:numPr>
          <w:ilvl w:val="1"/>
          <w:numId w:val="4"/>
        </w:numPr>
        <w:tabs>
          <w:tab w:val="left" w:pos="851"/>
          <w:tab w:val="right" w:pos="10206"/>
        </w:tabs>
        <w:spacing w:after="240" w:line="300" w:lineRule="atLeast"/>
        <w:ind w:left="851" w:hanging="851"/>
      </w:pPr>
      <w:r>
        <w:t xml:space="preserve">It is </w:t>
      </w:r>
      <w:r w:rsidR="00E944F7">
        <w:t>ELEXON’s and SVG</w:t>
      </w:r>
      <w:r>
        <w:t xml:space="preserve">’s </w:t>
      </w:r>
      <w:r w:rsidR="00E944F7">
        <w:t xml:space="preserve">majority </w:t>
      </w:r>
      <w:r>
        <w:t>view that both CP1388 and CP1395 better facilitate Applicable BSC Objective (d) ‘promoting efficiency in the implementation of the balancing and settlement arrangements’ by enabling Suppliers and MOAs to fulfil their future responsibilities.</w:t>
      </w:r>
    </w:p>
    <w:p w:rsidR="00B1456A" w:rsidRDefault="00B1456A" w:rsidP="00B1456A">
      <w:pPr>
        <w:pStyle w:val="ParagraphList"/>
        <w:numPr>
          <w:ilvl w:val="1"/>
          <w:numId w:val="4"/>
        </w:numPr>
        <w:tabs>
          <w:tab w:val="left" w:pos="851"/>
          <w:tab w:val="right" w:pos="10206"/>
        </w:tabs>
        <w:spacing w:after="240" w:line="300" w:lineRule="atLeast"/>
        <w:ind w:left="851" w:hanging="851"/>
      </w:pPr>
      <w:r>
        <w:t xml:space="preserve">ELEXON notes that CP1395 allows Suppliers with in-house MOA functions to agree bilateral arrangements, whilst providing an industry ‘standard configuration details’ flow for those who wish to use it. As such, CP1395 represents a lower cost interim solution pending further smart developments. Therefore, we believe that CP1395 should be implemented as it introduces an industry standard for Suppliers to notify MOAs of smart Meter configuration details. Because of the conflicting views and uncertainty it would not be prudent to implement the more complicated CP1388 solution at this point in time, whatever its merits as a longer term solution. </w:t>
      </w:r>
    </w:p>
    <w:p w:rsidR="00B1456A" w:rsidRPr="00BB537A" w:rsidRDefault="00B1456A" w:rsidP="00B1456A">
      <w:pPr>
        <w:pStyle w:val="NumberHeading"/>
        <w:keepNext/>
        <w:numPr>
          <w:ilvl w:val="0"/>
          <w:numId w:val="0"/>
        </w:numPr>
        <w:tabs>
          <w:tab w:val="left" w:pos="851"/>
          <w:tab w:val="right" w:pos="10206"/>
        </w:tabs>
        <w:spacing w:after="240" w:line="300" w:lineRule="atLeast"/>
        <w:ind w:left="851"/>
        <w:contextualSpacing w:val="0"/>
        <w:rPr>
          <w:b w:val="0"/>
          <w:sz w:val="20"/>
        </w:rPr>
      </w:pPr>
      <w:r w:rsidRPr="00BB537A">
        <w:rPr>
          <w:b w:val="0"/>
          <w:sz w:val="20"/>
        </w:rPr>
        <w:t>BSC Objective (c)</w:t>
      </w:r>
    </w:p>
    <w:p w:rsidR="00B1456A" w:rsidRDefault="00B1456A" w:rsidP="00B1456A">
      <w:pPr>
        <w:pStyle w:val="ParagraphList"/>
        <w:numPr>
          <w:ilvl w:val="1"/>
          <w:numId w:val="4"/>
        </w:numPr>
        <w:tabs>
          <w:tab w:val="left" w:pos="851"/>
          <w:tab w:val="right" w:pos="10206"/>
        </w:tabs>
        <w:spacing w:after="240" w:line="300" w:lineRule="atLeast"/>
        <w:ind w:left="851" w:hanging="851"/>
      </w:pPr>
      <w:r>
        <w:t xml:space="preserve">It is also ELEXON’s </w:t>
      </w:r>
      <w:r w:rsidR="00E944F7">
        <w:t>and the majority view of SVG</w:t>
      </w:r>
      <w:r>
        <w:t xml:space="preserve"> that due to the costs, both in terms of implementation and longer-term running of two parallel arrangements (legacy and smart), that CP1388 would not better facilitate Applicable BSC Objective (c) ‘promoting effective competition in the generation and supply of electricity and (so far as consistent therewith) promoting such competition in the sale and purchase of electricity’ due to the impact that this would have on smaller Suppliers and their MOAs. </w:t>
      </w:r>
    </w:p>
    <w:p w:rsidR="00B1456A" w:rsidRPr="00F44ABA" w:rsidRDefault="00B1456A" w:rsidP="00B1456A">
      <w:pPr>
        <w:pStyle w:val="ParagraphList"/>
        <w:numPr>
          <w:ilvl w:val="1"/>
          <w:numId w:val="4"/>
        </w:numPr>
        <w:tabs>
          <w:tab w:val="left" w:pos="851"/>
          <w:tab w:val="right" w:pos="10206"/>
        </w:tabs>
        <w:spacing w:after="240" w:line="300" w:lineRule="atLeast"/>
        <w:ind w:left="851" w:hanging="851"/>
      </w:pPr>
      <w:r>
        <w:t xml:space="preserve">ELEXON </w:t>
      </w:r>
      <w:r w:rsidR="00E944F7">
        <w:t xml:space="preserve">and the majority of SVG </w:t>
      </w:r>
      <w:r>
        <w:t>believe, however, that whilst there may still be issues for smaller participants under CP1395, it would better facilitate competition than the alternative of CP1388 or the ‘no change’ option.</w:t>
      </w:r>
    </w:p>
    <w:p w:rsidR="00002F83" w:rsidRDefault="00002F83" w:rsidP="00002F83">
      <w:pPr>
        <w:pStyle w:val="NumberHeading"/>
        <w:tabs>
          <w:tab w:val="left" w:pos="851"/>
          <w:tab w:val="right" w:pos="10206"/>
        </w:tabs>
        <w:spacing w:after="240" w:line="300" w:lineRule="atLeast"/>
        <w:ind w:left="851" w:hanging="851"/>
        <w:contextualSpacing w:val="0"/>
      </w:pPr>
      <w:r>
        <w:t>Consequential changes</w:t>
      </w:r>
    </w:p>
    <w:p w:rsidR="00774192" w:rsidRDefault="00E87579" w:rsidP="00E87579">
      <w:pPr>
        <w:pStyle w:val="ParagraphList"/>
        <w:numPr>
          <w:ilvl w:val="1"/>
          <w:numId w:val="4"/>
        </w:numPr>
        <w:tabs>
          <w:tab w:val="left" w:pos="851"/>
          <w:tab w:val="right" w:pos="10206"/>
        </w:tabs>
        <w:spacing w:after="240" w:line="300" w:lineRule="atLeast"/>
        <w:ind w:left="851" w:hanging="851"/>
      </w:pPr>
      <w:r>
        <w:t xml:space="preserve">ELEXON has </w:t>
      </w:r>
      <w:r w:rsidR="006731A7">
        <w:t xml:space="preserve">also </w:t>
      </w:r>
      <w:r>
        <w:t xml:space="preserve">identified, and the SVG discussed, potential future changes that could </w:t>
      </w:r>
      <w:r w:rsidR="00774192">
        <w:t xml:space="preserve">further </w:t>
      </w:r>
      <w:r>
        <w:t xml:space="preserve">impact how MTDs are exchanged or reduce the need to transfer MTD.  As part of its Smarter Markets programme, Ofgem is reviewing potential reform options, which include centralised MTD, removing the transfer of MTD during the change of Supplier process and moving responsibility for validating readings from the NHHDC to the Supplier. </w:t>
      </w:r>
    </w:p>
    <w:p w:rsidR="00E87579" w:rsidRDefault="00E87579" w:rsidP="00E87579">
      <w:pPr>
        <w:pStyle w:val="ParagraphList"/>
        <w:numPr>
          <w:ilvl w:val="1"/>
          <w:numId w:val="4"/>
        </w:numPr>
        <w:tabs>
          <w:tab w:val="left" w:pos="851"/>
          <w:tab w:val="right" w:pos="10206"/>
        </w:tabs>
        <w:spacing w:after="240" w:line="300" w:lineRule="atLeast"/>
        <w:ind w:left="851" w:hanging="851"/>
      </w:pPr>
      <w:r>
        <w:t xml:space="preserve">These reform options are under discussion by Ofgem’s Change of Supplier Expert Group (CoSEG), which meets for the final time on Wednesday, 9 October before Ofgem consults on the reform options in quarter one 2014.  ELEXON believes that </w:t>
      </w:r>
      <w:r w:rsidR="00774192">
        <w:t xml:space="preserve">any </w:t>
      </w:r>
      <w:r w:rsidR="00611FAB">
        <w:t>required change to</w:t>
      </w:r>
      <w:r>
        <w:t xml:space="preserve"> the MTD transfer on change of Supplier </w:t>
      </w:r>
      <w:r w:rsidR="00611FAB">
        <w:t xml:space="preserve">arising from an Ofgem decision </w:t>
      </w:r>
      <w:r>
        <w:t xml:space="preserve">could be managed as an incremental change to CP1395. However, as implementation of CP1388 </w:t>
      </w:r>
      <w:r w:rsidR="00774192">
        <w:t xml:space="preserve">necessitates </w:t>
      </w:r>
      <w:r>
        <w:t xml:space="preserve">longer lead times such a change </w:t>
      </w:r>
      <w:r w:rsidR="00774192">
        <w:t xml:space="preserve">is </w:t>
      </w:r>
      <w:r>
        <w:t xml:space="preserve">likely be disruptive to its implementation. ELEXON </w:t>
      </w:r>
      <w:r w:rsidR="00774192">
        <w:t xml:space="preserve">believes a decision on CP1395 and CP1388 should not be deferred pending the conclusion of Ofgem’s </w:t>
      </w:r>
      <w:r w:rsidR="00611FAB">
        <w:t xml:space="preserve">change of supplier </w:t>
      </w:r>
      <w:r w:rsidR="00774192">
        <w:t xml:space="preserve">work. </w:t>
      </w:r>
      <w:r w:rsidR="00611FAB">
        <w:t xml:space="preserve">ELEXON </w:t>
      </w:r>
      <w:r>
        <w:t>will keep the SVG and the Panel informed of these developments</w:t>
      </w:r>
      <w:r w:rsidR="0077517E">
        <w:t xml:space="preserve"> and will progress any consequential changes that may be required</w:t>
      </w:r>
      <w:r>
        <w:t>.</w:t>
      </w:r>
    </w:p>
    <w:p w:rsidR="003562E9" w:rsidRPr="00D23F74" w:rsidRDefault="003562E9" w:rsidP="001258DB">
      <w:pPr>
        <w:pStyle w:val="NumberHeading"/>
        <w:tabs>
          <w:tab w:val="left" w:pos="851"/>
          <w:tab w:val="right" w:pos="10206"/>
        </w:tabs>
        <w:spacing w:after="240" w:line="300" w:lineRule="atLeast"/>
        <w:ind w:left="851" w:hanging="851"/>
        <w:contextualSpacing w:val="0"/>
      </w:pPr>
      <w:r>
        <w:t>Recommendations</w:t>
      </w:r>
    </w:p>
    <w:p w:rsidR="003562E9" w:rsidRDefault="00462ECD" w:rsidP="001258DB">
      <w:pPr>
        <w:pStyle w:val="ParagraphList"/>
        <w:numPr>
          <w:ilvl w:val="1"/>
          <w:numId w:val="4"/>
        </w:numPr>
        <w:tabs>
          <w:tab w:val="left" w:pos="851"/>
          <w:tab w:val="right" w:pos="10206"/>
        </w:tabs>
        <w:spacing w:after="240" w:line="300" w:lineRule="atLeast"/>
        <w:ind w:left="851" w:hanging="851"/>
      </w:pPr>
      <w:r>
        <w:t>We</w:t>
      </w:r>
      <w:r w:rsidR="00996F05">
        <w:t xml:space="preserve"> </w:t>
      </w:r>
      <w:r w:rsidR="003562E9">
        <w:t>invite</w:t>
      </w:r>
      <w:r w:rsidR="00996F05">
        <w:t xml:space="preserve"> the Panel</w:t>
      </w:r>
      <w:r w:rsidR="003562E9">
        <w:t xml:space="preserve"> to:</w:t>
      </w:r>
    </w:p>
    <w:p w:rsidR="00462ECD" w:rsidRDefault="00462ECD" w:rsidP="00067947">
      <w:pPr>
        <w:pStyle w:val="ListParagraph"/>
        <w:numPr>
          <w:ilvl w:val="0"/>
          <w:numId w:val="28"/>
        </w:numPr>
        <w:spacing w:after="240" w:line="300" w:lineRule="atLeast"/>
      </w:pPr>
      <w:r>
        <w:rPr>
          <w:b/>
          <w:color w:val="008DA8" w:themeColor="text2"/>
        </w:rPr>
        <w:t>AGREE</w:t>
      </w:r>
      <w:r w:rsidRPr="006C250C">
        <w:t xml:space="preserve"> that </w:t>
      </w:r>
      <w:r>
        <w:t>CP1388 and CP1395</w:t>
      </w:r>
      <w:r w:rsidRPr="006C250C">
        <w:t xml:space="preserve"> would better facilitate Applicable BSC Objective (d);</w:t>
      </w:r>
    </w:p>
    <w:p w:rsidR="00462ECD" w:rsidRDefault="00462ECD" w:rsidP="00067947">
      <w:pPr>
        <w:pStyle w:val="ListParagraph"/>
        <w:numPr>
          <w:ilvl w:val="0"/>
          <w:numId w:val="28"/>
        </w:numPr>
        <w:spacing w:after="240" w:line="300" w:lineRule="atLeast"/>
      </w:pPr>
      <w:r>
        <w:rPr>
          <w:b/>
          <w:color w:val="008DA8" w:themeColor="text2"/>
        </w:rPr>
        <w:t xml:space="preserve">AGREE </w:t>
      </w:r>
      <w:r w:rsidRPr="006C250C">
        <w:t xml:space="preserve">that </w:t>
      </w:r>
      <w:r>
        <w:t>CP1388 would not</w:t>
      </w:r>
      <w:r w:rsidRPr="00462ECD">
        <w:t xml:space="preserve"> </w:t>
      </w:r>
      <w:r>
        <w:t xml:space="preserve">better </w:t>
      </w:r>
      <w:r w:rsidRPr="006C250C">
        <w:t>facilitate Applicable BSC Objective (</w:t>
      </w:r>
      <w:r>
        <w:t>c</w:t>
      </w:r>
      <w:r w:rsidRPr="006C250C">
        <w:t>)</w:t>
      </w:r>
      <w:r w:rsidR="00734525">
        <w:t xml:space="preserve">, </w:t>
      </w:r>
      <w:r w:rsidR="00F44ABA">
        <w:t>and</w:t>
      </w:r>
      <w:r w:rsidR="00734525">
        <w:t xml:space="preserve"> that CP1395 would better </w:t>
      </w:r>
      <w:r w:rsidR="009C6007">
        <w:t xml:space="preserve">facilitate </w:t>
      </w:r>
      <w:r w:rsidR="00734525">
        <w:t>competition than no change or CP1388</w:t>
      </w:r>
      <w:r w:rsidRPr="006C250C">
        <w:t>;</w:t>
      </w:r>
    </w:p>
    <w:p w:rsidR="00462ECD" w:rsidRDefault="00462ECD" w:rsidP="00067947">
      <w:pPr>
        <w:pStyle w:val="ListParagraph"/>
        <w:numPr>
          <w:ilvl w:val="0"/>
          <w:numId w:val="28"/>
        </w:numPr>
        <w:tabs>
          <w:tab w:val="left" w:pos="567"/>
          <w:tab w:val="left" w:pos="1276"/>
        </w:tabs>
        <w:spacing w:after="240" w:line="300" w:lineRule="atLeast"/>
      </w:pPr>
      <w:r w:rsidRPr="00FC6135">
        <w:rPr>
          <w:b/>
          <w:color w:val="008DA8" w:themeColor="text2"/>
        </w:rPr>
        <w:t>APPROVE</w:t>
      </w:r>
      <w:r w:rsidRPr="008546C9">
        <w:t xml:space="preserve"> CP1395 for implementation on </w:t>
      </w:r>
      <w:r w:rsidRPr="00FC6135">
        <w:rPr>
          <w:color w:val="414042" w:themeColor="text1"/>
        </w:rPr>
        <w:t>26 February 2015</w:t>
      </w:r>
      <w:r w:rsidRPr="008546C9">
        <w:t>, as part of the February 2015 BSC Release</w:t>
      </w:r>
      <w:r>
        <w:t>;</w:t>
      </w:r>
    </w:p>
    <w:p w:rsidR="00462ECD" w:rsidRPr="008546C9" w:rsidRDefault="00462ECD" w:rsidP="00067947">
      <w:pPr>
        <w:pStyle w:val="ListParagraph"/>
        <w:numPr>
          <w:ilvl w:val="0"/>
          <w:numId w:val="28"/>
        </w:numPr>
        <w:tabs>
          <w:tab w:val="left" w:pos="567"/>
          <w:tab w:val="left" w:pos="1276"/>
        </w:tabs>
        <w:spacing w:after="240" w:line="300" w:lineRule="atLeast"/>
      </w:pPr>
      <w:r w:rsidRPr="008546C9">
        <w:rPr>
          <w:b/>
          <w:color w:val="008DA8" w:themeColor="text2"/>
        </w:rPr>
        <w:t xml:space="preserve">AGREE </w:t>
      </w:r>
      <w:r w:rsidRPr="008546C9">
        <w:rPr>
          <w:color w:val="414042" w:themeColor="text1"/>
        </w:rPr>
        <w:t>with the CP1395 proposed amendments to BSCP504, BSCP514 and the SVA Data Catalogue volume 1</w:t>
      </w:r>
      <w:r>
        <w:rPr>
          <w:color w:val="414042" w:themeColor="text1"/>
        </w:rPr>
        <w:t>;</w:t>
      </w:r>
      <w:r w:rsidRPr="00877BD5">
        <w:t xml:space="preserve"> </w:t>
      </w:r>
      <w:r>
        <w:t>and</w:t>
      </w:r>
    </w:p>
    <w:p w:rsidR="00462ECD" w:rsidRDefault="00462ECD" w:rsidP="00067947">
      <w:pPr>
        <w:pStyle w:val="ListParagraph"/>
        <w:numPr>
          <w:ilvl w:val="0"/>
          <w:numId w:val="28"/>
        </w:numPr>
        <w:tabs>
          <w:tab w:val="left" w:pos="567"/>
          <w:tab w:val="left" w:pos="1276"/>
        </w:tabs>
        <w:spacing w:after="240" w:line="300" w:lineRule="atLeast"/>
      </w:pPr>
      <w:r w:rsidRPr="008546C9">
        <w:rPr>
          <w:b/>
          <w:color w:val="008DA8" w:themeColor="text2"/>
        </w:rPr>
        <w:t>REJECT</w:t>
      </w:r>
      <w:r w:rsidRPr="008546C9">
        <w:t xml:space="preserve"> CP1388</w:t>
      </w:r>
      <w:r>
        <w:t>.</w:t>
      </w:r>
    </w:p>
    <w:p w:rsidR="00CE5D56" w:rsidRDefault="00CE5D56" w:rsidP="007B6A5C">
      <w:pPr>
        <w:pStyle w:val="ParagraphList"/>
        <w:numPr>
          <w:ilvl w:val="0"/>
          <w:numId w:val="0"/>
        </w:numPr>
        <w:spacing w:after="0" w:line="300" w:lineRule="atLeast"/>
      </w:pPr>
    </w:p>
    <w:p w:rsidR="00CE5D56" w:rsidRPr="007B6A5C" w:rsidRDefault="001258DB" w:rsidP="007B6A5C">
      <w:pPr>
        <w:pStyle w:val="ParagraphList"/>
        <w:numPr>
          <w:ilvl w:val="0"/>
          <w:numId w:val="0"/>
        </w:numPr>
        <w:spacing w:after="0" w:line="300" w:lineRule="atLeast"/>
        <w:rPr>
          <w:b/>
          <w:color w:val="008DA8" w:themeColor="text2"/>
        </w:rPr>
      </w:pPr>
      <w:r>
        <w:rPr>
          <w:b/>
          <w:color w:val="008DA8" w:themeColor="text2"/>
        </w:rPr>
        <w:t xml:space="preserve">List of </w:t>
      </w:r>
      <w:r w:rsidR="00CE5D56" w:rsidRPr="007B6A5C">
        <w:rPr>
          <w:b/>
          <w:color w:val="008DA8" w:themeColor="text2"/>
        </w:rPr>
        <w:t>Attachments:</w:t>
      </w:r>
    </w:p>
    <w:p w:rsidR="003A11A4" w:rsidRPr="00A34152" w:rsidRDefault="00CE5D56" w:rsidP="007B6A5C">
      <w:pPr>
        <w:pStyle w:val="ParagraphList"/>
        <w:numPr>
          <w:ilvl w:val="0"/>
          <w:numId w:val="0"/>
        </w:numPr>
        <w:spacing w:after="0" w:line="300" w:lineRule="atLeast"/>
      </w:pPr>
      <w:r w:rsidRPr="00A34152">
        <w:t>Attachment A –</w:t>
      </w:r>
      <w:r w:rsidR="003A11A4" w:rsidRPr="00A34152">
        <w:t xml:space="preserve"> </w:t>
      </w:r>
      <w:bookmarkStart w:id="0" w:name="_GoBack"/>
      <w:r w:rsidR="00C92D44">
        <w:t>SVG paper SVG152/09</w:t>
      </w:r>
      <w:bookmarkEnd w:id="0"/>
    </w:p>
    <w:p w:rsidR="00CE5D56" w:rsidRDefault="003A11A4" w:rsidP="007B6A5C">
      <w:pPr>
        <w:pStyle w:val="ParagraphList"/>
        <w:numPr>
          <w:ilvl w:val="0"/>
          <w:numId w:val="0"/>
        </w:numPr>
        <w:spacing w:after="0" w:line="300" w:lineRule="atLeast"/>
      </w:pPr>
      <w:r w:rsidRPr="00A34152">
        <w:t>Attachment B –</w:t>
      </w:r>
      <w:r w:rsidR="00B96E45">
        <w:t xml:space="preserve"> </w:t>
      </w:r>
      <w:r w:rsidR="00B96E45" w:rsidRPr="009C6007">
        <w:t>SVG152 views on CP1388 and CP1395</w:t>
      </w:r>
    </w:p>
    <w:p w:rsidR="009C6007" w:rsidRDefault="009C6007" w:rsidP="007B6A5C">
      <w:pPr>
        <w:pStyle w:val="ParagraphList"/>
        <w:numPr>
          <w:ilvl w:val="0"/>
          <w:numId w:val="0"/>
        </w:numPr>
        <w:spacing w:after="0" w:line="300" w:lineRule="atLeast"/>
      </w:pPr>
    </w:p>
    <w:p w:rsidR="009C6007" w:rsidRDefault="009C6007" w:rsidP="009C6007">
      <w:pPr>
        <w:pStyle w:val="ParagraphList"/>
        <w:numPr>
          <w:ilvl w:val="0"/>
          <w:numId w:val="0"/>
        </w:numPr>
        <w:spacing w:after="0" w:line="300" w:lineRule="atLeast"/>
      </w:pPr>
    </w:p>
    <w:p w:rsidR="009C6007" w:rsidRDefault="009C6007" w:rsidP="009C6007">
      <w:pPr>
        <w:pStyle w:val="ParagraphList"/>
        <w:numPr>
          <w:ilvl w:val="0"/>
          <w:numId w:val="0"/>
        </w:numPr>
        <w:spacing w:after="0" w:line="300" w:lineRule="atLeast"/>
      </w:pPr>
    </w:p>
    <w:p w:rsidR="00804D5C" w:rsidRPr="00804D5C" w:rsidRDefault="00804D5C" w:rsidP="00804D5C">
      <w:pPr>
        <w:pStyle w:val="ParagraphList"/>
        <w:numPr>
          <w:ilvl w:val="0"/>
          <w:numId w:val="0"/>
        </w:numPr>
        <w:spacing w:after="0" w:line="300" w:lineRule="atLeast"/>
        <w:ind w:left="567" w:hanging="567"/>
        <w:rPr>
          <w:b/>
          <w:bCs/>
          <w:color w:val="008DA8" w:themeColor="text2"/>
        </w:rPr>
      </w:pPr>
      <w:r w:rsidRPr="00804D5C">
        <w:rPr>
          <w:b/>
          <w:bCs/>
          <w:color w:val="008DA8" w:themeColor="text2"/>
        </w:rPr>
        <w:t>For more information, please contact:</w:t>
      </w:r>
    </w:p>
    <w:p w:rsidR="006934F6" w:rsidRPr="006934F6" w:rsidRDefault="00734525" w:rsidP="006934F6">
      <w:pPr>
        <w:spacing w:after="0" w:line="300" w:lineRule="atLeast"/>
        <w:ind w:left="567" w:hanging="567"/>
        <w:rPr>
          <w:color w:val="414042" w:themeColor="text1"/>
        </w:rPr>
      </w:pPr>
      <w:r>
        <w:rPr>
          <w:color w:val="414042" w:themeColor="text1"/>
        </w:rPr>
        <w:t>Simon Fox</w:t>
      </w:r>
      <w:r w:rsidR="006934F6" w:rsidRPr="006934F6">
        <w:rPr>
          <w:color w:val="414042" w:themeColor="text1"/>
        </w:rPr>
        <w:t xml:space="preserve">, Change Analyst, </w:t>
      </w:r>
      <w:r>
        <w:rPr>
          <w:color w:val="414042" w:themeColor="text1"/>
        </w:rPr>
        <w:t>Transformation Delivery</w:t>
      </w:r>
    </w:p>
    <w:p w:rsidR="006934F6" w:rsidRDefault="00734525" w:rsidP="006934F6">
      <w:pPr>
        <w:spacing w:after="0" w:line="300" w:lineRule="atLeast"/>
        <w:ind w:left="567" w:hanging="567"/>
      </w:pPr>
      <w:r>
        <w:rPr>
          <w:color w:val="0000FF"/>
          <w:u w:val="single"/>
        </w:rPr>
        <w:t>Simon.fox</w:t>
      </w:r>
      <w:r w:rsidR="006934F6" w:rsidRPr="006934F6">
        <w:rPr>
          <w:color w:val="0000FF"/>
          <w:u w:val="single"/>
        </w:rPr>
        <w:t>@elexon.co.uk</w:t>
      </w:r>
      <w:r w:rsidR="006934F6">
        <w:t xml:space="preserve"> </w:t>
      </w:r>
    </w:p>
    <w:p w:rsidR="00B61273" w:rsidRDefault="006934F6" w:rsidP="00B96E45">
      <w:pPr>
        <w:spacing w:after="0" w:line="300" w:lineRule="atLeast"/>
        <w:ind w:left="567" w:hanging="567"/>
      </w:pPr>
      <w:r w:rsidRPr="006934F6">
        <w:t>020 7380 42</w:t>
      </w:r>
      <w:r w:rsidR="00734525">
        <w:t>99</w:t>
      </w:r>
    </w:p>
    <w:p w:rsidR="00EE2050" w:rsidRDefault="00EE2050" w:rsidP="00EE2050"/>
    <w:sectPr w:rsidR="00EE2050" w:rsidSect="00D30752">
      <w:headerReference w:type="default" r:id="rId10"/>
      <w:footerReference w:type="default" r:id="rId11"/>
      <w:pgSz w:w="11906" w:h="16838" w:code="9"/>
      <w:pgMar w:top="1440" w:right="851" w:bottom="1440" w:left="851" w:header="2551"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B99" w:rsidRDefault="00236B99" w:rsidP="00D00160">
      <w:pPr>
        <w:spacing w:after="0"/>
      </w:pPr>
      <w:r>
        <w:separator/>
      </w:r>
    </w:p>
  </w:endnote>
  <w:endnote w:type="continuationSeparator" w:id="0">
    <w:p w:rsidR="00236B99" w:rsidRDefault="00236B99" w:rsidP="00D001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315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3711"/>
      <w:gridCol w:w="2726"/>
    </w:tblGrid>
    <w:tr w:rsidR="007E55E7" w:rsidRPr="00A92C6F" w:rsidTr="006A7E83">
      <w:tc>
        <w:tcPr>
          <w:tcW w:w="3298" w:type="dxa"/>
          <w:tcBorders>
            <w:top w:val="single" w:sz="12" w:space="0" w:color="8B9B93" w:themeColor="accent4"/>
          </w:tcBorders>
        </w:tcPr>
        <w:p w:rsidR="007E55E7" w:rsidRPr="00A92C6F" w:rsidRDefault="007E55E7" w:rsidP="003D1713">
          <w:pPr>
            <w:pStyle w:val="Footer"/>
            <w:spacing w:line="300" w:lineRule="atLeast"/>
          </w:pPr>
          <w:r>
            <w:t>2</w:t>
          </w:r>
          <w:r w:rsidR="003D1713">
            <w:t>17/07</w:t>
          </w:r>
        </w:p>
      </w:tc>
      <w:tc>
        <w:tcPr>
          <w:tcW w:w="2423" w:type="dxa"/>
          <w:tcBorders>
            <w:top w:val="single" w:sz="12" w:space="0" w:color="8B9B93" w:themeColor="accent4"/>
          </w:tcBorders>
        </w:tcPr>
        <w:p w:rsidR="007E55E7" w:rsidRPr="00A92C6F" w:rsidRDefault="007E55E7" w:rsidP="00BA3EFD">
          <w:pPr>
            <w:pStyle w:val="Footer"/>
            <w:spacing w:line="300" w:lineRule="atLeast"/>
          </w:pPr>
          <w:r>
            <w:rPr>
              <w:noProof/>
              <w:lang w:eastAsia="en-GB"/>
            </w:rPr>
            <w:drawing>
              <wp:anchor distT="0" distB="0" distL="114300" distR="114300" simplePos="0" relativeHeight="251662336" behindDoc="1" locked="0" layoutInCell="1" allowOverlap="1" wp14:anchorId="50D1BB57" wp14:editId="190CE375">
                <wp:simplePos x="0" y="0"/>
                <wp:positionH relativeFrom="column">
                  <wp:posOffset>2557088</wp:posOffset>
                </wp:positionH>
                <wp:positionV relativeFrom="paragraph">
                  <wp:posOffset>38815</wp:posOffset>
                </wp:positionV>
                <wp:extent cx="1832899" cy="428264"/>
                <wp:effectExtent l="19050" t="0" r="0" b="0"/>
                <wp:wrapNone/>
                <wp:docPr id="7" name="Picture 4" descr="Elexon_logo_turquo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lexon_logo_turquoise"/>
                        <pic:cNvPicPr>
                          <a:picLocks noChangeAspect="1" noChangeArrowheads="1"/>
                        </pic:cNvPicPr>
                      </pic:nvPicPr>
                      <pic:blipFill>
                        <a:blip r:embed="rId1"/>
                        <a:srcRect/>
                        <a:stretch>
                          <a:fillRect/>
                        </a:stretch>
                      </pic:blipFill>
                      <pic:spPr bwMode="auto">
                        <a:xfrm>
                          <a:off x="0" y="0"/>
                          <a:ext cx="1832899" cy="428264"/>
                        </a:xfrm>
                        <a:prstGeom prst="rect">
                          <a:avLst/>
                        </a:prstGeom>
                        <a:noFill/>
                        <a:ln w="9525">
                          <a:noFill/>
                          <a:miter lim="800000"/>
                          <a:headEnd/>
                          <a:tailEnd/>
                        </a:ln>
                      </pic:spPr>
                    </pic:pic>
                  </a:graphicData>
                </a:graphic>
              </wp:anchor>
            </w:drawing>
          </w:r>
          <w:r>
            <w:t xml:space="preserve">Version </w:t>
          </w:r>
          <w:r w:rsidR="00BA3EFD">
            <w:t>1.0</w:t>
          </w:r>
        </w:p>
      </w:tc>
    </w:tr>
    <w:tr w:rsidR="007E55E7" w:rsidRPr="00A92C6F" w:rsidTr="00EE2050">
      <w:tc>
        <w:tcPr>
          <w:tcW w:w="3298" w:type="dxa"/>
        </w:tcPr>
        <w:p w:rsidR="007E55E7" w:rsidRDefault="007E55E7" w:rsidP="007B36A6">
          <w:pPr>
            <w:pStyle w:val="Footer"/>
            <w:spacing w:line="300" w:lineRule="atLeast"/>
          </w:pPr>
          <w:r w:rsidRPr="00A92C6F">
            <w:t xml:space="preserve">Page </w:t>
          </w:r>
          <w:r>
            <w:fldChar w:fldCharType="begin"/>
          </w:r>
          <w:r>
            <w:instrText xml:space="preserve"> PAGE </w:instrText>
          </w:r>
          <w:r>
            <w:fldChar w:fldCharType="separate"/>
          </w:r>
          <w:r w:rsidR="00BA3EFD">
            <w:rPr>
              <w:noProof/>
            </w:rPr>
            <w:t>3</w:t>
          </w:r>
          <w:r>
            <w:rPr>
              <w:noProof/>
            </w:rPr>
            <w:fldChar w:fldCharType="end"/>
          </w:r>
          <w:r w:rsidRPr="00A92C6F">
            <w:t xml:space="preserve"> of </w:t>
          </w:r>
          <w:r w:rsidR="00BA3EFD">
            <w:fldChar w:fldCharType="begin"/>
          </w:r>
          <w:r w:rsidR="00BA3EFD">
            <w:instrText xml:space="preserve"> NUMPAGES </w:instrText>
          </w:r>
          <w:r w:rsidR="00BA3EFD">
            <w:fldChar w:fldCharType="separate"/>
          </w:r>
          <w:r w:rsidR="00BA3EFD">
            <w:rPr>
              <w:noProof/>
            </w:rPr>
            <w:t>4</w:t>
          </w:r>
          <w:r w:rsidR="00BA3EFD">
            <w:rPr>
              <w:noProof/>
            </w:rPr>
            <w:fldChar w:fldCharType="end"/>
          </w:r>
        </w:p>
      </w:tc>
      <w:tc>
        <w:tcPr>
          <w:tcW w:w="2423" w:type="dxa"/>
        </w:tcPr>
        <w:p w:rsidR="007E55E7" w:rsidRDefault="007E55E7" w:rsidP="00BA3EFD">
          <w:pPr>
            <w:pStyle w:val="Footer"/>
            <w:spacing w:line="300" w:lineRule="atLeast"/>
            <w:rPr>
              <w:noProof/>
              <w:lang w:eastAsia="en-GB"/>
            </w:rPr>
          </w:pPr>
          <w:r>
            <w:t>© ELEXON 201</w:t>
          </w:r>
          <w:r w:rsidR="00BA3EFD">
            <w:t>3</w:t>
          </w:r>
        </w:p>
      </w:tc>
    </w:tr>
  </w:tbl>
  <w:p w:rsidR="007E55E7" w:rsidRPr="000C4DC9" w:rsidRDefault="007E55E7" w:rsidP="00F57B58">
    <w:pPr>
      <w:pStyle w:val="Footer"/>
      <w:tabs>
        <w:tab w:val="clear" w:pos="4513"/>
        <w:tab w:val="clear" w:pos="9026"/>
      </w:tabs>
      <w:rPr>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B99" w:rsidRDefault="00236B99" w:rsidP="00D00160">
      <w:pPr>
        <w:spacing w:after="0"/>
      </w:pPr>
      <w:r>
        <w:separator/>
      </w:r>
    </w:p>
  </w:footnote>
  <w:footnote w:type="continuationSeparator" w:id="0">
    <w:p w:rsidR="00236B99" w:rsidRDefault="00236B99" w:rsidP="00D00160">
      <w:pPr>
        <w:spacing w:after="0"/>
      </w:pPr>
      <w:r>
        <w:continuationSeparator/>
      </w:r>
    </w:p>
  </w:footnote>
  <w:footnote w:id="1">
    <w:p w:rsidR="003D1713" w:rsidRPr="003D1713" w:rsidRDefault="003D1713">
      <w:pPr>
        <w:pStyle w:val="FootnoteText"/>
        <w:rPr>
          <w:sz w:val="16"/>
          <w:szCs w:val="16"/>
        </w:rPr>
      </w:pPr>
      <w:r w:rsidRPr="003D1713">
        <w:rPr>
          <w:rStyle w:val="FootnoteReference"/>
          <w:sz w:val="16"/>
          <w:szCs w:val="16"/>
        </w:rPr>
        <w:footnoteRef/>
      </w:r>
      <w:r w:rsidRPr="003D1713">
        <w:rPr>
          <w:sz w:val="16"/>
          <w:szCs w:val="16"/>
        </w:rPr>
        <w:t xml:space="preserve"> Where the total central implementation cost is less than £150,000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5E7" w:rsidRPr="000C4DC9" w:rsidRDefault="007E55E7" w:rsidP="005C3027">
    <w:pPr>
      <w:spacing w:after="0" w:line="240" w:lineRule="auto"/>
      <w:rPr>
        <w:color w:val="auto"/>
      </w:rPr>
    </w:pPr>
    <w:r>
      <w:rPr>
        <w:noProof/>
        <w:color w:val="auto"/>
        <w:lang w:eastAsia="en-GB"/>
      </w:rPr>
      <mc:AlternateContent>
        <mc:Choice Requires="wps">
          <w:drawing>
            <wp:anchor distT="0" distB="0" distL="114300" distR="114300" simplePos="0" relativeHeight="251660288" behindDoc="0" locked="0" layoutInCell="1" allowOverlap="1">
              <wp:simplePos x="0" y="0"/>
              <wp:positionH relativeFrom="page">
                <wp:posOffset>1980565</wp:posOffset>
              </wp:positionH>
              <wp:positionV relativeFrom="page">
                <wp:posOffset>720090</wp:posOffset>
              </wp:positionV>
              <wp:extent cx="5039995" cy="5397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55E7" w:rsidRDefault="007E55E7" w:rsidP="008B4235">
                          <w:pPr>
                            <w:pStyle w:val="MasterHeader"/>
                          </w:pPr>
                          <w:r>
                            <w:t>2</w:t>
                          </w:r>
                          <w:r w:rsidR="00E13A5A">
                            <w:t>17</w:t>
                          </w:r>
                          <w:r>
                            <w:t>/</w:t>
                          </w:r>
                          <w:r w:rsidR="00E13A5A">
                            <w:t>07</w:t>
                          </w:r>
                        </w:p>
                        <w:p w:rsidR="007E55E7" w:rsidRDefault="007E55E7" w:rsidP="008B42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55.95pt;margin-top:56.7pt;width:396.85pt;height:4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" filled="f" stroked="f">
              <v:textbox>
                <w:txbxContent>
                  <w:p w:rsidR="007E55E7" w:rsidRDefault="007E55E7" w:rsidP="008B4235">
                    <w:pPr>
                      <w:pStyle w:val="MasterHeader"/>
                    </w:pPr>
                    <w:r>
                      <w:t>2</w:t>
                    </w:r>
                    <w:r w:rsidR="00E13A5A">
                      <w:t>17</w:t>
                    </w:r>
                    <w:r>
                      <w:t>/</w:t>
                    </w:r>
                    <w:r w:rsidR="00E13A5A">
                      <w:t>07</w:t>
                    </w:r>
                  </w:p>
                  <w:p w:rsidR="007E55E7" w:rsidRDefault="007E55E7" w:rsidP="008B4235"/>
                </w:txbxContent>
              </v:textbox>
              <w10:wrap anchorx="page" anchory="page"/>
            </v:shape>
          </w:pict>
        </mc:Fallback>
      </mc:AlternateContent>
    </w:r>
    <w:r w:rsidRPr="008B4235">
      <w:rPr>
        <w:noProof/>
        <w:color w:val="auto"/>
        <w:lang w:eastAsia="en-GB"/>
      </w:rPr>
      <w:drawing>
        <wp:anchor distT="0" distB="0" distL="114300" distR="114300" simplePos="0" relativeHeight="251659264" behindDoc="0" locked="0" layoutInCell="1" allowOverlap="1">
          <wp:simplePos x="0" y="0"/>
          <wp:positionH relativeFrom="page">
            <wp:posOffset>354716</wp:posOffset>
          </wp:positionH>
          <wp:positionV relativeFrom="page">
            <wp:posOffset>358815</wp:posOffset>
          </wp:positionV>
          <wp:extent cx="6844737" cy="1215342"/>
          <wp:effectExtent l="19050" t="0" r="0" b="0"/>
          <wp:wrapSquare wrapText="bothSides"/>
          <wp:docPr id="9" name="Picture 56" descr="elexon_BH_gradturq_satgrey&amp;sattur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lexon_BH_gradturq_satgrey&amp;satturq"/>
                  <pic:cNvPicPr>
                    <a:picLocks noChangeAspect="1" noChangeArrowheads="1"/>
                  </pic:cNvPicPr>
                </pic:nvPicPr>
                <pic:blipFill>
                  <a:blip r:embed="rId1" cstate="print"/>
                  <a:stretch>
                    <a:fillRect/>
                  </a:stretch>
                </pic:blipFill>
                <pic:spPr bwMode="auto">
                  <a:xfrm>
                    <a:off x="0" y="0"/>
                    <a:ext cx="6839585" cy="121348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26A57"/>
    <w:multiLevelType w:val="hybridMultilevel"/>
    <w:tmpl w:val="3DECE2EA"/>
    <w:lvl w:ilvl="0" w:tplc="DDCEB928">
      <w:start w:val="1"/>
      <w:numFmt w:val="decimal"/>
      <w:lvlText w:val="%1"/>
      <w:lvlJc w:val="left"/>
      <w:pPr>
        <w:ind w:left="3234" w:hanging="360"/>
      </w:pPr>
      <w:rPr>
        <w:rFonts w:hint="default"/>
      </w:rPr>
    </w:lvl>
    <w:lvl w:ilvl="1" w:tplc="6D501CA2">
      <w:start w:val="1"/>
      <w:numFmt w:val="decimal"/>
      <w:pStyle w:val="AgendaNumberFormat"/>
      <w:lvlText w:val="%2"/>
      <w:lvlJc w:val="left"/>
      <w:pPr>
        <w:ind w:left="720" w:hanging="363"/>
      </w:pPr>
      <w:rPr>
        <w:rFonts w:hint="default"/>
      </w:rPr>
    </w:lvl>
    <w:lvl w:ilvl="2" w:tplc="0809001B" w:tentative="1">
      <w:start w:val="1"/>
      <w:numFmt w:val="lowerRoman"/>
      <w:lvlText w:val="%3."/>
      <w:lvlJc w:val="right"/>
      <w:pPr>
        <w:ind w:left="3234" w:hanging="180"/>
      </w:pPr>
    </w:lvl>
    <w:lvl w:ilvl="3" w:tplc="0809000F" w:tentative="1">
      <w:start w:val="1"/>
      <w:numFmt w:val="decimal"/>
      <w:lvlText w:val="%4."/>
      <w:lvlJc w:val="left"/>
      <w:pPr>
        <w:ind w:left="3954" w:hanging="360"/>
      </w:pPr>
    </w:lvl>
    <w:lvl w:ilvl="4" w:tplc="08090019" w:tentative="1">
      <w:start w:val="1"/>
      <w:numFmt w:val="lowerLetter"/>
      <w:lvlText w:val="%5."/>
      <w:lvlJc w:val="left"/>
      <w:pPr>
        <w:ind w:left="4674" w:hanging="360"/>
      </w:pPr>
    </w:lvl>
    <w:lvl w:ilvl="5" w:tplc="0809001B" w:tentative="1">
      <w:start w:val="1"/>
      <w:numFmt w:val="lowerRoman"/>
      <w:lvlText w:val="%6."/>
      <w:lvlJc w:val="right"/>
      <w:pPr>
        <w:ind w:left="5394" w:hanging="180"/>
      </w:pPr>
    </w:lvl>
    <w:lvl w:ilvl="6" w:tplc="0809000F" w:tentative="1">
      <w:start w:val="1"/>
      <w:numFmt w:val="decimal"/>
      <w:lvlText w:val="%7."/>
      <w:lvlJc w:val="left"/>
      <w:pPr>
        <w:ind w:left="6114" w:hanging="360"/>
      </w:pPr>
    </w:lvl>
    <w:lvl w:ilvl="7" w:tplc="08090019" w:tentative="1">
      <w:start w:val="1"/>
      <w:numFmt w:val="lowerLetter"/>
      <w:lvlText w:val="%8."/>
      <w:lvlJc w:val="left"/>
      <w:pPr>
        <w:ind w:left="6834" w:hanging="360"/>
      </w:pPr>
    </w:lvl>
    <w:lvl w:ilvl="8" w:tplc="0809001B" w:tentative="1">
      <w:start w:val="1"/>
      <w:numFmt w:val="lowerRoman"/>
      <w:lvlText w:val="%9."/>
      <w:lvlJc w:val="right"/>
      <w:pPr>
        <w:ind w:left="7554" w:hanging="180"/>
      </w:pPr>
    </w:lvl>
  </w:abstractNum>
  <w:abstractNum w:abstractNumId="1">
    <w:nsid w:val="1ED1687B"/>
    <w:multiLevelType w:val="hybridMultilevel"/>
    <w:tmpl w:val="3DD0AEB6"/>
    <w:lvl w:ilvl="0" w:tplc="2F8444FA">
      <w:start w:val="1"/>
      <w:numFmt w:val="bullet"/>
      <w:pStyle w:val="Bullet2"/>
      <w:lvlText w:val=""/>
      <w:lvlJc w:val="left"/>
      <w:pPr>
        <w:ind w:left="1797" w:hanging="360"/>
      </w:pPr>
      <w:rPr>
        <w:rFonts w:ascii="Wingdings" w:hAnsi="Wingdings" w:hint="default"/>
        <w:color w:val="008DA8" w:themeColor="text2"/>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2">
    <w:nsid w:val="2C631EC8"/>
    <w:multiLevelType w:val="multilevel"/>
    <w:tmpl w:val="84646134"/>
    <w:lvl w:ilvl="0">
      <w:start w:val="1"/>
      <w:numFmt w:val="decimal"/>
      <w:lvlText w:val="%1."/>
      <w:lvlJc w:val="left"/>
      <w:pPr>
        <w:ind w:left="360" w:hanging="360"/>
      </w:pPr>
      <w:rPr>
        <w:rFonts w:hint="default"/>
        <w:b/>
        <w:i w:val="0"/>
        <w:color w:val="008DA8" w:themeColor="text2"/>
        <w:sz w:val="24"/>
      </w:rPr>
    </w:lvl>
    <w:lvl w:ilvl="1">
      <w:start w:val="1"/>
      <w:numFmt w:val="decimal"/>
      <w:pStyle w:val="ParagraphList"/>
      <w:lvlText w:val="%1.%2."/>
      <w:lvlJc w:val="left"/>
      <w:pPr>
        <w:ind w:left="567" w:hanging="567"/>
      </w:pPr>
      <w:rPr>
        <w:rFonts w:hint="default"/>
        <w:b w:val="0"/>
        <w:color w:val="414042"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31FB27B7"/>
    <w:multiLevelType w:val="hybridMultilevel"/>
    <w:tmpl w:val="403C95BE"/>
    <w:lvl w:ilvl="0" w:tplc="39BC4574">
      <w:start w:val="1"/>
      <w:numFmt w:val="lowerLetter"/>
      <w:lvlText w:val="%1)"/>
      <w:lvlJc w:val="left"/>
      <w:pPr>
        <w:ind w:left="1211" w:hanging="360"/>
      </w:pPr>
      <w:rPr>
        <w:rFonts w:hint="default"/>
        <w:b w:val="0"/>
        <w:color w:val="008DA8" w:themeColor="text2"/>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nsid w:val="373B23AF"/>
    <w:multiLevelType w:val="hybridMultilevel"/>
    <w:tmpl w:val="0B72604A"/>
    <w:lvl w:ilvl="0" w:tplc="963879FE">
      <w:start w:val="1"/>
      <w:numFmt w:val="bullet"/>
      <w:pStyle w:val="ActionBullet"/>
      <w:lvlText w:val=""/>
      <w:lvlJc w:val="left"/>
      <w:pPr>
        <w:ind w:left="720" w:hanging="360"/>
      </w:pPr>
      <w:rPr>
        <w:rFonts w:ascii="Symbol" w:hAnsi="Symbol" w:hint="default"/>
        <w:color w:val="008DA8"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D313A76"/>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407B7C9A"/>
    <w:multiLevelType w:val="hybridMultilevel"/>
    <w:tmpl w:val="F54C0424"/>
    <w:lvl w:ilvl="0" w:tplc="BB16C3EE">
      <w:numFmt w:val="bullet"/>
      <w:pStyle w:val="SecondBullet"/>
      <w:lvlText w:val="-"/>
      <w:lvlJc w:val="left"/>
      <w:pPr>
        <w:ind w:left="1440" w:hanging="363"/>
      </w:pPr>
      <w:rPr>
        <w:rFonts w:ascii="Tahoma" w:eastAsia="Times New Roman" w:hAnsi="Tahoma" w:hint="default"/>
        <w:color w:val="008DA8"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95B72B9"/>
    <w:multiLevelType w:val="hybridMultilevel"/>
    <w:tmpl w:val="5EECEAD2"/>
    <w:lvl w:ilvl="0" w:tplc="BA7EEBAA">
      <w:start w:val="1"/>
      <w:numFmt w:val="bullet"/>
      <w:pStyle w:val="StandardBullet"/>
      <w:lvlText w:val=""/>
      <w:lvlJc w:val="left"/>
      <w:pPr>
        <w:ind w:left="720" w:hanging="363"/>
      </w:pPr>
      <w:rPr>
        <w:rFonts w:ascii="Symbol" w:hAnsi="Symbol" w:hint="default"/>
        <w:color w:val="008DA8" w:themeColor="text2"/>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5796503B"/>
    <w:multiLevelType w:val="multilevel"/>
    <w:tmpl w:val="C42A0350"/>
    <w:styleLink w:val="Style2"/>
    <w:lvl w:ilvl="0">
      <w:start w:val="1"/>
      <w:numFmt w:val="decimal"/>
      <w:lvlText w:val="%1)"/>
      <w:lvlJc w:val="left"/>
      <w:pPr>
        <w:ind w:left="360" w:hanging="360"/>
      </w:pPr>
      <w:rPr>
        <w:rFonts w:ascii="Tahoma" w:hAnsi="Tahoma" w:hint="default"/>
        <w:color w:val="414042" w:themeColor="text1"/>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69855458"/>
    <w:multiLevelType w:val="hybridMultilevel"/>
    <w:tmpl w:val="403C95BE"/>
    <w:lvl w:ilvl="0" w:tplc="39BC4574">
      <w:start w:val="1"/>
      <w:numFmt w:val="lowerLetter"/>
      <w:lvlText w:val="%1)"/>
      <w:lvlJc w:val="left"/>
      <w:pPr>
        <w:ind w:left="1211" w:hanging="360"/>
      </w:pPr>
      <w:rPr>
        <w:rFonts w:hint="default"/>
        <w:b w:val="0"/>
        <w:color w:val="008DA8" w:themeColor="text2"/>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nsid w:val="6F9E417D"/>
    <w:multiLevelType w:val="multilevel"/>
    <w:tmpl w:val="61FEB692"/>
    <w:lvl w:ilvl="0">
      <w:start w:val="1"/>
      <w:numFmt w:val="decimal"/>
      <w:pStyle w:val="NumberHeading"/>
      <w:lvlText w:val="%1."/>
      <w:lvlJc w:val="left"/>
      <w:pPr>
        <w:ind w:left="567" w:hanging="56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nsid w:val="76FC75BA"/>
    <w:multiLevelType w:val="multilevel"/>
    <w:tmpl w:val="0809001D"/>
    <w:styleLink w:val="Style1"/>
    <w:lvl w:ilvl="0">
      <w:start w:val="1"/>
      <w:numFmt w:val="decimal"/>
      <w:lvlText w:val="%1)"/>
      <w:lvlJc w:val="left"/>
      <w:pPr>
        <w:ind w:left="360" w:hanging="360"/>
      </w:pPr>
      <w:rPr>
        <w:rFonts w:ascii="Tahoma" w:hAnsi="Tahoma"/>
        <w:b/>
        <w:color w:val="414042" w:themeColor="text1"/>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72F17B1"/>
    <w:multiLevelType w:val="hybridMultilevel"/>
    <w:tmpl w:val="F0C2DECE"/>
    <w:lvl w:ilvl="0" w:tplc="2898AB7E">
      <w:start w:val="1"/>
      <w:numFmt w:val="lowerLetter"/>
      <w:lvlText w:val="%1)"/>
      <w:lvlJc w:val="left"/>
      <w:pPr>
        <w:ind w:left="2204" w:hanging="360"/>
      </w:pPr>
      <w:rPr>
        <w:rFonts w:hint="default"/>
        <w:b w:val="0"/>
        <w:color w:val="008DA8"/>
      </w:rPr>
    </w:lvl>
    <w:lvl w:ilvl="1" w:tplc="08090019" w:tentative="1">
      <w:start w:val="1"/>
      <w:numFmt w:val="lowerLetter"/>
      <w:lvlText w:val="%2."/>
      <w:lvlJc w:val="left"/>
      <w:pPr>
        <w:ind w:left="2924" w:hanging="360"/>
      </w:pPr>
    </w:lvl>
    <w:lvl w:ilvl="2" w:tplc="0809001B" w:tentative="1">
      <w:start w:val="1"/>
      <w:numFmt w:val="lowerRoman"/>
      <w:lvlText w:val="%3."/>
      <w:lvlJc w:val="right"/>
      <w:pPr>
        <w:ind w:left="3644" w:hanging="180"/>
      </w:pPr>
    </w:lvl>
    <w:lvl w:ilvl="3" w:tplc="0809000F" w:tentative="1">
      <w:start w:val="1"/>
      <w:numFmt w:val="decimal"/>
      <w:lvlText w:val="%4."/>
      <w:lvlJc w:val="left"/>
      <w:pPr>
        <w:ind w:left="4364" w:hanging="360"/>
      </w:pPr>
    </w:lvl>
    <w:lvl w:ilvl="4" w:tplc="08090019" w:tentative="1">
      <w:start w:val="1"/>
      <w:numFmt w:val="lowerLetter"/>
      <w:lvlText w:val="%5."/>
      <w:lvlJc w:val="left"/>
      <w:pPr>
        <w:ind w:left="5084" w:hanging="360"/>
      </w:pPr>
    </w:lvl>
    <w:lvl w:ilvl="5" w:tplc="0809001B" w:tentative="1">
      <w:start w:val="1"/>
      <w:numFmt w:val="lowerRoman"/>
      <w:lvlText w:val="%6."/>
      <w:lvlJc w:val="right"/>
      <w:pPr>
        <w:ind w:left="5804" w:hanging="180"/>
      </w:pPr>
    </w:lvl>
    <w:lvl w:ilvl="6" w:tplc="0809000F" w:tentative="1">
      <w:start w:val="1"/>
      <w:numFmt w:val="decimal"/>
      <w:lvlText w:val="%7."/>
      <w:lvlJc w:val="left"/>
      <w:pPr>
        <w:ind w:left="6524" w:hanging="360"/>
      </w:pPr>
    </w:lvl>
    <w:lvl w:ilvl="7" w:tplc="08090019" w:tentative="1">
      <w:start w:val="1"/>
      <w:numFmt w:val="lowerLetter"/>
      <w:lvlText w:val="%8."/>
      <w:lvlJc w:val="left"/>
      <w:pPr>
        <w:ind w:left="7244" w:hanging="360"/>
      </w:pPr>
    </w:lvl>
    <w:lvl w:ilvl="8" w:tplc="0809001B" w:tentative="1">
      <w:start w:val="1"/>
      <w:numFmt w:val="lowerRoman"/>
      <w:lvlText w:val="%9."/>
      <w:lvlJc w:val="right"/>
      <w:pPr>
        <w:ind w:left="7964" w:hanging="180"/>
      </w:pPr>
    </w:lvl>
  </w:abstractNum>
  <w:num w:numId="1">
    <w:abstractNumId w:val="11"/>
  </w:num>
  <w:num w:numId="2">
    <w:abstractNumId w:val="8"/>
  </w:num>
  <w:num w:numId="3">
    <w:abstractNumId w:val="1"/>
  </w:num>
  <w:num w:numId="4">
    <w:abstractNumId w:val="10"/>
  </w:num>
  <w:num w:numId="5">
    <w:abstractNumId w:val="0"/>
  </w:num>
  <w:num w:numId="6">
    <w:abstractNumId w:val="7"/>
  </w:num>
  <w:num w:numId="7">
    <w:abstractNumId w:val="6"/>
  </w:num>
  <w:num w:numId="8">
    <w:abstractNumId w:val="4"/>
  </w:num>
  <w:num w:numId="9">
    <w:abstractNumId w:val="5"/>
  </w:num>
  <w:num w:numId="10">
    <w:abstractNumId w:val="2"/>
  </w:num>
  <w:num w:numId="11">
    <w:abstractNumId w:val="3"/>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12"/>
  </w:num>
  <w:num w:numId="27">
    <w:abstractNumId w:val="2"/>
  </w:num>
  <w:num w:numId="28">
    <w:abstractNumId w:val="9"/>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10"/>
  </w:num>
  <w:num w:numId="37">
    <w:abstractNumId w:val="10"/>
  </w:num>
  <w:num w:numId="38">
    <w:abstractNumId w:val="2"/>
  </w:num>
  <w:num w:numId="39">
    <w:abstractNumId w:val="2"/>
  </w:num>
  <w:num w:numId="40">
    <w:abstractNumId w:val="2"/>
  </w:num>
  <w:num w:numId="41">
    <w:abstractNumId w:val="10"/>
  </w:num>
  <w:num w:numId="42">
    <w:abstractNumId w:val="10"/>
  </w:num>
  <w:num w:numId="43">
    <w:abstractNumId w:val="10"/>
  </w:num>
  <w:num w:numId="44">
    <w:abstractNumId w:val="2"/>
  </w:num>
  <w:num w:numId="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851"/>
  <w:drawingGridHorizontalSpacing w:val="100"/>
  <w:displayHorizontalDrawingGridEvery w:val="2"/>
  <w:displayVerticalDrawingGridEvery w:val="2"/>
  <w:characterSpacingControl w:val="doNotCompress"/>
  <w:hdrShapeDefaults>
    <o:shapedefaults v:ext="edit" spidmax="4097" fillcolor="none [3214]" strokecolor="none [3215]">
      <v:fill color="none [3214]"/>
      <v:stroke color="none [3215]" weight="1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4F6"/>
    <w:rsid w:val="00002F83"/>
    <w:rsid w:val="00007FC9"/>
    <w:rsid w:val="000128C9"/>
    <w:rsid w:val="0005439A"/>
    <w:rsid w:val="00064EB1"/>
    <w:rsid w:val="00067947"/>
    <w:rsid w:val="0008083B"/>
    <w:rsid w:val="000A67B6"/>
    <w:rsid w:val="000B0841"/>
    <w:rsid w:val="000B4145"/>
    <w:rsid w:val="000B7D00"/>
    <w:rsid w:val="000C3C2A"/>
    <w:rsid w:val="000C4DC9"/>
    <w:rsid w:val="000F670D"/>
    <w:rsid w:val="00103467"/>
    <w:rsid w:val="001063E6"/>
    <w:rsid w:val="001120E5"/>
    <w:rsid w:val="001175D9"/>
    <w:rsid w:val="0012434E"/>
    <w:rsid w:val="001258DB"/>
    <w:rsid w:val="00131FBE"/>
    <w:rsid w:val="001366D4"/>
    <w:rsid w:val="0014302C"/>
    <w:rsid w:val="00154927"/>
    <w:rsid w:val="0016442A"/>
    <w:rsid w:val="00167170"/>
    <w:rsid w:val="0019370E"/>
    <w:rsid w:val="001A5418"/>
    <w:rsid w:val="001C22FE"/>
    <w:rsid w:val="001C35F6"/>
    <w:rsid w:val="001D222B"/>
    <w:rsid w:val="001D4979"/>
    <w:rsid w:val="001E4B92"/>
    <w:rsid w:val="002239E5"/>
    <w:rsid w:val="00224CBF"/>
    <w:rsid w:val="00227464"/>
    <w:rsid w:val="00233DD4"/>
    <w:rsid w:val="0023699C"/>
    <w:rsid w:val="00236B99"/>
    <w:rsid w:val="00241ED6"/>
    <w:rsid w:val="00261068"/>
    <w:rsid w:val="002810C1"/>
    <w:rsid w:val="002850A8"/>
    <w:rsid w:val="00285CF4"/>
    <w:rsid w:val="00293848"/>
    <w:rsid w:val="002B2467"/>
    <w:rsid w:val="002D6C04"/>
    <w:rsid w:val="002E1537"/>
    <w:rsid w:val="002E32F1"/>
    <w:rsid w:val="002F138B"/>
    <w:rsid w:val="002F4769"/>
    <w:rsid w:val="0034232B"/>
    <w:rsid w:val="00350F5E"/>
    <w:rsid w:val="003562E9"/>
    <w:rsid w:val="003637F2"/>
    <w:rsid w:val="0036510E"/>
    <w:rsid w:val="00370AB7"/>
    <w:rsid w:val="003744D8"/>
    <w:rsid w:val="00385D5E"/>
    <w:rsid w:val="003A11A4"/>
    <w:rsid w:val="003A13AC"/>
    <w:rsid w:val="003A60F6"/>
    <w:rsid w:val="003C2435"/>
    <w:rsid w:val="003D1713"/>
    <w:rsid w:val="003D2F63"/>
    <w:rsid w:val="003D4601"/>
    <w:rsid w:val="003F676D"/>
    <w:rsid w:val="00417EAC"/>
    <w:rsid w:val="00427C76"/>
    <w:rsid w:val="0043259F"/>
    <w:rsid w:val="00432FF2"/>
    <w:rsid w:val="00441C55"/>
    <w:rsid w:val="00462ECD"/>
    <w:rsid w:val="00474B80"/>
    <w:rsid w:val="004846E5"/>
    <w:rsid w:val="004849C8"/>
    <w:rsid w:val="00486070"/>
    <w:rsid w:val="00486E3A"/>
    <w:rsid w:val="00493A65"/>
    <w:rsid w:val="0049627F"/>
    <w:rsid w:val="004A5FDA"/>
    <w:rsid w:val="004C5F9B"/>
    <w:rsid w:val="004C613B"/>
    <w:rsid w:val="004D2BA6"/>
    <w:rsid w:val="004E0B00"/>
    <w:rsid w:val="004E4BA9"/>
    <w:rsid w:val="0050617C"/>
    <w:rsid w:val="00511557"/>
    <w:rsid w:val="00517215"/>
    <w:rsid w:val="00556B2F"/>
    <w:rsid w:val="0057310D"/>
    <w:rsid w:val="0058388C"/>
    <w:rsid w:val="005839CA"/>
    <w:rsid w:val="00593D67"/>
    <w:rsid w:val="005C3027"/>
    <w:rsid w:val="00603C7D"/>
    <w:rsid w:val="00611FAB"/>
    <w:rsid w:val="00625982"/>
    <w:rsid w:val="00660CB1"/>
    <w:rsid w:val="006731A7"/>
    <w:rsid w:val="00675C06"/>
    <w:rsid w:val="006934F6"/>
    <w:rsid w:val="006A7E83"/>
    <w:rsid w:val="006B2E3E"/>
    <w:rsid w:val="006C6CD5"/>
    <w:rsid w:val="006E4419"/>
    <w:rsid w:val="006E4521"/>
    <w:rsid w:val="006F2B4C"/>
    <w:rsid w:val="00705107"/>
    <w:rsid w:val="00711B7F"/>
    <w:rsid w:val="00713AA5"/>
    <w:rsid w:val="00724E12"/>
    <w:rsid w:val="0073014E"/>
    <w:rsid w:val="007317CB"/>
    <w:rsid w:val="00734525"/>
    <w:rsid w:val="00740F64"/>
    <w:rsid w:val="0074339D"/>
    <w:rsid w:val="00745D76"/>
    <w:rsid w:val="007479D2"/>
    <w:rsid w:val="00751685"/>
    <w:rsid w:val="00774192"/>
    <w:rsid w:val="0077517E"/>
    <w:rsid w:val="00776261"/>
    <w:rsid w:val="007845B9"/>
    <w:rsid w:val="00794941"/>
    <w:rsid w:val="007A45BC"/>
    <w:rsid w:val="007B36A6"/>
    <w:rsid w:val="007B6A5C"/>
    <w:rsid w:val="007B75D0"/>
    <w:rsid w:val="007D2161"/>
    <w:rsid w:val="007D3BB0"/>
    <w:rsid w:val="007D59DF"/>
    <w:rsid w:val="007E55E7"/>
    <w:rsid w:val="007F32EE"/>
    <w:rsid w:val="0080318F"/>
    <w:rsid w:val="00803CFC"/>
    <w:rsid w:val="00804D5C"/>
    <w:rsid w:val="00817092"/>
    <w:rsid w:val="008324DE"/>
    <w:rsid w:val="0084519E"/>
    <w:rsid w:val="00861FB0"/>
    <w:rsid w:val="0087420B"/>
    <w:rsid w:val="00874A5B"/>
    <w:rsid w:val="00891BAF"/>
    <w:rsid w:val="00892D42"/>
    <w:rsid w:val="008B4235"/>
    <w:rsid w:val="008C6ABF"/>
    <w:rsid w:val="008C7334"/>
    <w:rsid w:val="008D5476"/>
    <w:rsid w:val="0094689B"/>
    <w:rsid w:val="009767A7"/>
    <w:rsid w:val="00984287"/>
    <w:rsid w:val="00996F05"/>
    <w:rsid w:val="009A6B14"/>
    <w:rsid w:val="009A6FB1"/>
    <w:rsid w:val="009B0B9A"/>
    <w:rsid w:val="009B55EE"/>
    <w:rsid w:val="009C6007"/>
    <w:rsid w:val="009C79E5"/>
    <w:rsid w:val="009D4526"/>
    <w:rsid w:val="009E2A2B"/>
    <w:rsid w:val="009E60A3"/>
    <w:rsid w:val="009F5A1F"/>
    <w:rsid w:val="00A07452"/>
    <w:rsid w:val="00A30E6B"/>
    <w:rsid w:val="00A31B7B"/>
    <w:rsid w:val="00A34152"/>
    <w:rsid w:val="00A4467C"/>
    <w:rsid w:val="00A47741"/>
    <w:rsid w:val="00A61234"/>
    <w:rsid w:val="00A750A5"/>
    <w:rsid w:val="00A80BCA"/>
    <w:rsid w:val="00AA6E41"/>
    <w:rsid w:val="00B02E85"/>
    <w:rsid w:val="00B1456A"/>
    <w:rsid w:val="00B20C6A"/>
    <w:rsid w:val="00B33B99"/>
    <w:rsid w:val="00B429C6"/>
    <w:rsid w:val="00B439F2"/>
    <w:rsid w:val="00B55CA0"/>
    <w:rsid w:val="00B61273"/>
    <w:rsid w:val="00B67341"/>
    <w:rsid w:val="00B77B83"/>
    <w:rsid w:val="00B803AD"/>
    <w:rsid w:val="00B81BE7"/>
    <w:rsid w:val="00B833D3"/>
    <w:rsid w:val="00B930AA"/>
    <w:rsid w:val="00B96E45"/>
    <w:rsid w:val="00BA3EFD"/>
    <w:rsid w:val="00BA785C"/>
    <w:rsid w:val="00BB24CD"/>
    <w:rsid w:val="00BB4AA3"/>
    <w:rsid w:val="00BB537A"/>
    <w:rsid w:val="00BD50EA"/>
    <w:rsid w:val="00BE11B2"/>
    <w:rsid w:val="00C0085C"/>
    <w:rsid w:val="00C018E3"/>
    <w:rsid w:val="00C2477E"/>
    <w:rsid w:val="00C273C7"/>
    <w:rsid w:val="00C5433A"/>
    <w:rsid w:val="00C77B21"/>
    <w:rsid w:val="00C866E7"/>
    <w:rsid w:val="00C919EF"/>
    <w:rsid w:val="00C92D44"/>
    <w:rsid w:val="00C93633"/>
    <w:rsid w:val="00CE4C65"/>
    <w:rsid w:val="00CE5D56"/>
    <w:rsid w:val="00D00160"/>
    <w:rsid w:val="00D00244"/>
    <w:rsid w:val="00D0366B"/>
    <w:rsid w:val="00D0445E"/>
    <w:rsid w:val="00D23F74"/>
    <w:rsid w:val="00D24E79"/>
    <w:rsid w:val="00D30752"/>
    <w:rsid w:val="00D3680B"/>
    <w:rsid w:val="00D45918"/>
    <w:rsid w:val="00D5644A"/>
    <w:rsid w:val="00D87A6D"/>
    <w:rsid w:val="00D931A5"/>
    <w:rsid w:val="00DE39AB"/>
    <w:rsid w:val="00DF5F62"/>
    <w:rsid w:val="00E07A2C"/>
    <w:rsid w:val="00E1309A"/>
    <w:rsid w:val="00E13A5A"/>
    <w:rsid w:val="00E25D80"/>
    <w:rsid w:val="00E42792"/>
    <w:rsid w:val="00E471B3"/>
    <w:rsid w:val="00E5217A"/>
    <w:rsid w:val="00E564AD"/>
    <w:rsid w:val="00E63D63"/>
    <w:rsid w:val="00E66CE7"/>
    <w:rsid w:val="00E87579"/>
    <w:rsid w:val="00E944F7"/>
    <w:rsid w:val="00EB369B"/>
    <w:rsid w:val="00ED2D03"/>
    <w:rsid w:val="00EE0A4D"/>
    <w:rsid w:val="00EE2050"/>
    <w:rsid w:val="00F16C0B"/>
    <w:rsid w:val="00F16F05"/>
    <w:rsid w:val="00F2113E"/>
    <w:rsid w:val="00F37440"/>
    <w:rsid w:val="00F44ABA"/>
    <w:rsid w:val="00F57A62"/>
    <w:rsid w:val="00F57B58"/>
    <w:rsid w:val="00F628D5"/>
    <w:rsid w:val="00F7016E"/>
    <w:rsid w:val="00F71D2B"/>
    <w:rsid w:val="00F94F3F"/>
    <w:rsid w:val="00FB0796"/>
    <w:rsid w:val="00FC774D"/>
    <w:rsid w:val="00FE0822"/>
    <w:rsid w:val="00FE3421"/>
    <w:rsid w:val="00FF17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fillcolor="none [3214]" strokecolor="none [3215]">
      <v:fill color="none [3214]"/>
      <v:stroke color="none [3215]" weight="1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Body"/>
    <w:qFormat/>
    <w:rsid w:val="00C018E3"/>
    <w:pPr>
      <w:spacing w:after="120" w:line="360" w:lineRule="auto"/>
    </w:pPr>
    <w:rPr>
      <w:rFonts w:ascii="Tahoma" w:hAnsi="Tahoma" w:cs="Tahoma"/>
      <w:color w:val="414042"/>
      <w:sz w:val="20"/>
      <w:szCs w:val="20"/>
    </w:rPr>
  </w:style>
  <w:style w:type="paragraph" w:styleId="Heading1">
    <w:name w:val="heading 1"/>
    <w:aliases w:val="Main Heading"/>
    <w:basedOn w:val="Normal"/>
    <w:next w:val="Normal"/>
    <w:link w:val="Heading1Char"/>
    <w:uiPriority w:val="9"/>
    <w:qFormat/>
    <w:rsid w:val="00370AB7"/>
    <w:pPr>
      <w:keepNext/>
      <w:keepLines/>
      <w:spacing w:before="240" w:after="60"/>
      <w:outlineLvl w:val="0"/>
    </w:pPr>
    <w:rPr>
      <w:b/>
      <w:bCs/>
      <w:color w:val="008DA8"/>
      <w:kern w:val="32"/>
      <w:sz w:val="48"/>
      <w:szCs w:val="28"/>
    </w:rPr>
  </w:style>
  <w:style w:type="paragraph" w:styleId="Heading2">
    <w:name w:val="heading 2"/>
    <w:aliases w:val="Subhead 1"/>
    <w:basedOn w:val="Normal"/>
    <w:next w:val="Normal"/>
    <w:link w:val="Heading2Char"/>
    <w:uiPriority w:val="9"/>
    <w:unhideWhenUsed/>
    <w:qFormat/>
    <w:rsid w:val="00370AB7"/>
    <w:pPr>
      <w:keepNext/>
      <w:keepLines/>
      <w:outlineLvl w:val="1"/>
    </w:pPr>
    <w:rPr>
      <w:b/>
      <w:bCs/>
      <w:color w:val="008DA8"/>
      <w:sz w:val="24"/>
      <w:szCs w:val="26"/>
    </w:rPr>
  </w:style>
  <w:style w:type="paragraph" w:styleId="Heading3">
    <w:name w:val="heading 3"/>
    <w:aliases w:val="Subhead 2"/>
    <w:basedOn w:val="Normal"/>
    <w:next w:val="Normal"/>
    <w:link w:val="Heading3Char"/>
    <w:uiPriority w:val="9"/>
    <w:unhideWhenUsed/>
    <w:qFormat/>
    <w:rsid w:val="00370AB7"/>
    <w:pPr>
      <w:keepNext/>
      <w:keepLines/>
      <w:outlineLvl w:val="2"/>
    </w:pPr>
    <w:rPr>
      <w:b/>
      <w:bCs/>
      <w:color w:val="008DA8" w:themeColor="text2"/>
    </w:rPr>
  </w:style>
  <w:style w:type="paragraph" w:styleId="Heading4">
    <w:name w:val="heading 4"/>
    <w:aliases w:val="Masterhead"/>
    <w:basedOn w:val="Normal"/>
    <w:next w:val="Normal"/>
    <w:link w:val="Heading4Char"/>
    <w:uiPriority w:val="9"/>
    <w:unhideWhenUsed/>
    <w:qFormat/>
    <w:rsid w:val="00370AB7"/>
    <w:pPr>
      <w:keepNext/>
      <w:spacing w:after="0"/>
      <w:jc w:val="right"/>
      <w:outlineLvl w:val="3"/>
    </w:pPr>
    <w:rPr>
      <w:b/>
      <w:bCs/>
      <w:color w:val="8B9B93"/>
      <w:kern w:val="32"/>
      <w:sz w:val="48"/>
      <w:szCs w:val="48"/>
    </w:rPr>
  </w:style>
  <w:style w:type="paragraph" w:styleId="Heading5">
    <w:name w:val="heading 5"/>
    <w:basedOn w:val="Normal"/>
    <w:next w:val="Normal"/>
    <w:link w:val="Heading5Char"/>
    <w:uiPriority w:val="9"/>
    <w:semiHidden/>
    <w:unhideWhenUsed/>
    <w:rsid w:val="00370AB7"/>
    <w:pPr>
      <w:keepNext/>
      <w:keepLines/>
      <w:numPr>
        <w:ilvl w:val="4"/>
        <w:numId w:val="9"/>
      </w:numPr>
      <w:spacing w:before="200" w:after="0"/>
      <w:outlineLvl w:val="4"/>
    </w:pPr>
    <w:rPr>
      <w:rFonts w:asciiTheme="majorHAnsi" w:eastAsiaTheme="majorEastAsia" w:hAnsiTheme="majorHAnsi" w:cstheme="majorBidi"/>
      <w:color w:val="616D14" w:themeColor="accent1" w:themeShade="7F"/>
    </w:rPr>
  </w:style>
  <w:style w:type="paragraph" w:styleId="Heading6">
    <w:name w:val="heading 6"/>
    <w:basedOn w:val="Normal"/>
    <w:next w:val="Normal"/>
    <w:link w:val="Heading6Char"/>
    <w:uiPriority w:val="9"/>
    <w:semiHidden/>
    <w:unhideWhenUsed/>
    <w:qFormat/>
    <w:rsid w:val="00370AB7"/>
    <w:pPr>
      <w:keepNext/>
      <w:keepLines/>
      <w:numPr>
        <w:ilvl w:val="5"/>
        <w:numId w:val="9"/>
      </w:numPr>
      <w:spacing w:before="200" w:after="0"/>
      <w:outlineLvl w:val="5"/>
    </w:pPr>
    <w:rPr>
      <w:rFonts w:asciiTheme="majorHAnsi" w:eastAsiaTheme="majorEastAsia" w:hAnsiTheme="majorHAnsi" w:cstheme="majorBidi"/>
      <w:i/>
      <w:iCs/>
      <w:color w:val="616D14" w:themeColor="accent1" w:themeShade="7F"/>
    </w:rPr>
  </w:style>
  <w:style w:type="paragraph" w:styleId="Heading7">
    <w:name w:val="heading 7"/>
    <w:basedOn w:val="Normal"/>
    <w:next w:val="Normal"/>
    <w:link w:val="Heading7Char"/>
    <w:uiPriority w:val="9"/>
    <w:semiHidden/>
    <w:unhideWhenUsed/>
    <w:qFormat/>
    <w:rsid w:val="00370AB7"/>
    <w:pPr>
      <w:keepNext/>
      <w:keepLines/>
      <w:numPr>
        <w:ilvl w:val="6"/>
        <w:numId w:val="9"/>
      </w:numPr>
      <w:spacing w:before="200" w:after="0"/>
      <w:outlineLvl w:val="6"/>
    </w:pPr>
    <w:rPr>
      <w:rFonts w:asciiTheme="majorHAnsi" w:eastAsiaTheme="majorEastAsia" w:hAnsiTheme="majorHAnsi" w:cstheme="majorBidi"/>
      <w:i/>
      <w:iCs/>
      <w:color w:val="706F72" w:themeColor="text1" w:themeTint="BF"/>
    </w:rPr>
  </w:style>
  <w:style w:type="paragraph" w:styleId="Heading8">
    <w:name w:val="heading 8"/>
    <w:basedOn w:val="Normal"/>
    <w:next w:val="Normal"/>
    <w:link w:val="Heading8Char"/>
    <w:uiPriority w:val="9"/>
    <w:semiHidden/>
    <w:unhideWhenUsed/>
    <w:qFormat/>
    <w:rsid w:val="00370AB7"/>
    <w:pPr>
      <w:keepNext/>
      <w:keepLines/>
      <w:numPr>
        <w:ilvl w:val="7"/>
        <w:numId w:val="9"/>
      </w:numPr>
      <w:spacing w:before="200" w:after="0"/>
      <w:outlineLvl w:val="7"/>
    </w:pPr>
    <w:rPr>
      <w:rFonts w:asciiTheme="majorHAnsi" w:eastAsiaTheme="majorEastAsia" w:hAnsiTheme="majorHAnsi" w:cstheme="majorBidi"/>
      <w:color w:val="706F72" w:themeColor="text1" w:themeTint="BF"/>
    </w:rPr>
  </w:style>
  <w:style w:type="paragraph" w:styleId="Heading9">
    <w:name w:val="heading 9"/>
    <w:basedOn w:val="Normal"/>
    <w:next w:val="Normal"/>
    <w:link w:val="Heading9Char"/>
    <w:uiPriority w:val="9"/>
    <w:semiHidden/>
    <w:unhideWhenUsed/>
    <w:qFormat/>
    <w:rsid w:val="00370AB7"/>
    <w:pPr>
      <w:keepNext/>
      <w:keepLines/>
      <w:numPr>
        <w:ilvl w:val="8"/>
        <w:numId w:val="9"/>
      </w:numPr>
      <w:spacing w:before="200" w:after="0"/>
      <w:outlineLvl w:val="8"/>
    </w:pPr>
    <w:rPr>
      <w:rFonts w:asciiTheme="majorHAnsi" w:eastAsiaTheme="majorEastAsia" w:hAnsiTheme="majorHAnsi" w:cstheme="majorBidi"/>
      <w:i/>
      <w:iCs/>
      <w:color w:val="706F7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ain Heading Char"/>
    <w:basedOn w:val="DefaultParagraphFont"/>
    <w:link w:val="Heading1"/>
    <w:uiPriority w:val="9"/>
    <w:rsid w:val="00370AB7"/>
    <w:rPr>
      <w:rFonts w:ascii="Tahoma" w:hAnsi="Tahoma" w:cs="Tahoma"/>
      <w:b/>
      <w:bCs/>
      <w:color w:val="008DA8"/>
      <w:kern w:val="32"/>
      <w:sz w:val="48"/>
      <w:szCs w:val="28"/>
    </w:rPr>
  </w:style>
  <w:style w:type="character" w:customStyle="1" w:styleId="Heading2Char">
    <w:name w:val="Heading 2 Char"/>
    <w:aliases w:val="Subhead 1 Char"/>
    <w:basedOn w:val="DefaultParagraphFont"/>
    <w:link w:val="Heading2"/>
    <w:uiPriority w:val="9"/>
    <w:rsid w:val="00E63D63"/>
    <w:rPr>
      <w:rFonts w:ascii="Tahoma" w:hAnsi="Tahoma" w:cs="Tahoma"/>
      <w:b/>
      <w:bCs/>
      <w:color w:val="008DA8"/>
      <w:sz w:val="24"/>
      <w:szCs w:val="26"/>
    </w:rPr>
  </w:style>
  <w:style w:type="paragraph" w:styleId="Title">
    <w:name w:val="Title"/>
    <w:basedOn w:val="Normal"/>
    <w:next w:val="Normal"/>
    <w:link w:val="TitleChar"/>
    <w:uiPriority w:val="10"/>
    <w:rsid w:val="00603C7D"/>
    <w:pPr>
      <w:pBdr>
        <w:bottom w:val="single" w:sz="8" w:space="4" w:color="C1D82F" w:themeColor="accent1"/>
      </w:pBdr>
      <w:spacing w:after="300"/>
    </w:pPr>
    <w:rPr>
      <w:rFonts w:asciiTheme="majorHAnsi" w:eastAsiaTheme="majorEastAsia" w:hAnsiTheme="majorHAnsi" w:cstheme="majorBidi"/>
      <w:color w:val="00697D" w:themeColor="text2" w:themeShade="BF"/>
      <w:spacing w:val="5"/>
      <w:kern w:val="28"/>
      <w:sz w:val="52"/>
      <w:szCs w:val="52"/>
    </w:rPr>
  </w:style>
  <w:style w:type="character" w:customStyle="1" w:styleId="TitleChar">
    <w:name w:val="Title Char"/>
    <w:basedOn w:val="DefaultParagraphFont"/>
    <w:link w:val="Title"/>
    <w:uiPriority w:val="10"/>
    <w:rsid w:val="00603C7D"/>
    <w:rPr>
      <w:rFonts w:asciiTheme="majorHAnsi" w:eastAsiaTheme="majorEastAsia" w:hAnsiTheme="majorHAnsi" w:cstheme="majorBidi"/>
      <w:color w:val="00697D" w:themeColor="text2" w:themeShade="BF"/>
      <w:spacing w:val="5"/>
      <w:kern w:val="28"/>
      <w:sz w:val="52"/>
      <w:szCs w:val="52"/>
    </w:rPr>
  </w:style>
  <w:style w:type="paragraph" w:styleId="Subtitle">
    <w:name w:val="Subtitle"/>
    <w:basedOn w:val="Normal"/>
    <w:next w:val="Normal"/>
    <w:link w:val="SubtitleChar"/>
    <w:uiPriority w:val="11"/>
    <w:rsid w:val="00603C7D"/>
    <w:pPr>
      <w:numPr>
        <w:ilvl w:val="1"/>
      </w:numPr>
      <w:ind w:left="714" w:hanging="357"/>
    </w:pPr>
    <w:rPr>
      <w:rFonts w:asciiTheme="majorHAnsi" w:eastAsiaTheme="majorEastAsia" w:hAnsiTheme="majorHAnsi" w:cstheme="majorBidi"/>
      <w:i/>
      <w:iCs/>
      <w:color w:val="C1D82F" w:themeColor="accent1"/>
      <w:spacing w:val="15"/>
      <w:sz w:val="24"/>
      <w:szCs w:val="24"/>
    </w:rPr>
  </w:style>
  <w:style w:type="character" w:customStyle="1" w:styleId="SubtitleChar">
    <w:name w:val="Subtitle Char"/>
    <w:basedOn w:val="DefaultParagraphFont"/>
    <w:link w:val="Subtitle"/>
    <w:uiPriority w:val="11"/>
    <w:rsid w:val="00603C7D"/>
    <w:rPr>
      <w:rFonts w:asciiTheme="majorHAnsi" w:eastAsiaTheme="majorEastAsia" w:hAnsiTheme="majorHAnsi" w:cstheme="majorBidi"/>
      <w:i/>
      <w:iCs/>
      <w:color w:val="C1D82F" w:themeColor="accent1"/>
      <w:spacing w:val="15"/>
      <w:sz w:val="24"/>
      <w:szCs w:val="24"/>
    </w:rPr>
  </w:style>
  <w:style w:type="paragraph" w:customStyle="1" w:styleId="TemplateStyle">
    <w:name w:val="Template Style"/>
    <w:basedOn w:val="Heading1"/>
    <w:link w:val="TemplateStyleChar"/>
    <w:autoRedefine/>
    <w:rsid w:val="00D5644A"/>
    <w:pPr>
      <w:framePr w:wrap="around" w:hAnchor="text"/>
    </w:pPr>
  </w:style>
  <w:style w:type="character" w:customStyle="1" w:styleId="TemplateStyleChar">
    <w:name w:val="Template Style Char"/>
    <w:basedOn w:val="DefaultParagraphFont"/>
    <w:link w:val="TemplateStyle"/>
    <w:rsid w:val="00D5644A"/>
    <w:rPr>
      <w:rFonts w:asciiTheme="majorHAnsi" w:eastAsiaTheme="majorEastAsia" w:hAnsiTheme="majorHAnsi" w:cstheme="majorBidi"/>
      <w:b/>
      <w:bCs/>
      <w:color w:val="93A51F" w:themeColor="accent1" w:themeShade="BF"/>
      <w:sz w:val="28"/>
      <w:szCs w:val="28"/>
    </w:rPr>
  </w:style>
  <w:style w:type="paragraph" w:customStyle="1" w:styleId="NumberHeading">
    <w:name w:val="Number Heading"/>
    <w:basedOn w:val="List"/>
    <w:next w:val="Normal"/>
    <w:link w:val="NumberHeadingChar"/>
    <w:qFormat/>
    <w:rsid w:val="00E63D63"/>
    <w:pPr>
      <w:numPr>
        <w:numId w:val="4"/>
      </w:numPr>
      <w:outlineLvl w:val="0"/>
    </w:pPr>
    <w:rPr>
      <w:b/>
      <w:color w:val="008DA8" w:themeColor="text2"/>
      <w:sz w:val="24"/>
    </w:rPr>
  </w:style>
  <w:style w:type="paragraph" w:styleId="ListParagraph">
    <w:name w:val="List Paragraph"/>
    <w:basedOn w:val="Normal"/>
    <w:link w:val="ListParagraphChar"/>
    <w:uiPriority w:val="34"/>
    <w:qFormat/>
    <w:rsid w:val="00EE0A4D"/>
    <w:pPr>
      <w:ind w:left="720"/>
    </w:pPr>
  </w:style>
  <w:style w:type="character" w:customStyle="1" w:styleId="NumberHeadingChar1">
    <w:name w:val="Number Heading Char1"/>
    <w:basedOn w:val="DefaultParagraphFont"/>
    <w:rsid w:val="00EE0A4D"/>
    <w:rPr>
      <w:rFonts w:ascii="Tahoma" w:hAnsi="Tahoma" w:cs="Tahoma"/>
      <w:b/>
      <w:color w:val="008DA8" w:themeColor="text2"/>
      <w:sz w:val="24"/>
      <w:szCs w:val="20"/>
    </w:rPr>
  </w:style>
  <w:style w:type="character" w:customStyle="1" w:styleId="Heading3Char">
    <w:name w:val="Heading 3 Char"/>
    <w:aliases w:val="Subhead 2 Char"/>
    <w:basedOn w:val="DefaultParagraphFont"/>
    <w:link w:val="Heading3"/>
    <w:uiPriority w:val="9"/>
    <w:rsid w:val="00E63D63"/>
    <w:rPr>
      <w:rFonts w:ascii="Tahoma" w:hAnsi="Tahoma" w:cs="Tahoma"/>
      <w:b/>
      <w:bCs/>
      <w:color w:val="008DA8" w:themeColor="text2"/>
      <w:sz w:val="20"/>
      <w:szCs w:val="20"/>
    </w:rPr>
  </w:style>
  <w:style w:type="table" w:styleId="TableGrid">
    <w:name w:val="Table Grid"/>
    <w:aliases w:val="Elexon Table."/>
    <w:basedOn w:val="TableNormal"/>
    <w:rsid w:val="00E25D80"/>
    <w:tblPr>
      <w:tblInd w:w="0" w:type="dxa"/>
      <w:tblBorders>
        <w:top w:val="single" w:sz="4" w:space="0" w:color="414042" w:themeColor="text1"/>
        <w:left w:val="single" w:sz="4" w:space="0" w:color="414042" w:themeColor="text1"/>
        <w:bottom w:val="single" w:sz="4" w:space="0" w:color="414042" w:themeColor="text1"/>
        <w:right w:val="single" w:sz="4" w:space="0" w:color="414042" w:themeColor="text1"/>
        <w:insideH w:val="single" w:sz="4" w:space="0" w:color="414042" w:themeColor="text1"/>
        <w:insideV w:val="single" w:sz="4" w:space="0" w:color="414042" w:themeColor="text1"/>
      </w:tblBorders>
      <w:tblCellMar>
        <w:top w:w="0" w:type="dxa"/>
        <w:left w:w="108" w:type="dxa"/>
        <w:bottom w:w="0" w:type="dxa"/>
        <w:right w:w="108" w:type="dxa"/>
      </w:tblCellMar>
    </w:tblPr>
  </w:style>
  <w:style w:type="paragraph" w:customStyle="1" w:styleId="TableHeading">
    <w:name w:val="Table Heading"/>
    <w:basedOn w:val="Normal"/>
    <w:link w:val="TableHeadingChar"/>
    <w:qFormat/>
    <w:rsid w:val="00E63D63"/>
    <w:rPr>
      <w:b/>
      <w:color w:val="FFFFFF" w:themeColor="background1"/>
      <w:szCs w:val="22"/>
    </w:rPr>
  </w:style>
  <w:style w:type="paragraph" w:customStyle="1" w:styleId="TableSubhead">
    <w:name w:val="Table Subhead"/>
    <w:basedOn w:val="Normal"/>
    <w:link w:val="TableSubheadChar"/>
    <w:qFormat/>
    <w:rsid w:val="00E63D63"/>
    <w:rPr>
      <w:szCs w:val="22"/>
    </w:rPr>
  </w:style>
  <w:style w:type="character" w:customStyle="1" w:styleId="TableHeadingChar">
    <w:name w:val="Table Heading Char"/>
    <w:basedOn w:val="DefaultParagraphFont"/>
    <w:link w:val="TableHeading"/>
    <w:rsid w:val="00E63D63"/>
    <w:rPr>
      <w:rFonts w:ascii="Tahoma" w:hAnsi="Tahoma" w:cs="Tahoma"/>
      <w:b/>
      <w:color w:val="FFFFFF" w:themeColor="background1"/>
      <w:sz w:val="20"/>
    </w:rPr>
  </w:style>
  <w:style w:type="paragraph" w:styleId="Header">
    <w:name w:val="header"/>
    <w:basedOn w:val="Normal"/>
    <w:link w:val="HeaderChar"/>
    <w:uiPriority w:val="99"/>
    <w:unhideWhenUsed/>
    <w:rsid w:val="00D00160"/>
    <w:pPr>
      <w:tabs>
        <w:tab w:val="center" w:pos="4513"/>
        <w:tab w:val="right" w:pos="9026"/>
      </w:tabs>
      <w:spacing w:after="0"/>
    </w:pPr>
  </w:style>
  <w:style w:type="character" w:customStyle="1" w:styleId="TableSubheadChar">
    <w:name w:val="Table Subhead Char"/>
    <w:basedOn w:val="DefaultParagraphFont"/>
    <w:link w:val="TableSubhead"/>
    <w:rsid w:val="00E63D63"/>
    <w:rPr>
      <w:rFonts w:ascii="Tahoma" w:hAnsi="Tahoma" w:cs="Tahoma"/>
      <w:color w:val="414042"/>
      <w:sz w:val="20"/>
    </w:rPr>
  </w:style>
  <w:style w:type="character" w:customStyle="1" w:styleId="HeaderChar">
    <w:name w:val="Header Char"/>
    <w:basedOn w:val="DefaultParagraphFont"/>
    <w:link w:val="Header"/>
    <w:uiPriority w:val="99"/>
    <w:rsid w:val="00D00160"/>
    <w:rPr>
      <w:rFonts w:ascii="Tahoma" w:hAnsi="Tahoma" w:cs="Times New Roman"/>
      <w:color w:val="414042"/>
      <w:sz w:val="20"/>
    </w:rPr>
  </w:style>
  <w:style w:type="paragraph" w:styleId="Footer">
    <w:name w:val="footer"/>
    <w:basedOn w:val="Normal"/>
    <w:link w:val="FooterChar"/>
    <w:unhideWhenUsed/>
    <w:rsid w:val="00D00160"/>
    <w:pPr>
      <w:tabs>
        <w:tab w:val="center" w:pos="4513"/>
        <w:tab w:val="right" w:pos="9026"/>
      </w:tabs>
      <w:spacing w:after="0"/>
    </w:pPr>
  </w:style>
  <w:style w:type="character" w:customStyle="1" w:styleId="FooterChar">
    <w:name w:val="Footer Char"/>
    <w:basedOn w:val="DefaultParagraphFont"/>
    <w:link w:val="Footer"/>
    <w:rsid w:val="00D00160"/>
    <w:rPr>
      <w:rFonts w:ascii="Tahoma" w:hAnsi="Tahoma" w:cs="Times New Roman"/>
      <w:color w:val="414042"/>
      <w:sz w:val="20"/>
    </w:rPr>
  </w:style>
  <w:style w:type="character" w:customStyle="1" w:styleId="Heading4Char">
    <w:name w:val="Heading 4 Char"/>
    <w:aliases w:val="Masterhead Char"/>
    <w:basedOn w:val="DefaultParagraphFont"/>
    <w:link w:val="Heading4"/>
    <w:uiPriority w:val="9"/>
    <w:rsid w:val="00E63D63"/>
    <w:rPr>
      <w:rFonts w:ascii="Tahoma" w:hAnsi="Tahoma" w:cs="Tahoma"/>
      <w:b/>
      <w:bCs/>
      <w:color w:val="8B9B93"/>
      <w:kern w:val="32"/>
      <w:sz w:val="48"/>
      <w:szCs w:val="48"/>
    </w:rPr>
  </w:style>
  <w:style w:type="paragraph" w:customStyle="1" w:styleId="MasterHeader">
    <w:name w:val="Master Header"/>
    <w:basedOn w:val="Heading4"/>
    <w:link w:val="MasterHeaderChar"/>
    <w:rsid w:val="00D0366B"/>
  </w:style>
  <w:style w:type="paragraph" w:customStyle="1" w:styleId="Infopanel">
    <w:name w:val="Info panel"/>
    <w:basedOn w:val="Footer"/>
    <w:link w:val="InfopanelChar"/>
    <w:rsid w:val="000F670D"/>
    <w:pPr>
      <w:framePr w:hSpace="180" w:wrap="around" w:vAnchor="text" w:hAnchor="page" w:x="9091" w:y="89"/>
      <w:spacing w:after="120" w:line="276" w:lineRule="auto"/>
    </w:pPr>
    <w:rPr>
      <w:color w:val="414042" w:themeColor="text1"/>
      <w:sz w:val="16"/>
      <w:szCs w:val="16"/>
    </w:rPr>
  </w:style>
  <w:style w:type="character" w:customStyle="1" w:styleId="MasterHeaderChar">
    <w:name w:val="Master Header Char"/>
    <w:basedOn w:val="Heading4Char"/>
    <w:link w:val="MasterHeader"/>
    <w:rsid w:val="00D0366B"/>
    <w:rPr>
      <w:rFonts w:ascii="Tahoma" w:hAnsi="Tahoma" w:cs="Tahoma"/>
      <w:b/>
      <w:bCs/>
      <w:color w:val="8B9B93"/>
      <w:kern w:val="32"/>
      <w:sz w:val="48"/>
      <w:szCs w:val="48"/>
    </w:rPr>
  </w:style>
  <w:style w:type="character" w:customStyle="1" w:styleId="InfopanelChar">
    <w:name w:val="Info panel Char"/>
    <w:basedOn w:val="DefaultParagraphFont"/>
    <w:link w:val="Infopanel"/>
    <w:rsid w:val="000F670D"/>
    <w:rPr>
      <w:rFonts w:ascii="Tahoma" w:eastAsia="Times New Roman" w:hAnsi="Tahoma" w:cs="Tahoma"/>
      <w:color w:val="414042" w:themeColor="text1"/>
      <w:sz w:val="16"/>
      <w:szCs w:val="16"/>
    </w:rPr>
  </w:style>
  <w:style w:type="paragraph" w:styleId="BalloonText">
    <w:name w:val="Balloon Text"/>
    <w:basedOn w:val="Normal"/>
    <w:link w:val="BalloonTextChar"/>
    <w:uiPriority w:val="99"/>
    <w:semiHidden/>
    <w:unhideWhenUsed/>
    <w:rsid w:val="000F670D"/>
    <w:pPr>
      <w:spacing w:after="0"/>
    </w:pPr>
    <w:rPr>
      <w:sz w:val="16"/>
      <w:szCs w:val="16"/>
    </w:rPr>
  </w:style>
  <w:style w:type="character" w:customStyle="1" w:styleId="BalloonTextChar">
    <w:name w:val="Balloon Text Char"/>
    <w:basedOn w:val="DefaultParagraphFont"/>
    <w:link w:val="BalloonText"/>
    <w:uiPriority w:val="99"/>
    <w:semiHidden/>
    <w:rsid w:val="000F670D"/>
    <w:rPr>
      <w:rFonts w:ascii="Tahoma" w:eastAsia="Times New Roman" w:hAnsi="Tahoma" w:cs="Tahoma"/>
      <w:color w:val="414042"/>
      <w:sz w:val="16"/>
      <w:szCs w:val="16"/>
    </w:rPr>
  </w:style>
  <w:style w:type="paragraph" w:customStyle="1" w:styleId="MeetingDetailsHeader">
    <w:name w:val="Meeting Details Header"/>
    <w:basedOn w:val="Normal"/>
    <w:link w:val="MeetingDetailsHeaderChar"/>
    <w:qFormat/>
    <w:rsid w:val="00E63D63"/>
    <w:rPr>
      <w:b/>
      <w:color w:val="414042" w:themeColor="text1"/>
    </w:rPr>
  </w:style>
  <w:style w:type="paragraph" w:customStyle="1" w:styleId="AgendaNumbering">
    <w:name w:val="Agenda Numbering"/>
    <w:basedOn w:val="MeetingDetailsHeader"/>
    <w:link w:val="AgendaNumberingChar"/>
    <w:rsid w:val="007845B9"/>
  </w:style>
  <w:style w:type="character" w:customStyle="1" w:styleId="MeetingDetailsHeaderChar">
    <w:name w:val="Meeting Details Header Char"/>
    <w:basedOn w:val="DefaultParagraphFont"/>
    <w:link w:val="MeetingDetailsHeader"/>
    <w:rsid w:val="00E63D63"/>
    <w:rPr>
      <w:rFonts w:ascii="Tahoma" w:hAnsi="Tahoma" w:cs="Tahoma"/>
      <w:b/>
      <w:color w:val="414042" w:themeColor="text1"/>
      <w:sz w:val="20"/>
      <w:szCs w:val="20"/>
    </w:rPr>
  </w:style>
  <w:style w:type="paragraph" w:customStyle="1" w:styleId="AgendaNumber">
    <w:name w:val="Agenda Number"/>
    <w:basedOn w:val="AgendaNumbering"/>
    <w:link w:val="AgendaNumberChar"/>
    <w:rsid w:val="007845B9"/>
    <w:pPr>
      <w:ind w:left="1074"/>
    </w:pPr>
  </w:style>
  <w:style w:type="character" w:customStyle="1" w:styleId="AgendaNumberingChar">
    <w:name w:val="Agenda Numbering Char"/>
    <w:basedOn w:val="MeetingDetailsHeaderChar"/>
    <w:link w:val="AgendaNumbering"/>
    <w:rsid w:val="007845B9"/>
    <w:rPr>
      <w:rFonts w:ascii="Tahoma" w:hAnsi="Tahoma" w:cs="Tahoma"/>
      <w:b/>
      <w:color w:val="414042" w:themeColor="text1"/>
      <w:sz w:val="20"/>
      <w:szCs w:val="20"/>
    </w:rPr>
  </w:style>
  <w:style w:type="numbering" w:customStyle="1" w:styleId="Style1">
    <w:name w:val="Style1"/>
    <w:uiPriority w:val="99"/>
    <w:rsid w:val="007845B9"/>
    <w:pPr>
      <w:numPr>
        <w:numId w:val="1"/>
      </w:numPr>
    </w:pPr>
  </w:style>
  <w:style w:type="character" w:customStyle="1" w:styleId="AgendaNumberChar">
    <w:name w:val="Agenda Number Char"/>
    <w:basedOn w:val="AgendaNumberingChar"/>
    <w:link w:val="AgendaNumber"/>
    <w:rsid w:val="007845B9"/>
    <w:rPr>
      <w:rFonts w:ascii="Tahoma" w:hAnsi="Tahoma" w:cs="Tahoma"/>
      <w:b/>
      <w:color w:val="414042" w:themeColor="text1"/>
      <w:sz w:val="20"/>
      <w:szCs w:val="20"/>
    </w:rPr>
  </w:style>
  <w:style w:type="numbering" w:customStyle="1" w:styleId="Style2">
    <w:name w:val="Style2"/>
    <w:uiPriority w:val="99"/>
    <w:rsid w:val="007845B9"/>
    <w:pPr>
      <w:numPr>
        <w:numId w:val="2"/>
      </w:numPr>
    </w:pPr>
  </w:style>
  <w:style w:type="paragraph" w:customStyle="1" w:styleId="AgendaNumberFormat">
    <w:name w:val="Agenda Number Format"/>
    <w:basedOn w:val="AgendaNumber"/>
    <w:link w:val="AgendaNumberFormatChar"/>
    <w:qFormat/>
    <w:rsid w:val="00E63D63"/>
    <w:pPr>
      <w:numPr>
        <w:ilvl w:val="1"/>
        <w:numId w:val="5"/>
      </w:numPr>
    </w:pPr>
    <w:rPr>
      <w:color w:val="008DA8" w:themeColor="text2"/>
    </w:rPr>
  </w:style>
  <w:style w:type="paragraph" w:customStyle="1" w:styleId="StandardBullet">
    <w:name w:val="Standard Bullet"/>
    <w:basedOn w:val="ListParagraph"/>
    <w:link w:val="StandardBulletChar"/>
    <w:qFormat/>
    <w:rsid w:val="00E63D63"/>
    <w:pPr>
      <w:numPr>
        <w:numId w:val="6"/>
      </w:numPr>
    </w:pPr>
  </w:style>
  <w:style w:type="character" w:customStyle="1" w:styleId="AgendaNumberFormatChar">
    <w:name w:val="Agenda Number Format Char"/>
    <w:basedOn w:val="AgendaNumberChar"/>
    <w:link w:val="AgendaNumberFormat"/>
    <w:rsid w:val="00E63D63"/>
    <w:rPr>
      <w:rFonts w:ascii="Tahoma" w:hAnsi="Tahoma" w:cs="Tahoma"/>
      <w:b/>
      <w:color w:val="008DA8" w:themeColor="text2"/>
      <w:sz w:val="20"/>
      <w:szCs w:val="20"/>
    </w:rPr>
  </w:style>
  <w:style w:type="paragraph" w:customStyle="1" w:styleId="Bullet2">
    <w:name w:val="Bullet 2"/>
    <w:basedOn w:val="StandardBullet"/>
    <w:link w:val="Bullet2Char"/>
    <w:rsid w:val="00BD50EA"/>
    <w:pPr>
      <w:numPr>
        <w:numId w:val="3"/>
      </w:numPr>
      <w:ind w:left="0" w:firstLine="0"/>
    </w:pPr>
  </w:style>
  <w:style w:type="character" w:customStyle="1" w:styleId="ListParagraphChar">
    <w:name w:val="List Paragraph Char"/>
    <w:basedOn w:val="DefaultParagraphFont"/>
    <w:link w:val="ListParagraph"/>
    <w:uiPriority w:val="34"/>
    <w:rsid w:val="0074339D"/>
    <w:rPr>
      <w:rFonts w:ascii="Tahoma" w:eastAsia="Times New Roman" w:hAnsi="Tahoma" w:cs="Tahoma"/>
      <w:color w:val="414042"/>
      <w:sz w:val="20"/>
      <w:szCs w:val="20"/>
    </w:rPr>
  </w:style>
  <w:style w:type="character" w:customStyle="1" w:styleId="BulletsChar">
    <w:name w:val="Bullets Char"/>
    <w:basedOn w:val="ListParagraphChar"/>
    <w:rsid w:val="0074339D"/>
    <w:rPr>
      <w:rFonts w:ascii="Tahoma" w:eastAsia="Times New Roman" w:hAnsi="Tahoma" w:cs="Tahoma"/>
      <w:color w:val="414042"/>
      <w:sz w:val="20"/>
      <w:szCs w:val="20"/>
    </w:rPr>
  </w:style>
  <w:style w:type="character" w:customStyle="1" w:styleId="StandardBulletChar">
    <w:name w:val="Standard Bullet Char"/>
    <w:basedOn w:val="ListParagraphChar"/>
    <w:link w:val="StandardBullet"/>
    <w:rsid w:val="00E63D63"/>
    <w:rPr>
      <w:rFonts w:ascii="Tahoma" w:eastAsia="Times New Roman" w:hAnsi="Tahoma" w:cs="Tahoma"/>
      <w:color w:val="414042"/>
      <w:sz w:val="20"/>
      <w:szCs w:val="20"/>
    </w:rPr>
  </w:style>
  <w:style w:type="character" w:customStyle="1" w:styleId="Bullet2Char">
    <w:name w:val="Bullet 2 Char"/>
    <w:basedOn w:val="StandardBulletChar"/>
    <w:link w:val="Bullet2"/>
    <w:rsid w:val="00BD50EA"/>
    <w:rPr>
      <w:rFonts w:ascii="Tahoma" w:eastAsia="Times New Roman" w:hAnsi="Tahoma" w:cs="Tahoma"/>
      <w:color w:val="414042"/>
      <w:sz w:val="20"/>
      <w:szCs w:val="20"/>
    </w:rPr>
  </w:style>
  <w:style w:type="paragraph" w:customStyle="1" w:styleId="SecondBullet">
    <w:name w:val="Second Bullet"/>
    <w:basedOn w:val="ListParagraph"/>
    <w:link w:val="SecondBulletChar"/>
    <w:qFormat/>
    <w:rsid w:val="00E63D63"/>
    <w:pPr>
      <w:numPr>
        <w:numId w:val="7"/>
      </w:numPr>
    </w:pPr>
  </w:style>
  <w:style w:type="paragraph" w:customStyle="1" w:styleId="ActionBullet">
    <w:name w:val="Action Bullet"/>
    <w:basedOn w:val="StandardBullet"/>
    <w:link w:val="ActionBulletChar"/>
    <w:qFormat/>
    <w:rsid w:val="00E63D63"/>
    <w:pPr>
      <w:numPr>
        <w:numId w:val="8"/>
      </w:numPr>
    </w:pPr>
    <w:rPr>
      <w:b/>
    </w:rPr>
  </w:style>
  <w:style w:type="character" w:customStyle="1" w:styleId="SecondBulletChar">
    <w:name w:val="Second Bullet Char"/>
    <w:basedOn w:val="ListParagraphChar"/>
    <w:link w:val="SecondBullet"/>
    <w:rsid w:val="00E63D63"/>
    <w:rPr>
      <w:rFonts w:ascii="Tahoma" w:eastAsia="Times New Roman" w:hAnsi="Tahoma" w:cs="Tahoma"/>
      <w:color w:val="414042"/>
      <w:sz w:val="20"/>
      <w:szCs w:val="20"/>
    </w:rPr>
  </w:style>
  <w:style w:type="character" w:customStyle="1" w:styleId="ActionBulletChar">
    <w:name w:val="Action Bullet Char"/>
    <w:basedOn w:val="StandardBulletChar"/>
    <w:link w:val="ActionBullet"/>
    <w:rsid w:val="00E63D63"/>
    <w:rPr>
      <w:rFonts w:ascii="Tahoma" w:eastAsia="Times New Roman" w:hAnsi="Tahoma" w:cs="Tahoma"/>
      <w:b/>
      <w:color w:val="414042"/>
      <w:sz w:val="20"/>
      <w:szCs w:val="20"/>
    </w:rPr>
  </w:style>
  <w:style w:type="paragraph" w:styleId="ListContinue">
    <w:name w:val="List Continue"/>
    <w:basedOn w:val="Normal"/>
    <w:uiPriority w:val="99"/>
    <w:semiHidden/>
    <w:unhideWhenUsed/>
    <w:rsid w:val="002E1537"/>
    <w:pPr>
      <w:ind w:left="283"/>
      <w:contextualSpacing/>
    </w:pPr>
  </w:style>
  <w:style w:type="character" w:customStyle="1" w:styleId="NumberHeadingChar">
    <w:name w:val="Number Heading Char"/>
    <w:basedOn w:val="DefaultParagraphFont"/>
    <w:link w:val="NumberHeading"/>
    <w:rsid w:val="00370AB7"/>
    <w:rPr>
      <w:rFonts w:ascii="Tahoma" w:hAnsi="Tahoma" w:cs="Tahoma"/>
      <w:b/>
      <w:color w:val="008DA8" w:themeColor="text2"/>
      <w:sz w:val="24"/>
      <w:szCs w:val="20"/>
    </w:rPr>
  </w:style>
  <w:style w:type="paragraph" w:customStyle="1" w:styleId="TableText">
    <w:name w:val="Table Text"/>
    <w:basedOn w:val="Normal"/>
    <w:link w:val="TableTextChar"/>
    <w:qFormat/>
    <w:rsid w:val="009B55EE"/>
    <w:pPr>
      <w:spacing w:after="0" w:line="240" w:lineRule="auto"/>
    </w:pPr>
  </w:style>
  <w:style w:type="character" w:customStyle="1" w:styleId="Heading5Char">
    <w:name w:val="Heading 5 Char"/>
    <w:basedOn w:val="DefaultParagraphFont"/>
    <w:link w:val="Heading5"/>
    <w:uiPriority w:val="9"/>
    <w:semiHidden/>
    <w:rsid w:val="00370AB7"/>
    <w:rPr>
      <w:rFonts w:asciiTheme="majorHAnsi" w:eastAsiaTheme="majorEastAsia" w:hAnsiTheme="majorHAnsi" w:cstheme="majorBidi"/>
      <w:color w:val="616D14" w:themeColor="accent1" w:themeShade="7F"/>
      <w:sz w:val="20"/>
      <w:szCs w:val="20"/>
    </w:rPr>
  </w:style>
  <w:style w:type="character" w:customStyle="1" w:styleId="TableTextChar">
    <w:name w:val="Table Text Char"/>
    <w:basedOn w:val="DefaultParagraphFont"/>
    <w:link w:val="TableText"/>
    <w:rsid w:val="009B55EE"/>
    <w:rPr>
      <w:rFonts w:ascii="Tahoma" w:hAnsi="Tahoma" w:cs="Tahoma"/>
      <w:color w:val="414042"/>
      <w:sz w:val="20"/>
      <w:szCs w:val="20"/>
    </w:rPr>
  </w:style>
  <w:style w:type="paragraph" w:styleId="List">
    <w:name w:val="List"/>
    <w:basedOn w:val="Normal"/>
    <w:uiPriority w:val="99"/>
    <w:semiHidden/>
    <w:unhideWhenUsed/>
    <w:rsid w:val="00370AB7"/>
    <w:pPr>
      <w:ind w:left="283" w:hanging="283"/>
      <w:contextualSpacing/>
    </w:pPr>
  </w:style>
  <w:style w:type="character" w:customStyle="1" w:styleId="Heading6Char">
    <w:name w:val="Heading 6 Char"/>
    <w:basedOn w:val="DefaultParagraphFont"/>
    <w:link w:val="Heading6"/>
    <w:uiPriority w:val="9"/>
    <w:semiHidden/>
    <w:rsid w:val="00370AB7"/>
    <w:rPr>
      <w:rFonts w:asciiTheme="majorHAnsi" w:eastAsiaTheme="majorEastAsia" w:hAnsiTheme="majorHAnsi" w:cstheme="majorBidi"/>
      <w:i/>
      <w:iCs/>
      <w:color w:val="616D14" w:themeColor="accent1" w:themeShade="7F"/>
      <w:sz w:val="20"/>
      <w:szCs w:val="20"/>
    </w:rPr>
  </w:style>
  <w:style w:type="character" w:customStyle="1" w:styleId="Heading7Char">
    <w:name w:val="Heading 7 Char"/>
    <w:basedOn w:val="DefaultParagraphFont"/>
    <w:link w:val="Heading7"/>
    <w:uiPriority w:val="9"/>
    <w:semiHidden/>
    <w:rsid w:val="00370AB7"/>
    <w:rPr>
      <w:rFonts w:asciiTheme="majorHAnsi" w:eastAsiaTheme="majorEastAsia" w:hAnsiTheme="majorHAnsi" w:cstheme="majorBidi"/>
      <w:i/>
      <w:iCs/>
      <w:color w:val="706F72" w:themeColor="text1" w:themeTint="BF"/>
      <w:sz w:val="20"/>
      <w:szCs w:val="20"/>
    </w:rPr>
  </w:style>
  <w:style w:type="character" w:customStyle="1" w:styleId="Heading8Char">
    <w:name w:val="Heading 8 Char"/>
    <w:basedOn w:val="DefaultParagraphFont"/>
    <w:link w:val="Heading8"/>
    <w:uiPriority w:val="9"/>
    <w:semiHidden/>
    <w:rsid w:val="00370AB7"/>
    <w:rPr>
      <w:rFonts w:asciiTheme="majorHAnsi" w:eastAsiaTheme="majorEastAsia" w:hAnsiTheme="majorHAnsi" w:cstheme="majorBidi"/>
      <w:color w:val="706F72" w:themeColor="text1" w:themeTint="BF"/>
      <w:sz w:val="20"/>
      <w:szCs w:val="20"/>
    </w:rPr>
  </w:style>
  <w:style w:type="character" w:customStyle="1" w:styleId="Heading9Char">
    <w:name w:val="Heading 9 Char"/>
    <w:basedOn w:val="DefaultParagraphFont"/>
    <w:link w:val="Heading9"/>
    <w:uiPriority w:val="9"/>
    <w:semiHidden/>
    <w:rsid w:val="00370AB7"/>
    <w:rPr>
      <w:rFonts w:asciiTheme="majorHAnsi" w:eastAsiaTheme="majorEastAsia" w:hAnsiTheme="majorHAnsi" w:cstheme="majorBidi"/>
      <w:i/>
      <w:iCs/>
      <w:color w:val="706F72" w:themeColor="text1" w:themeTint="BF"/>
      <w:sz w:val="20"/>
      <w:szCs w:val="20"/>
    </w:rPr>
  </w:style>
  <w:style w:type="paragraph" w:customStyle="1" w:styleId="ParagraphList">
    <w:name w:val="Paragraph List"/>
    <w:basedOn w:val="ListParagraph"/>
    <w:link w:val="ParagraphListChar"/>
    <w:qFormat/>
    <w:rsid w:val="009E60A3"/>
    <w:pPr>
      <w:numPr>
        <w:ilvl w:val="1"/>
        <w:numId w:val="10"/>
      </w:numPr>
    </w:pPr>
    <w:rPr>
      <w:color w:val="414042" w:themeColor="text1"/>
    </w:rPr>
  </w:style>
  <w:style w:type="character" w:customStyle="1" w:styleId="ParagraphListChar">
    <w:name w:val="Paragraph List Char"/>
    <w:basedOn w:val="MeetingDetailsHeaderChar"/>
    <w:link w:val="ParagraphList"/>
    <w:rsid w:val="009E60A3"/>
    <w:rPr>
      <w:rFonts w:ascii="Tahoma" w:hAnsi="Tahoma" w:cs="Tahoma"/>
      <w:b w:val="0"/>
      <w:color w:val="414042" w:themeColor="text1"/>
      <w:sz w:val="20"/>
      <w:szCs w:val="20"/>
    </w:rPr>
  </w:style>
  <w:style w:type="character" w:styleId="Hyperlink">
    <w:name w:val="Hyperlink"/>
    <w:basedOn w:val="DefaultParagraphFont"/>
    <w:uiPriority w:val="99"/>
    <w:rsid w:val="009767A7"/>
    <w:rPr>
      <w:color w:val="0000FF"/>
      <w:u w:val="single"/>
    </w:rPr>
  </w:style>
  <w:style w:type="paragraph" w:customStyle="1" w:styleId="Confidential">
    <w:name w:val="Confidential"/>
    <w:next w:val="Normal"/>
    <w:rsid w:val="009767A7"/>
    <w:pPr>
      <w:spacing w:line="280" w:lineRule="atLeast"/>
    </w:pPr>
    <w:rPr>
      <w:rFonts w:ascii="Tahoma" w:hAnsi="Tahoma" w:cs="Arial"/>
      <w:bCs/>
      <w:kern w:val="32"/>
      <w:sz w:val="20"/>
      <w:szCs w:val="24"/>
      <w:lang w:eastAsia="en-GB"/>
    </w:rPr>
  </w:style>
  <w:style w:type="paragraph" w:styleId="FootnoteText">
    <w:name w:val="footnote text"/>
    <w:basedOn w:val="Normal"/>
    <w:link w:val="FootnoteTextChar"/>
    <w:uiPriority w:val="99"/>
    <w:semiHidden/>
    <w:unhideWhenUsed/>
    <w:rsid w:val="003D1713"/>
    <w:pPr>
      <w:spacing w:after="0" w:line="240" w:lineRule="auto"/>
    </w:pPr>
  </w:style>
  <w:style w:type="character" w:customStyle="1" w:styleId="FootnoteTextChar">
    <w:name w:val="Footnote Text Char"/>
    <w:basedOn w:val="DefaultParagraphFont"/>
    <w:link w:val="FootnoteText"/>
    <w:uiPriority w:val="99"/>
    <w:semiHidden/>
    <w:rsid w:val="003D1713"/>
    <w:rPr>
      <w:rFonts w:ascii="Tahoma" w:hAnsi="Tahoma" w:cs="Tahoma"/>
      <w:color w:val="414042"/>
      <w:sz w:val="20"/>
      <w:szCs w:val="20"/>
    </w:rPr>
  </w:style>
  <w:style w:type="character" w:styleId="FootnoteReference">
    <w:name w:val="footnote reference"/>
    <w:basedOn w:val="DefaultParagraphFont"/>
    <w:uiPriority w:val="99"/>
    <w:semiHidden/>
    <w:unhideWhenUsed/>
    <w:rsid w:val="003D1713"/>
    <w:rPr>
      <w:vertAlign w:val="superscript"/>
    </w:rPr>
  </w:style>
  <w:style w:type="paragraph" w:styleId="BodyText">
    <w:name w:val="Body Text"/>
    <w:basedOn w:val="Normal"/>
    <w:link w:val="BodyTextChar"/>
    <w:rsid w:val="00067947"/>
    <w:pPr>
      <w:spacing w:line="300" w:lineRule="atLeast"/>
    </w:pPr>
    <w:rPr>
      <w:rFonts w:cs="Times New Roman"/>
      <w:color w:val="auto"/>
      <w:szCs w:val="24"/>
      <w:lang w:eastAsia="en-GB"/>
    </w:rPr>
  </w:style>
  <w:style w:type="character" w:customStyle="1" w:styleId="BodyTextChar">
    <w:name w:val="Body Text Char"/>
    <w:basedOn w:val="DefaultParagraphFont"/>
    <w:link w:val="BodyText"/>
    <w:rsid w:val="00067947"/>
    <w:rPr>
      <w:rFonts w:ascii="Tahoma" w:hAnsi="Tahoma" w:cs="Times New Roman"/>
      <w:sz w:val="20"/>
      <w:szCs w:val="24"/>
      <w:lang w:eastAsia="en-GB"/>
    </w:rPr>
  </w:style>
  <w:style w:type="character" w:styleId="CommentReference">
    <w:name w:val="annotation reference"/>
    <w:basedOn w:val="DefaultParagraphFont"/>
    <w:uiPriority w:val="99"/>
    <w:semiHidden/>
    <w:unhideWhenUsed/>
    <w:rsid w:val="002D6C04"/>
    <w:rPr>
      <w:sz w:val="16"/>
      <w:szCs w:val="16"/>
    </w:rPr>
  </w:style>
  <w:style w:type="paragraph" w:styleId="CommentText">
    <w:name w:val="annotation text"/>
    <w:basedOn w:val="Normal"/>
    <w:link w:val="CommentTextChar"/>
    <w:uiPriority w:val="99"/>
    <w:semiHidden/>
    <w:unhideWhenUsed/>
    <w:rsid w:val="002D6C04"/>
    <w:pPr>
      <w:spacing w:line="240" w:lineRule="auto"/>
    </w:pPr>
  </w:style>
  <w:style w:type="character" w:customStyle="1" w:styleId="CommentTextChar">
    <w:name w:val="Comment Text Char"/>
    <w:basedOn w:val="DefaultParagraphFont"/>
    <w:link w:val="CommentText"/>
    <w:uiPriority w:val="99"/>
    <w:semiHidden/>
    <w:rsid w:val="002D6C04"/>
    <w:rPr>
      <w:rFonts w:ascii="Tahoma" w:hAnsi="Tahoma" w:cs="Tahoma"/>
      <w:color w:val="414042"/>
      <w:sz w:val="20"/>
      <w:szCs w:val="20"/>
    </w:rPr>
  </w:style>
  <w:style w:type="paragraph" w:styleId="CommentSubject">
    <w:name w:val="annotation subject"/>
    <w:basedOn w:val="CommentText"/>
    <w:next w:val="CommentText"/>
    <w:link w:val="CommentSubjectChar"/>
    <w:uiPriority w:val="99"/>
    <w:semiHidden/>
    <w:unhideWhenUsed/>
    <w:rsid w:val="002D6C04"/>
    <w:rPr>
      <w:b/>
      <w:bCs/>
    </w:rPr>
  </w:style>
  <w:style w:type="character" w:customStyle="1" w:styleId="CommentSubjectChar">
    <w:name w:val="Comment Subject Char"/>
    <w:basedOn w:val="CommentTextChar"/>
    <w:link w:val="CommentSubject"/>
    <w:uiPriority w:val="99"/>
    <w:semiHidden/>
    <w:rsid w:val="002D6C04"/>
    <w:rPr>
      <w:rFonts w:ascii="Tahoma" w:hAnsi="Tahoma" w:cs="Tahoma"/>
      <w:b/>
      <w:bCs/>
      <w:color w:val="41404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Body"/>
    <w:qFormat/>
    <w:rsid w:val="00C018E3"/>
    <w:pPr>
      <w:spacing w:after="120" w:line="360" w:lineRule="auto"/>
    </w:pPr>
    <w:rPr>
      <w:rFonts w:ascii="Tahoma" w:hAnsi="Tahoma" w:cs="Tahoma"/>
      <w:color w:val="414042"/>
      <w:sz w:val="20"/>
      <w:szCs w:val="20"/>
    </w:rPr>
  </w:style>
  <w:style w:type="paragraph" w:styleId="Heading1">
    <w:name w:val="heading 1"/>
    <w:aliases w:val="Main Heading"/>
    <w:basedOn w:val="Normal"/>
    <w:next w:val="Normal"/>
    <w:link w:val="Heading1Char"/>
    <w:uiPriority w:val="9"/>
    <w:qFormat/>
    <w:rsid w:val="00370AB7"/>
    <w:pPr>
      <w:keepNext/>
      <w:keepLines/>
      <w:spacing w:before="240" w:after="60"/>
      <w:outlineLvl w:val="0"/>
    </w:pPr>
    <w:rPr>
      <w:b/>
      <w:bCs/>
      <w:color w:val="008DA8"/>
      <w:kern w:val="32"/>
      <w:sz w:val="48"/>
      <w:szCs w:val="28"/>
    </w:rPr>
  </w:style>
  <w:style w:type="paragraph" w:styleId="Heading2">
    <w:name w:val="heading 2"/>
    <w:aliases w:val="Subhead 1"/>
    <w:basedOn w:val="Normal"/>
    <w:next w:val="Normal"/>
    <w:link w:val="Heading2Char"/>
    <w:uiPriority w:val="9"/>
    <w:unhideWhenUsed/>
    <w:qFormat/>
    <w:rsid w:val="00370AB7"/>
    <w:pPr>
      <w:keepNext/>
      <w:keepLines/>
      <w:outlineLvl w:val="1"/>
    </w:pPr>
    <w:rPr>
      <w:b/>
      <w:bCs/>
      <w:color w:val="008DA8"/>
      <w:sz w:val="24"/>
      <w:szCs w:val="26"/>
    </w:rPr>
  </w:style>
  <w:style w:type="paragraph" w:styleId="Heading3">
    <w:name w:val="heading 3"/>
    <w:aliases w:val="Subhead 2"/>
    <w:basedOn w:val="Normal"/>
    <w:next w:val="Normal"/>
    <w:link w:val="Heading3Char"/>
    <w:uiPriority w:val="9"/>
    <w:unhideWhenUsed/>
    <w:qFormat/>
    <w:rsid w:val="00370AB7"/>
    <w:pPr>
      <w:keepNext/>
      <w:keepLines/>
      <w:outlineLvl w:val="2"/>
    </w:pPr>
    <w:rPr>
      <w:b/>
      <w:bCs/>
      <w:color w:val="008DA8" w:themeColor="text2"/>
    </w:rPr>
  </w:style>
  <w:style w:type="paragraph" w:styleId="Heading4">
    <w:name w:val="heading 4"/>
    <w:aliases w:val="Masterhead"/>
    <w:basedOn w:val="Normal"/>
    <w:next w:val="Normal"/>
    <w:link w:val="Heading4Char"/>
    <w:uiPriority w:val="9"/>
    <w:unhideWhenUsed/>
    <w:qFormat/>
    <w:rsid w:val="00370AB7"/>
    <w:pPr>
      <w:keepNext/>
      <w:spacing w:after="0"/>
      <w:jc w:val="right"/>
      <w:outlineLvl w:val="3"/>
    </w:pPr>
    <w:rPr>
      <w:b/>
      <w:bCs/>
      <w:color w:val="8B9B93"/>
      <w:kern w:val="32"/>
      <w:sz w:val="48"/>
      <w:szCs w:val="48"/>
    </w:rPr>
  </w:style>
  <w:style w:type="paragraph" w:styleId="Heading5">
    <w:name w:val="heading 5"/>
    <w:basedOn w:val="Normal"/>
    <w:next w:val="Normal"/>
    <w:link w:val="Heading5Char"/>
    <w:uiPriority w:val="9"/>
    <w:semiHidden/>
    <w:unhideWhenUsed/>
    <w:rsid w:val="00370AB7"/>
    <w:pPr>
      <w:keepNext/>
      <w:keepLines/>
      <w:numPr>
        <w:ilvl w:val="4"/>
        <w:numId w:val="9"/>
      </w:numPr>
      <w:spacing w:before="200" w:after="0"/>
      <w:outlineLvl w:val="4"/>
    </w:pPr>
    <w:rPr>
      <w:rFonts w:asciiTheme="majorHAnsi" w:eastAsiaTheme="majorEastAsia" w:hAnsiTheme="majorHAnsi" w:cstheme="majorBidi"/>
      <w:color w:val="616D14" w:themeColor="accent1" w:themeShade="7F"/>
    </w:rPr>
  </w:style>
  <w:style w:type="paragraph" w:styleId="Heading6">
    <w:name w:val="heading 6"/>
    <w:basedOn w:val="Normal"/>
    <w:next w:val="Normal"/>
    <w:link w:val="Heading6Char"/>
    <w:uiPriority w:val="9"/>
    <w:semiHidden/>
    <w:unhideWhenUsed/>
    <w:qFormat/>
    <w:rsid w:val="00370AB7"/>
    <w:pPr>
      <w:keepNext/>
      <w:keepLines/>
      <w:numPr>
        <w:ilvl w:val="5"/>
        <w:numId w:val="9"/>
      </w:numPr>
      <w:spacing w:before="200" w:after="0"/>
      <w:outlineLvl w:val="5"/>
    </w:pPr>
    <w:rPr>
      <w:rFonts w:asciiTheme="majorHAnsi" w:eastAsiaTheme="majorEastAsia" w:hAnsiTheme="majorHAnsi" w:cstheme="majorBidi"/>
      <w:i/>
      <w:iCs/>
      <w:color w:val="616D14" w:themeColor="accent1" w:themeShade="7F"/>
    </w:rPr>
  </w:style>
  <w:style w:type="paragraph" w:styleId="Heading7">
    <w:name w:val="heading 7"/>
    <w:basedOn w:val="Normal"/>
    <w:next w:val="Normal"/>
    <w:link w:val="Heading7Char"/>
    <w:uiPriority w:val="9"/>
    <w:semiHidden/>
    <w:unhideWhenUsed/>
    <w:qFormat/>
    <w:rsid w:val="00370AB7"/>
    <w:pPr>
      <w:keepNext/>
      <w:keepLines/>
      <w:numPr>
        <w:ilvl w:val="6"/>
        <w:numId w:val="9"/>
      </w:numPr>
      <w:spacing w:before="200" w:after="0"/>
      <w:outlineLvl w:val="6"/>
    </w:pPr>
    <w:rPr>
      <w:rFonts w:asciiTheme="majorHAnsi" w:eastAsiaTheme="majorEastAsia" w:hAnsiTheme="majorHAnsi" w:cstheme="majorBidi"/>
      <w:i/>
      <w:iCs/>
      <w:color w:val="706F72" w:themeColor="text1" w:themeTint="BF"/>
    </w:rPr>
  </w:style>
  <w:style w:type="paragraph" w:styleId="Heading8">
    <w:name w:val="heading 8"/>
    <w:basedOn w:val="Normal"/>
    <w:next w:val="Normal"/>
    <w:link w:val="Heading8Char"/>
    <w:uiPriority w:val="9"/>
    <w:semiHidden/>
    <w:unhideWhenUsed/>
    <w:qFormat/>
    <w:rsid w:val="00370AB7"/>
    <w:pPr>
      <w:keepNext/>
      <w:keepLines/>
      <w:numPr>
        <w:ilvl w:val="7"/>
        <w:numId w:val="9"/>
      </w:numPr>
      <w:spacing w:before="200" w:after="0"/>
      <w:outlineLvl w:val="7"/>
    </w:pPr>
    <w:rPr>
      <w:rFonts w:asciiTheme="majorHAnsi" w:eastAsiaTheme="majorEastAsia" w:hAnsiTheme="majorHAnsi" w:cstheme="majorBidi"/>
      <w:color w:val="706F72" w:themeColor="text1" w:themeTint="BF"/>
    </w:rPr>
  </w:style>
  <w:style w:type="paragraph" w:styleId="Heading9">
    <w:name w:val="heading 9"/>
    <w:basedOn w:val="Normal"/>
    <w:next w:val="Normal"/>
    <w:link w:val="Heading9Char"/>
    <w:uiPriority w:val="9"/>
    <w:semiHidden/>
    <w:unhideWhenUsed/>
    <w:qFormat/>
    <w:rsid w:val="00370AB7"/>
    <w:pPr>
      <w:keepNext/>
      <w:keepLines/>
      <w:numPr>
        <w:ilvl w:val="8"/>
        <w:numId w:val="9"/>
      </w:numPr>
      <w:spacing w:before="200" w:after="0"/>
      <w:outlineLvl w:val="8"/>
    </w:pPr>
    <w:rPr>
      <w:rFonts w:asciiTheme="majorHAnsi" w:eastAsiaTheme="majorEastAsia" w:hAnsiTheme="majorHAnsi" w:cstheme="majorBidi"/>
      <w:i/>
      <w:iCs/>
      <w:color w:val="706F7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ain Heading Char"/>
    <w:basedOn w:val="DefaultParagraphFont"/>
    <w:link w:val="Heading1"/>
    <w:uiPriority w:val="9"/>
    <w:rsid w:val="00370AB7"/>
    <w:rPr>
      <w:rFonts w:ascii="Tahoma" w:hAnsi="Tahoma" w:cs="Tahoma"/>
      <w:b/>
      <w:bCs/>
      <w:color w:val="008DA8"/>
      <w:kern w:val="32"/>
      <w:sz w:val="48"/>
      <w:szCs w:val="28"/>
    </w:rPr>
  </w:style>
  <w:style w:type="character" w:customStyle="1" w:styleId="Heading2Char">
    <w:name w:val="Heading 2 Char"/>
    <w:aliases w:val="Subhead 1 Char"/>
    <w:basedOn w:val="DefaultParagraphFont"/>
    <w:link w:val="Heading2"/>
    <w:uiPriority w:val="9"/>
    <w:rsid w:val="00E63D63"/>
    <w:rPr>
      <w:rFonts w:ascii="Tahoma" w:hAnsi="Tahoma" w:cs="Tahoma"/>
      <w:b/>
      <w:bCs/>
      <w:color w:val="008DA8"/>
      <w:sz w:val="24"/>
      <w:szCs w:val="26"/>
    </w:rPr>
  </w:style>
  <w:style w:type="paragraph" w:styleId="Title">
    <w:name w:val="Title"/>
    <w:basedOn w:val="Normal"/>
    <w:next w:val="Normal"/>
    <w:link w:val="TitleChar"/>
    <w:uiPriority w:val="10"/>
    <w:rsid w:val="00603C7D"/>
    <w:pPr>
      <w:pBdr>
        <w:bottom w:val="single" w:sz="8" w:space="4" w:color="C1D82F" w:themeColor="accent1"/>
      </w:pBdr>
      <w:spacing w:after="300"/>
    </w:pPr>
    <w:rPr>
      <w:rFonts w:asciiTheme="majorHAnsi" w:eastAsiaTheme="majorEastAsia" w:hAnsiTheme="majorHAnsi" w:cstheme="majorBidi"/>
      <w:color w:val="00697D" w:themeColor="text2" w:themeShade="BF"/>
      <w:spacing w:val="5"/>
      <w:kern w:val="28"/>
      <w:sz w:val="52"/>
      <w:szCs w:val="52"/>
    </w:rPr>
  </w:style>
  <w:style w:type="character" w:customStyle="1" w:styleId="TitleChar">
    <w:name w:val="Title Char"/>
    <w:basedOn w:val="DefaultParagraphFont"/>
    <w:link w:val="Title"/>
    <w:uiPriority w:val="10"/>
    <w:rsid w:val="00603C7D"/>
    <w:rPr>
      <w:rFonts w:asciiTheme="majorHAnsi" w:eastAsiaTheme="majorEastAsia" w:hAnsiTheme="majorHAnsi" w:cstheme="majorBidi"/>
      <w:color w:val="00697D" w:themeColor="text2" w:themeShade="BF"/>
      <w:spacing w:val="5"/>
      <w:kern w:val="28"/>
      <w:sz w:val="52"/>
      <w:szCs w:val="52"/>
    </w:rPr>
  </w:style>
  <w:style w:type="paragraph" w:styleId="Subtitle">
    <w:name w:val="Subtitle"/>
    <w:basedOn w:val="Normal"/>
    <w:next w:val="Normal"/>
    <w:link w:val="SubtitleChar"/>
    <w:uiPriority w:val="11"/>
    <w:rsid w:val="00603C7D"/>
    <w:pPr>
      <w:numPr>
        <w:ilvl w:val="1"/>
      </w:numPr>
      <w:ind w:left="714" w:hanging="357"/>
    </w:pPr>
    <w:rPr>
      <w:rFonts w:asciiTheme="majorHAnsi" w:eastAsiaTheme="majorEastAsia" w:hAnsiTheme="majorHAnsi" w:cstheme="majorBidi"/>
      <w:i/>
      <w:iCs/>
      <w:color w:val="C1D82F" w:themeColor="accent1"/>
      <w:spacing w:val="15"/>
      <w:sz w:val="24"/>
      <w:szCs w:val="24"/>
    </w:rPr>
  </w:style>
  <w:style w:type="character" w:customStyle="1" w:styleId="SubtitleChar">
    <w:name w:val="Subtitle Char"/>
    <w:basedOn w:val="DefaultParagraphFont"/>
    <w:link w:val="Subtitle"/>
    <w:uiPriority w:val="11"/>
    <w:rsid w:val="00603C7D"/>
    <w:rPr>
      <w:rFonts w:asciiTheme="majorHAnsi" w:eastAsiaTheme="majorEastAsia" w:hAnsiTheme="majorHAnsi" w:cstheme="majorBidi"/>
      <w:i/>
      <w:iCs/>
      <w:color w:val="C1D82F" w:themeColor="accent1"/>
      <w:spacing w:val="15"/>
      <w:sz w:val="24"/>
      <w:szCs w:val="24"/>
    </w:rPr>
  </w:style>
  <w:style w:type="paragraph" w:customStyle="1" w:styleId="TemplateStyle">
    <w:name w:val="Template Style"/>
    <w:basedOn w:val="Heading1"/>
    <w:link w:val="TemplateStyleChar"/>
    <w:autoRedefine/>
    <w:rsid w:val="00D5644A"/>
    <w:pPr>
      <w:framePr w:wrap="around" w:hAnchor="text"/>
    </w:pPr>
  </w:style>
  <w:style w:type="character" w:customStyle="1" w:styleId="TemplateStyleChar">
    <w:name w:val="Template Style Char"/>
    <w:basedOn w:val="DefaultParagraphFont"/>
    <w:link w:val="TemplateStyle"/>
    <w:rsid w:val="00D5644A"/>
    <w:rPr>
      <w:rFonts w:asciiTheme="majorHAnsi" w:eastAsiaTheme="majorEastAsia" w:hAnsiTheme="majorHAnsi" w:cstheme="majorBidi"/>
      <w:b/>
      <w:bCs/>
      <w:color w:val="93A51F" w:themeColor="accent1" w:themeShade="BF"/>
      <w:sz w:val="28"/>
      <w:szCs w:val="28"/>
    </w:rPr>
  </w:style>
  <w:style w:type="paragraph" w:customStyle="1" w:styleId="NumberHeading">
    <w:name w:val="Number Heading"/>
    <w:basedOn w:val="List"/>
    <w:next w:val="Normal"/>
    <w:link w:val="NumberHeadingChar"/>
    <w:qFormat/>
    <w:rsid w:val="00E63D63"/>
    <w:pPr>
      <w:numPr>
        <w:numId w:val="4"/>
      </w:numPr>
      <w:outlineLvl w:val="0"/>
    </w:pPr>
    <w:rPr>
      <w:b/>
      <w:color w:val="008DA8" w:themeColor="text2"/>
      <w:sz w:val="24"/>
    </w:rPr>
  </w:style>
  <w:style w:type="paragraph" w:styleId="ListParagraph">
    <w:name w:val="List Paragraph"/>
    <w:basedOn w:val="Normal"/>
    <w:link w:val="ListParagraphChar"/>
    <w:uiPriority w:val="34"/>
    <w:qFormat/>
    <w:rsid w:val="00EE0A4D"/>
    <w:pPr>
      <w:ind w:left="720"/>
    </w:pPr>
  </w:style>
  <w:style w:type="character" w:customStyle="1" w:styleId="NumberHeadingChar1">
    <w:name w:val="Number Heading Char1"/>
    <w:basedOn w:val="DefaultParagraphFont"/>
    <w:rsid w:val="00EE0A4D"/>
    <w:rPr>
      <w:rFonts w:ascii="Tahoma" w:hAnsi="Tahoma" w:cs="Tahoma"/>
      <w:b/>
      <w:color w:val="008DA8" w:themeColor="text2"/>
      <w:sz w:val="24"/>
      <w:szCs w:val="20"/>
    </w:rPr>
  </w:style>
  <w:style w:type="character" w:customStyle="1" w:styleId="Heading3Char">
    <w:name w:val="Heading 3 Char"/>
    <w:aliases w:val="Subhead 2 Char"/>
    <w:basedOn w:val="DefaultParagraphFont"/>
    <w:link w:val="Heading3"/>
    <w:uiPriority w:val="9"/>
    <w:rsid w:val="00E63D63"/>
    <w:rPr>
      <w:rFonts w:ascii="Tahoma" w:hAnsi="Tahoma" w:cs="Tahoma"/>
      <w:b/>
      <w:bCs/>
      <w:color w:val="008DA8" w:themeColor="text2"/>
      <w:sz w:val="20"/>
      <w:szCs w:val="20"/>
    </w:rPr>
  </w:style>
  <w:style w:type="table" w:styleId="TableGrid">
    <w:name w:val="Table Grid"/>
    <w:aliases w:val="Elexon Table."/>
    <w:basedOn w:val="TableNormal"/>
    <w:rsid w:val="00E25D80"/>
    <w:tblPr>
      <w:tblInd w:w="0" w:type="dxa"/>
      <w:tblBorders>
        <w:top w:val="single" w:sz="4" w:space="0" w:color="414042" w:themeColor="text1"/>
        <w:left w:val="single" w:sz="4" w:space="0" w:color="414042" w:themeColor="text1"/>
        <w:bottom w:val="single" w:sz="4" w:space="0" w:color="414042" w:themeColor="text1"/>
        <w:right w:val="single" w:sz="4" w:space="0" w:color="414042" w:themeColor="text1"/>
        <w:insideH w:val="single" w:sz="4" w:space="0" w:color="414042" w:themeColor="text1"/>
        <w:insideV w:val="single" w:sz="4" w:space="0" w:color="414042" w:themeColor="text1"/>
      </w:tblBorders>
      <w:tblCellMar>
        <w:top w:w="0" w:type="dxa"/>
        <w:left w:w="108" w:type="dxa"/>
        <w:bottom w:w="0" w:type="dxa"/>
        <w:right w:w="108" w:type="dxa"/>
      </w:tblCellMar>
    </w:tblPr>
  </w:style>
  <w:style w:type="paragraph" w:customStyle="1" w:styleId="TableHeading">
    <w:name w:val="Table Heading"/>
    <w:basedOn w:val="Normal"/>
    <w:link w:val="TableHeadingChar"/>
    <w:qFormat/>
    <w:rsid w:val="00E63D63"/>
    <w:rPr>
      <w:b/>
      <w:color w:val="FFFFFF" w:themeColor="background1"/>
      <w:szCs w:val="22"/>
    </w:rPr>
  </w:style>
  <w:style w:type="paragraph" w:customStyle="1" w:styleId="TableSubhead">
    <w:name w:val="Table Subhead"/>
    <w:basedOn w:val="Normal"/>
    <w:link w:val="TableSubheadChar"/>
    <w:qFormat/>
    <w:rsid w:val="00E63D63"/>
    <w:rPr>
      <w:szCs w:val="22"/>
    </w:rPr>
  </w:style>
  <w:style w:type="character" w:customStyle="1" w:styleId="TableHeadingChar">
    <w:name w:val="Table Heading Char"/>
    <w:basedOn w:val="DefaultParagraphFont"/>
    <w:link w:val="TableHeading"/>
    <w:rsid w:val="00E63D63"/>
    <w:rPr>
      <w:rFonts w:ascii="Tahoma" w:hAnsi="Tahoma" w:cs="Tahoma"/>
      <w:b/>
      <w:color w:val="FFFFFF" w:themeColor="background1"/>
      <w:sz w:val="20"/>
    </w:rPr>
  </w:style>
  <w:style w:type="paragraph" w:styleId="Header">
    <w:name w:val="header"/>
    <w:basedOn w:val="Normal"/>
    <w:link w:val="HeaderChar"/>
    <w:uiPriority w:val="99"/>
    <w:unhideWhenUsed/>
    <w:rsid w:val="00D00160"/>
    <w:pPr>
      <w:tabs>
        <w:tab w:val="center" w:pos="4513"/>
        <w:tab w:val="right" w:pos="9026"/>
      </w:tabs>
      <w:spacing w:after="0"/>
    </w:pPr>
  </w:style>
  <w:style w:type="character" w:customStyle="1" w:styleId="TableSubheadChar">
    <w:name w:val="Table Subhead Char"/>
    <w:basedOn w:val="DefaultParagraphFont"/>
    <w:link w:val="TableSubhead"/>
    <w:rsid w:val="00E63D63"/>
    <w:rPr>
      <w:rFonts w:ascii="Tahoma" w:hAnsi="Tahoma" w:cs="Tahoma"/>
      <w:color w:val="414042"/>
      <w:sz w:val="20"/>
    </w:rPr>
  </w:style>
  <w:style w:type="character" w:customStyle="1" w:styleId="HeaderChar">
    <w:name w:val="Header Char"/>
    <w:basedOn w:val="DefaultParagraphFont"/>
    <w:link w:val="Header"/>
    <w:uiPriority w:val="99"/>
    <w:rsid w:val="00D00160"/>
    <w:rPr>
      <w:rFonts w:ascii="Tahoma" w:hAnsi="Tahoma" w:cs="Times New Roman"/>
      <w:color w:val="414042"/>
      <w:sz w:val="20"/>
    </w:rPr>
  </w:style>
  <w:style w:type="paragraph" w:styleId="Footer">
    <w:name w:val="footer"/>
    <w:basedOn w:val="Normal"/>
    <w:link w:val="FooterChar"/>
    <w:unhideWhenUsed/>
    <w:rsid w:val="00D00160"/>
    <w:pPr>
      <w:tabs>
        <w:tab w:val="center" w:pos="4513"/>
        <w:tab w:val="right" w:pos="9026"/>
      </w:tabs>
      <w:spacing w:after="0"/>
    </w:pPr>
  </w:style>
  <w:style w:type="character" w:customStyle="1" w:styleId="FooterChar">
    <w:name w:val="Footer Char"/>
    <w:basedOn w:val="DefaultParagraphFont"/>
    <w:link w:val="Footer"/>
    <w:rsid w:val="00D00160"/>
    <w:rPr>
      <w:rFonts w:ascii="Tahoma" w:hAnsi="Tahoma" w:cs="Times New Roman"/>
      <w:color w:val="414042"/>
      <w:sz w:val="20"/>
    </w:rPr>
  </w:style>
  <w:style w:type="character" w:customStyle="1" w:styleId="Heading4Char">
    <w:name w:val="Heading 4 Char"/>
    <w:aliases w:val="Masterhead Char"/>
    <w:basedOn w:val="DefaultParagraphFont"/>
    <w:link w:val="Heading4"/>
    <w:uiPriority w:val="9"/>
    <w:rsid w:val="00E63D63"/>
    <w:rPr>
      <w:rFonts w:ascii="Tahoma" w:hAnsi="Tahoma" w:cs="Tahoma"/>
      <w:b/>
      <w:bCs/>
      <w:color w:val="8B9B93"/>
      <w:kern w:val="32"/>
      <w:sz w:val="48"/>
      <w:szCs w:val="48"/>
    </w:rPr>
  </w:style>
  <w:style w:type="paragraph" w:customStyle="1" w:styleId="MasterHeader">
    <w:name w:val="Master Header"/>
    <w:basedOn w:val="Heading4"/>
    <w:link w:val="MasterHeaderChar"/>
    <w:rsid w:val="00D0366B"/>
  </w:style>
  <w:style w:type="paragraph" w:customStyle="1" w:styleId="Infopanel">
    <w:name w:val="Info panel"/>
    <w:basedOn w:val="Footer"/>
    <w:link w:val="InfopanelChar"/>
    <w:rsid w:val="000F670D"/>
    <w:pPr>
      <w:framePr w:hSpace="180" w:wrap="around" w:vAnchor="text" w:hAnchor="page" w:x="9091" w:y="89"/>
      <w:spacing w:after="120" w:line="276" w:lineRule="auto"/>
    </w:pPr>
    <w:rPr>
      <w:color w:val="414042" w:themeColor="text1"/>
      <w:sz w:val="16"/>
      <w:szCs w:val="16"/>
    </w:rPr>
  </w:style>
  <w:style w:type="character" w:customStyle="1" w:styleId="MasterHeaderChar">
    <w:name w:val="Master Header Char"/>
    <w:basedOn w:val="Heading4Char"/>
    <w:link w:val="MasterHeader"/>
    <w:rsid w:val="00D0366B"/>
    <w:rPr>
      <w:rFonts w:ascii="Tahoma" w:hAnsi="Tahoma" w:cs="Tahoma"/>
      <w:b/>
      <w:bCs/>
      <w:color w:val="8B9B93"/>
      <w:kern w:val="32"/>
      <w:sz w:val="48"/>
      <w:szCs w:val="48"/>
    </w:rPr>
  </w:style>
  <w:style w:type="character" w:customStyle="1" w:styleId="InfopanelChar">
    <w:name w:val="Info panel Char"/>
    <w:basedOn w:val="DefaultParagraphFont"/>
    <w:link w:val="Infopanel"/>
    <w:rsid w:val="000F670D"/>
    <w:rPr>
      <w:rFonts w:ascii="Tahoma" w:eastAsia="Times New Roman" w:hAnsi="Tahoma" w:cs="Tahoma"/>
      <w:color w:val="414042" w:themeColor="text1"/>
      <w:sz w:val="16"/>
      <w:szCs w:val="16"/>
    </w:rPr>
  </w:style>
  <w:style w:type="paragraph" w:styleId="BalloonText">
    <w:name w:val="Balloon Text"/>
    <w:basedOn w:val="Normal"/>
    <w:link w:val="BalloonTextChar"/>
    <w:uiPriority w:val="99"/>
    <w:semiHidden/>
    <w:unhideWhenUsed/>
    <w:rsid w:val="000F670D"/>
    <w:pPr>
      <w:spacing w:after="0"/>
    </w:pPr>
    <w:rPr>
      <w:sz w:val="16"/>
      <w:szCs w:val="16"/>
    </w:rPr>
  </w:style>
  <w:style w:type="character" w:customStyle="1" w:styleId="BalloonTextChar">
    <w:name w:val="Balloon Text Char"/>
    <w:basedOn w:val="DefaultParagraphFont"/>
    <w:link w:val="BalloonText"/>
    <w:uiPriority w:val="99"/>
    <w:semiHidden/>
    <w:rsid w:val="000F670D"/>
    <w:rPr>
      <w:rFonts w:ascii="Tahoma" w:eastAsia="Times New Roman" w:hAnsi="Tahoma" w:cs="Tahoma"/>
      <w:color w:val="414042"/>
      <w:sz w:val="16"/>
      <w:szCs w:val="16"/>
    </w:rPr>
  </w:style>
  <w:style w:type="paragraph" w:customStyle="1" w:styleId="MeetingDetailsHeader">
    <w:name w:val="Meeting Details Header"/>
    <w:basedOn w:val="Normal"/>
    <w:link w:val="MeetingDetailsHeaderChar"/>
    <w:qFormat/>
    <w:rsid w:val="00E63D63"/>
    <w:rPr>
      <w:b/>
      <w:color w:val="414042" w:themeColor="text1"/>
    </w:rPr>
  </w:style>
  <w:style w:type="paragraph" w:customStyle="1" w:styleId="AgendaNumbering">
    <w:name w:val="Agenda Numbering"/>
    <w:basedOn w:val="MeetingDetailsHeader"/>
    <w:link w:val="AgendaNumberingChar"/>
    <w:rsid w:val="007845B9"/>
  </w:style>
  <w:style w:type="character" w:customStyle="1" w:styleId="MeetingDetailsHeaderChar">
    <w:name w:val="Meeting Details Header Char"/>
    <w:basedOn w:val="DefaultParagraphFont"/>
    <w:link w:val="MeetingDetailsHeader"/>
    <w:rsid w:val="00E63D63"/>
    <w:rPr>
      <w:rFonts w:ascii="Tahoma" w:hAnsi="Tahoma" w:cs="Tahoma"/>
      <w:b/>
      <w:color w:val="414042" w:themeColor="text1"/>
      <w:sz w:val="20"/>
      <w:szCs w:val="20"/>
    </w:rPr>
  </w:style>
  <w:style w:type="paragraph" w:customStyle="1" w:styleId="AgendaNumber">
    <w:name w:val="Agenda Number"/>
    <w:basedOn w:val="AgendaNumbering"/>
    <w:link w:val="AgendaNumberChar"/>
    <w:rsid w:val="007845B9"/>
    <w:pPr>
      <w:ind w:left="1074"/>
    </w:pPr>
  </w:style>
  <w:style w:type="character" w:customStyle="1" w:styleId="AgendaNumberingChar">
    <w:name w:val="Agenda Numbering Char"/>
    <w:basedOn w:val="MeetingDetailsHeaderChar"/>
    <w:link w:val="AgendaNumbering"/>
    <w:rsid w:val="007845B9"/>
    <w:rPr>
      <w:rFonts w:ascii="Tahoma" w:hAnsi="Tahoma" w:cs="Tahoma"/>
      <w:b/>
      <w:color w:val="414042" w:themeColor="text1"/>
      <w:sz w:val="20"/>
      <w:szCs w:val="20"/>
    </w:rPr>
  </w:style>
  <w:style w:type="numbering" w:customStyle="1" w:styleId="Style1">
    <w:name w:val="Style1"/>
    <w:uiPriority w:val="99"/>
    <w:rsid w:val="007845B9"/>
    <w:pPr>
      <w:numPr>
        <w:numId w:val="1"/>
      </w:numPr>
    </w:pPr>
  </w:style>
  <w:style w:type="character" w:customStyle="1" w:styleId="AgendaNumberChar">
    <w:name w:val="Agenda Number Char"/>
    <w:basedOn w:val="AgendaNumberingChar"/>
    <w:link w:val="AgendaNumber"/>
    <w:rsid w:val="007845B9"/>
    <w:rPr>
      <w:rFonts w:ascii="Tahoma" w:hAnsi="Tahoma" w:cs="Tahoma"/>
      <w:b/>
      <w:color w:val="414042" w:themeColor="text1"/>
      <w:sz w:val="20"/>
      <w:szCs w:val="20"/>
    </w:rPr>
  </w:style>
  <w:style w:type="numbering" w:customStyle="1" w:styleId="Style2">
    <w:name w:val="Style2"/>
    <w:uiPriority w:val="99"/>
    <w:rsid w:val="007845B9"/>
    <w:pPr>
      <w:numPr>
        <w:numId w:val="2"/>
      </w:numPr>
    </w:pPr>
  </w:style>
  <w:style w:type="paragraph" w:customStyle="1" w:styleId="AgendaNumberFormat">
    <w:name w:val="Agenda Number Format"/>
    <w:basedOn w:val="AgendaNumber"/>
    <w:link w:val="AgendaNumberFormatChar"/>
    <w:qFormat/>
    <w:rsid w:val="00E63D63"/>
    <w:pPr>
      <w:numPr>
        <w:ilvl w:val="1"/>
        <w:numId w:val="5"/>
      </w:numPr>
    </w:pPr>
    <w:rPr>
      <w:color w:val="008DA8" w:themeColor="text2"/>
    </w:rPr>
  </w:style>
  <w:style w:type="paragraph" w:customStyle="1" w:styleId="StandardBullet">
    <w:name w:val="Standard Bullet"/>
    <w:basedOn w:val="ListParagraph"/>
    <w:link w:val="StandardBulletChar"/>
    <w:qFormat/>
    <w:rsid w:val="00E63D63"/>
    <w:pPr>
      <w:numPr>
        <w:numId w:val="6"/>
      </w:numPr>
    </w:pPr>
  </w:style>
  <w:style w:type="character" w:customStyle="1" w:styleId="AgendaNumberFormatChar">
    <w:name w:val="Agenda Number Format Char"/>
    <w:basedOn w:val="AgendaNumberChar"/>
    <w:link w:val="AgendaNumberFormat"/>
    <w:rsid w:val="00E63D63"/>
    <w:rPr>
      <w:rFonts w:ascii="Tahoma" w:hAnsi="Tahoma" w:cs="Tahoma"/>
      <w:b/>
      <w:color w:val="008DA8" w:themeColor="text2"/>
      <w:sz w:val="20"/>
      <w:szCs w:val="20"/>
    </w:rPr>
  </w:style>
  <w:style w:type="paragraph" w:customStyle="1" w:styleId="Bullet2">
    <w:name w:val="Bullet 2"/>
    <w:basedOn w:val="StandardBullet"/>
    <w:link w:val="Bullet2Char"/>
    <w:rsid w:val="00BD50EA"/>
    <w:pPr>
      <w:numPr>
        <w:numId w:val="3"/>
      </w:numPr>
      <w:ind w:left="0" w:firstLine="0"/>
    </w:pPr>
  </w:style>
  <w:style w:type="character" w:customStyle="1" w:styleId="ListParagraphChar">
    <w:name w:val="List Paragraph Char"/>
    <w:basedOn w:val="DefaultParagraphFont"/>
    <w:link w:val="ListParagraph"/>
    <w:uiPriority w:val="34"/>
    <w:rsid w:val="0074339D"/>
    <w:rPr>
      <w:rFonts w:ascii="Tahoma" w:eastAsia="Times New Roman" w:hAnsi="Tahoma" w:cs="Tahoma"/>
      <w:color w:val="414042"/>
      <w:sz w:val="20"/>
      <w:szCs w:val="20"/>
    </w:rPr>
  </w:style>
  <w:style w:type="character" w:customStyle="1" w:styleId="BulletsChar">
    <w:name w:val="Bullets Char"/>
    <w:basedOn w:val="ListParagraphChar"/>
    <w:rsid w:val="0074339D"/>
    <w:rPr>
      <w:rFonts w:ascii="Tahoma" w:eastAsia="Times New Roman" w:hAnsi="Tahoma" w:cs="Tahoma"/>
      <w:color w:val="414042"/>
      <w:sz w:val="20"/>
      <w:szCs w:val="20"/>
    </w:rPr>
  </w:style>
  <w:style w:type="character" w:customStyle="1" w:styleId="StandardBulletChar">
    <w:name w:val="Standard Bullet Char"/>
    <w:basedOn w:val="ListParagraphChar"/>
    <w:link w:val="StandardBullet"/>
    <w:rsid w:val="00E63D63"/>
    <w:rPr>
      <w:rFonts w:ascii="Tahoma" w:eastAsia="Times New Roman" w:hAnsi="Tahoma" w:cs="Tahoma"/>
      <w:color w:val="414042"/>
      <w:sz w:val="20"/>
      <w:szCs w:val="20"/>
    </w:rPr>
  </w:style>
  <w:style w:type="character" w:customStyle="1" w:styleId="Bullet2Char">
    <w:name w:val="Bullet 2 Char"/>
    <w:basedOn w:val="StandardBulletChar"/>
    <w:link w:val="Bullet2"/>
    <w:rsid w:val="00BD50EA"/>
    <w:rPr>
      <w:rFonts w:ascii="Tahoma" w:eastAsia="Times New Roman" w:hAnsi="Tahoma" w:cs="Tahoma"/>
      <w:color w:val="414042"/>
      <w:sz w:val="20"/>
      <w:szCs w:val="20"/>
    </w:rPr>
  </w:style>
  <w:style w:type="paragraph" w:customStyle="1" w:styleId="SecondBullet">
    <w:name w:val="Second Bullet"/>
    <w:basedOn w:val="ListParagraph"/>
    <w:link w:val="SecondBulletChar"/>
    <w:qFormat/>
    <w:rsid w:val="00E63D63"/>
    <w:pPr>
      <w:numPr>
        <w:numId w:val="7"/>
      </w:numPr>
    </w:pPr>
  </w:style>
  <w:style w:type="paragraph" w:customStyle="1" w:styleId="ActionBullet">
    <w:name w:val="Action Bullet"/>
    <w:basedOn w:val="StandardBullet"/>
    <w:link w:val="ActionBulletChar"/>
    <w:qFormat/>
    <w:rsid w:val="00E63D63"/>
    <w:pPr>
      <w:numPr>
        <w:numId w:val="8"/>
      </w:numPr>
    </w:pPr>
    <w:rPr>
      <w:b/>
    </w:rPr>
  </w:style>
  <w:style w:type="character" w:customStyle="1" w:styleId="SecondBulletChar">
    <w:name w:val="Second Bullet Char"/>
    <w:basedOn w:val="ListParagraphChar"/>
    <w:link w:val="SecondBullet"/>
    <w:rsid w:val="00E63D63"/>
    <w:rPr>
      <w:rFonts w:ascii="Tahoma" w:eastAsia="Times New Roman" w:hAnsi="Tahoma" w:cs="Tahoma"/>
      <w:color w:val="414042"/>
      <w:sz w:val="20"/>
      <w:szCs w:val="20"/>
    </w:rPr>
  </w:style>
  <w:style w:type="character" w:customStyle="1" w:styleId="ActionBulletChar">
    <w:name w:val="Action Bullet Char"/>
    <w:basedOn w:val="StandardBulletChar"/>
    <w:link w:val="ActionBullet"/>
    <w:rsid w:val="00E63D63"/>
    <w:rPr>
      <w:rFonts w:ascii="Tahoma" w:eastAsia="Times New Roman" w:hAnsi="Tahoma" w:cs="Tahoma"/>
      <w:b/>
      <w:color w:val="414042"/>
      <w:sz w:val="20"/>
      <w:szCs w:val="20"/>
    </w:rPr>
  </w:style>
  <w:style w:type="paragraph" w:styleId="ListContinue">
    <w:name w:val="List Continue"/>
    <w:basedOn w:val="Normal"/>
    <w:uiPriority w:val="99"/>
    <w:semiHidden/>
    <w:unhideWhenUsed/>
    <w:rsid w:val="002E1537"/>
    <w:pPr>
      <w:ind w:left="283"/>
      <w:contextualSpacing/>
    </w:pPr>
  </w:style>
  <w:style w:type="character" w:customStyle="1" w:styleId="NumberHeadingChar">
    <w:name w:val="Number Heading Char"/>
    <w:basedOn w:val="DefaultParagraphFont"/>
    <w:link w:val="NumberHeading"/>
    <w:rsid w:val="00370AB7"/>
    <w:rPr>
      <w:rFonts w:ascii="Tahoma" w:hAnsi="Tahoma" w:cs="Tahoma"/>
      <w:b/>
      <w:color w:val="008DA8" w:themeColor="text2"/>
      <w:sz w:val="24"/>
      <w:szCs w:val="20"/>
    </w:rPr>
  </w:style>
  <w:style w:type="paragraph" w:customStyle="1" w:styleId="TableText">
    <w:name w:val="Table Text"/>
    <w:basedOn w:val="Normal"/>
    <w:link w:val="TableTextChar"/>
    <w:qFormat/>
    <w:rsid w:val="009B55EE"/>
    <w:pPr>
      <w:spacing w:after="0" w:line="240" w:lineRule="auto"/>
    </w:pPr>
  </w:style>
  <w:style w:type="character" w:customStyle="1" w:styleId="Heading5Char">
    <w:name w:val="Heading 5 Char"/>
    <w:basedOn w:val="DefaultParagraphFont"/>
    <w:link w:val="Heading5"/>
    <w:uiPriority w:val="9"/>
    <w:semiHidden/>
    <w:rsid w:val="00370AB7"/>
    <w:rPr>
      <w:rFonts w:asciiTheme="majorHAnsi" w:eastAsiaTheme="majorEastAsia" w:hAnsiTheme="majorHAnsi" w:cstheme="majorBidi"/>
      <w:color w:val="616D14" w:themeColor="accent1" w:themeShade="7F"/>
      <w:sz w:val="20"/>
      <w:szCs w:val="20"/>
    </w:rPr>
  </w:style>
  <w:style w:type="character" w:customStyle="1" w:styleId="TableTextChar">
    <w:name w:val="Table Text Char"/>
    <w:basedOn w:val="DefaultParagraphFont"/>
    <w:link w:val="TableText"/>
    <w:rsid w:val="009B55EE"/>
    <w:rPr>
      <w:rFonts w:ascii="Tahoma" w:hAnsi="Tahoma" w:cs="Tahoma"/>
      <w:color w:val="414042"/>
      <w:sz w:val="20"/>
      <w:szCs w:val="20"/>
    </w:rPr>
  </w:style>
  <w:style w:type="paragraph" w:styleId="List">
    <w:name w:val="List"/>
    <w:basedOn w:val="Normal"/>
    <w:uiPriority w:val="99"/>
    <w:semiHidden/>
    <w:unhideWhenUsed/>
    <w:rsid w:val="00370AB7"/>
    <w:pPr>
      <w:ind w:left="283" w:hanging="283"/>
      <w:contextualSpacing/>
    </w:pPr>
  </w:style>
  <w:style w:type="character" w:customStyle="1" w:styleId="Heading6Char">
    <w:name w:val="Heading 6 Char"/>
    <w:basedOn w:val="DefaultParagraphFont"/>
    <w:link w:val="Heading6"/>
    <w:uiPriority w:val="9"/>
    <w:semiHidden/>
    <w:rsid w:val="00370AB7"/>
    <w:rPr>
      <w:rFonts w:asciiTheme="majorHAnsi" w:eastAsiaTheme="majorEastAsia" w:hAnsiTheme="majorHAnsi" w:cstheme="majorBidi"/>
      <w:i/>
      <w:iCs/>
      <w:color w:val="616D14" w:themeColor="accent1" w:themeShade="7F"/>
      <w:sz w:val="20"/>
      <w:szCs w:val="20"/>
    </w:rPr>
  </w:style>
  <w:style w:type="character" w:customStyle="1" w:styleId="Heading7Char">
    <w:name w:val="Heading 7 Char"/>
    <w:basedOn w:val="DefaultParagraphFont"/>
    <w:link w:val="Heading7"/>
    <w:uiPriority w:val="9"/>
    <w:semiHidden/>
    <w:rsid w:val="00370AB7"/>
    <w:rPr>
      <w:rFonts w:asciiTheme="majorHAnsi" w:eastAsiaTheme="majorEastAsia" w:hAnsiTheme="majorHAnsi" w:cstheme="majorBidi"/>
      <w:i/>
      <w:iCs/>
      <w:color w:val="706F72" w:themeColor="text1" w:themeTint="BF"/>
      <w:sz w:val="20"/>
      <w:szCs w:val="20"/>
    </w:rPr>
  </w:style>
  <w:style w:type="character" w:customStyle="1" w:styleId="Heading8Char">
    <w:name w:val="Heading 8 Char"/>
    <w:basedOn w:val="DefaultParagraphFont"/>
    <w:link w:val="Heading8"/>
    <w:uiPriority w:val="9"/>
    <w:semiHidden/>
    <w:rsid w:val="00370AB7"/>
    <w:rPr>
      <w:rFonts w:asciiTheme="majorHAnsi" w:eastAsiaTheme="majorEastAsia" w:hAnsiTheme="majorHAnsi" w:cstheme="majorBidi"/>
      <w:color w:val="706F72" w:themeColor="text1" w:themeTint="BF"/>
      <w:sz w:val="20"/>
      <w:szCs w:val="20"/>
    </w:rPr>
  </w:style>
  <w:style w:type="character" w:customStyle="1" w:styleId="Heading9Char">
    <w:name w:val="Heading 9 Char"/>
    <w:basedOn w:val="DefaultParagraphFont"/>
    <w:link w:val="Heading9"/>
    <w:uiPriority w:val="9"/>
    <w:semiHidden/>
    <w:rsid w:val="00370AB7"/>
    <w:rPr>
      <w:rFonts w:asciiTheme="majorHAnsi" w:eastAsiaTheme="majorEastAsia" w:hAnsiTheme="majorHAnsi" w:cstheme="majorBidi"/>
      <w:i/>
      <w:iCs/>
      <w:color w:val="706F72" w:themeColor="text1" w:themeTint="BF"/>
      <w:sz w:val="20"/>
      <w:szCs w:val="20"/>
    </w:rPr>
  </w:style>
  <w:style w:type="paragraph" w:customStyle="1" w:styleId="ParagraphList">
    <w:name w:val="Paragraph List"/>
    <w:basedOn w:val="ListParagraph"/>
    <w:link w:val="ParagraphListChar"/>
    <w:qFormat/>
    <w:rsid w:val="009E60A3"/>
    <w:pPr>
      <w:numPr>
        <w:ilvl w:val="1"/>
        <w:numId w:val="10"/>
      </w:numPr>
    </w:pPr>
    <w:rPr>
      <w:color w:val="414042" w:themeColor="text1"/>
    </w:rPr>
  </w:style>
  <w:style w:type="character" w:customStyle="1" w:styleId="ParagraphListChar">
    <w:name w:val="Paragraph List Char"/>
    <w:basedOn w:val="MeetingDetailsHeaderChar"/>
    <w:link w:val="ParagraphList"/>
    <w:rsid w:val="009E60A3"/>
    <w:rPr>
      <w:rFonts w:ascii="Tahoma" w:hAnsi="Tahoma" w:cs="Tahoma"/>
      <w:b w:val="0"/>
      <w:color w:val="414042" w:themeColor="text1"/>
      <w:sz w:val="20"/>
      <w:szCs w:val="20"/>
    </w:rPr>
  </w:style>
  <w:style w:type="character" w:styleId="Hyperlink">
    <w:name w:val="Hyperlink"/>
    <w:basedOn w:val="DefaultParagraphFont"/>
    <w:uiPriority w:val="99"/>
    <w:rsid w:val="009767A7"/>
    <w:rPr>
      <w:color w:val="0000FF"/>
      <w:u w:val="single"/>
    </w:rPr>
  </w:style>
  <w:style w:type="paragraph" w:customStyle="1" w:styleId="Confidential">
    <w:name w:val="Confidential"/>
    <w:next w:val="Normal"/>
    <w:rsid w:val="009767A7"/>
    <w:pPr>
      <w:spacing w:line="280" w:lineRule="atLeast"/>
    </w:pPr>
    <w:rPr>
      <w:rFonts w:ascii="Tahoma" w:hAnsi="Tahoma" w:cs="Arial"/>
      <w:bCs/>
      <w:kern w:val="32"/>
      <w:sz w:val="20"/>
      <w:szCs w:val="24"/>
      <w:lang w:eastAsia="en-GB"/>
    </w:rPr>
  </w:style>
  <w:style w:type="paragraph" w:styleId="FootnoteText">
    <w:name w:val="footnote text"/>
    <w:basedOn w:val="Normal"/>
    <w:link w:val="FootnoteTextChar"/>
    <w:uiPriority w:val="99"/>
    <w:semiHidden/>
    <w:unhideWhenUsed/>
    <w:rsid w:val="003D1713"/>
    <w:pPr>
      <w:spacing w:after="0" w:line="240" w:lineRule="auto"/>
    </w:pPr>
  </w:style>
  <w:style w:type="character" w:customStyle="1" w:styleId="FootnoteTextChar">
    <w:name w:val="Footnote Text Char"/>
    <w:basedOn w:val="DefaultParagraphFont"/>
    <w:link w:val="FootnoteText"/>
    <w:uiPriority w:val="99"/>
    <w:semiHidden/>
    <w:rsid w:val="003D1713"/>
    <w:rPr>
      <w:rFonts w:ascii="Tahoma" w:hAnsi="Tahoma" w:cs="Tahoma"/>
      <w:color w:val="414042"/>
      <w:sz w:val="20"/>
      <w:szCs w:val="20"/>
    </w:rPr>
  </w:style>
  <w:style w:type="character" w:styleId="FootnoteReference">
    <w:name w:val="footnote reference"/>
    <w:basedOn w:val="DefaultParagraphFont"/>
    <w:uiPriority w:val="99"/>
    <w:semiHidden/>
    <w:unhideWhenUsed/>
    <w:rsid w:val="003D1713"/>
    <w:rPr>
      <w:vertAlign w:val="superscript"/>
    </w:rPr>
  </w:style>
  <w:style w:type="paragraph" w:styleId="BodyText">
    <w:name w:val="Body Text"/>
    <w:basedOn w:val="Normal"/>
    <w:link w:val="BodyTextChar"/>
    <w:rsid w:val="00067947"/>
    <w:pPr>
      <w:spacing w:line="300" w:lineRule="atLeast"/>
    </w:pPr>
    <w:rPr>
      <w:rFonts w:cs="Times New Roman"/>
      <w:color w:val="auto"/>
      <w:szCs w:val="24"/>
      <w:lang w:eastAsia="en-GB"/>
    </w:rPr>
  </w:style>
  <w:style w:type="character" w:customStyle="1" w:styleId="BodyTextChar">
    <w:name w:val="Body Text Char"/>
    <w:basedOn w:val="DefaultParagraphFont"/>
    <w:link w:val="BodyText"/>
    <w:rsid w:val="00067947"/>
    <w:rPr>
      <w:rFonts w:ascii="Tahoma" w:hAnsi="Tahoma" w:cs="Times New Roman"/>
      <w:sz w:val="20"/>
      <w:szCs w:val="24"/>
      <w:lang w:eastAsia="en-GB"/>
    </w:rPr>
  </w:style>
  <w:style w:type="character" w:styleId="CommentReference">
    <w:name w:val="annotation reference"/>
    <w:basedOn w:val="DefaultParagraphFont"/>
    <w:uiPriority w:val="99"/>
    <w:semiHidden/>
    <w:unhideWhenUsed/>
    <w:rsid w:val="002D6C04"/>
    <w:rPr>
      <w:sz w:val="16"/>
      <w:szCs w:val="16"/>
    </w:rPr>
  </w:style>
  <w:style w:type="paragraph" w:styleId="CommentText">
    <w:name w:val="annotation text"/>
    <w:basedOn w:val="Normal"/>
    <w:link w:val="CommentTextChar"/>
    <w:uiPriority w:val="99"/>
    <w:semiHidden/>
    <w:unhideWhenUsed/>
    <w:rsid w:val="002D6C04"/>
    <w:pPr>
      <w:spacing w:line="240" w:lineRule="auto"/>
    </w:pPr>
  </w:style>
  <w:style w:type="character" w:customStyle="1" w:styleId="CommentTextChar">
    <w:name w:val="Comment Text Char"/>
    <w:basedOn w:val="DefaultParagraphFont"/>
    <w:link w:val="CommentText"/>
    <w:uiPriority w:val="99"/>
    <w:semiHidden/>
    <w:rsid w:val="002D6C04"/>
    <w:rPr>
      <w:rFonts w:ascii="Tahoma" w:hAnsi="Tahoma" w:cs="Tahoma"/>
      <w:color w:val="414042"/>
      <w:sz w:val="20"/>
      <w:szCs w:val="20"/>
    </w:rPr>
  </w:style>
  <w:style w:type="paragraph" w:styleId="CommentSubject">
    <w:name w:val="annotation subject"/>
    <w:basedOn w:val="CommentText"/>
    <w:next w:val="CommentText"/>
    <w:link w:val="CommentSubjectChar"/>
    <w:uiPriority w:val="99"/>
    <w:semiHidden/>
    <w:unhideWhenUsed/>
    <w:rsid w:val="002D6C04"/>
    <w:rPr>
      <w:b/>
      <w:bCs/>
    </w:rPr>
  </w:style>
  <w:style w:type="character" w:customStyle="1" w:styleId="CommentSubjectChar">
    <w:name w:val="Comment Subject Char"/>
    <w:basedOn w:val="CommentTextChar"/>
    <w:link w:val="CommentSubject"/>
    <w:uiPriority w:val="99"/>
    <w:semiHidden/>
    <w:rsid w:val="002D6C04"/>
    <w:rPr>
      <w:rFonts w:ascii="Tahoma" w:hAnsi="Tahoma" w:cs="Tahoma"/>
      <w:b/>
      <w:bCs/>
      <w:color w:val="41404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39000">
      <w:bodyDiv w:val="1"/>
      <w:marLeft w:val="0"/>
      <w:marRight w:val="0"/>
      <w:marTop w:val="0"/>
      <w:marBottom w:val="0"/>
      <w:divBdr>
        <w:top w:val="none" w:sz="0" w:space="0" w:color="auto"/>
        <w:left w:val="none" w:sz="0" w:space="0" w:color="auto"/>
        <w:bottom w:val="none" w:sz="0" w:space="0" w:color="auto"/>
        <w:right w:val="none" w:sz="0" w:space="0" w:color="auto"/>
      </w:divBdr>
      <w:divsChild>
        <w:div w:id="1479226902">
          <w:marLeft w:val="0"/>
          <w:marRight w:val="0"/>
          <w:marTop w:val="0"/>
          <w:marBottom w:val="0"/>
          <w:divBdr>
            <w:top w:val="none" w:sz="0" w:space="0" w:color="auto"/>
            <w:left w:val="none" w:sz="0" w:space="0" w:color="auto"/>
            <w:bottom w:val="none" w:sz="0" w:space="0" w:color="auto"/>
            <w:right w:val="none" w:sz="0" w:space="0" w:color="auto"/>
          </w:divBdr>
          <w:divsChild>
            <w:div w:id="1097486130">
              <w:marLeft w:val="0"/>
              <w:marRight w:val="0"/>
              <w:marTop w:val="0"/>
              <w:marBottom w:val="0"/>
              <w:divBdr>
                <w:top w:val="none" w:sz="0" w:space="0" w:color="auto"/>
                <w:left w:val="none" w:sz="0" w:space="0" w:color="auto"/>
                <w:bottom w:val="none" w:sz="0" w:space="0" w:color="auto"/>
                <w:right w:val="none" w:sz="0" w:space="0" w:color="auto"/>
              </w:divBdr>
              <w:divsChild>
                <w:div w:id="111124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lexon.co.uk/meeting/svg-15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ire.anthony\AppData\Local\Microsoft\Windows\Temporary%20Internet%20Files\Content.Outlook\LFAVBPQI\Paper_Template.dotx"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BEC7E-5BA3-4726-9D1F-B0B08EA49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Paper_Template</Template>
  <TotalTime>11</TotalTime>
  <Pages>4</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Anthony</dc:creator>
  <cp:lastModifiedBy>Simon Fox</cp:lastModifiedBy>
  <cp:revision>3</cp:revision>
  <cp:lastPrinted>2013-10-04T08:06:00Z</cp:lastPrinted>
  <dcterms:created xsi:type="dcterms:W3CDTF">2013-10-04T10:23:00Z</dcterms:created>
  <dcterms:modified xsi:type="dcterms:W3CDTF">2013-10-04T10:33:00Z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vt:lpwstr>
  </property>
  <property fmtid="{D5CDD505-2E9C-101B-9397-08002B2CF9AE}" pid="3" name="Document Title">
    <vt:lpwstr>Document Title</vt:lpwstr>
  </property>
</Properties>
</file>