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A630D" w14:textId="33EFFF05" w:rsidR="00CA7037" w:rsidRPr="00845767" w:rsidRDefault="00CA7037" w:rsidP="00CA7037">
      <w:pPr>
        <w:rPr>
          <w:b/>
          <w:sz w:val="32"/>
          <w:szCs w:val="32"/>
        </w:rPr>
      </w:pPr>
      <w:bookmarkStart w:id="0" w:name="_Toc137412323"/>
      <w:bookmarkStart w:id="1" w:name="_Toc137412528"/>
      <w:bookmarkStart w:id="2" w:name="_Toc137412608"/>
      <w:bookmarkStart w:id="3" w:name="_Toc156835479"/>
      <w:bookmarkStart w:id="4" w:name="_Toc137412324"/>
      <w:bookmarkStart w:id="5" w:name="_Toc137412529"/>
      <w:bookmarkStart w:id="6" w:name="_Toc137412609"/>
      <w:r>
        <w:rPr>
          <w:b/>
          <w:sz w:val="32"/>
          <w:szCs w:val="32"/>
        </w:rPr>
        <w:t>DSD002</w:t>
      </w:r>
      <w:r w:rsidRPr="00845767">
        <w:rPr>
          <w:b/>
          <w:sz w:val="32"/>
          <w:szCs w:val="32"/>
        </w:rPr>
        <w:t xml:space="preserve"> Annex </w:t>
      </w:r>
      <w:r>
        <w:rPr>
          <w:b/>
          <w:sz w:val="32"/>
          <w:szCs w:val="32"/>
        </w:rPr>
        <w:t>Three</w:t>
      </w:r>
      <w:r w:rsidRPr="00845767">
        <w:rPr>
          <w:b/>
          <w:sz w:val="32"/>
          <w:szCs w:val="32"/>
        </w:rPr>
        <w:t xml:space="preserve"> – </w:t>
      </w:r>
      <w:r w:rsidRPr="00CA7037">
        <w:rPr>
          <w:b/>
          <w:sz w:val="32"/>
          <w:szCs w:val="32"/>
        </w:rPr>
        <w:t>The DIP-PKI (Public Key Infrastructure) Policy</w:t>
      </w:r>
    </w:p>
    <w:p w14:paraId="6866A597" w14:textId="77777777" w:rsidR="00CA7037" w:rsidRPr="00845767" w:rsidRDefault="00CA7037" w:rsidP="00CA7037">
      <w:pPr>
        <w:rPr>
          <w:b/>
          <w:sz w:val="32"/>
          <w:szCs w:val="32"/>
        </w:rPr>
      </w:pPr>
      <w:r w:rsidRPr="00845767">
        <w:rPr>
          <w:b/>
          <w:sz w:val="32"/>
          <w:szCs w:val="32"/>
        </w:rPr>
        <w:t>Amendment Record</w:t>
      </w:r>
      <w:bookmarkEnd w:id="0"/>
      <w:bookmarkEnd w:id="1"/>
      <w:bookmarkEnd w:id="2"/>
      <w:bookmarkEnd w:id="3"/>
    </w:p>
    <w:tbl>
      <w:tblPr>
        <w:tblStyle w:val="TableGrid"/>
        <w:tblW w:w="5000" w:type="pct"/>
        <w:tblLayout w:type="fixed"/>
        <w:tblLook w:val="01E0" w:firstRow="1" w:lastRow="1" w:firstColumn="1" w:lastColumn="1" w:noHBand="0" w:noVBand="0"/>
      </w:tblPr>
      <w:tblGrid>
        <w:gridCol w:w="1007"/>
        <w:gridCol w:w="1180"/>
        <w:gridCol w:w="4021"/>
        <w:gridCol w:w="3420"/>
      </w:tblGrid>
      <w:tr w:rsidR="00CA7037" w14:paraId="583436D1" w14:textId="77777777" w:rsidTr="00CA7037">
        <w:trPr>
          <w:cantSplit/>
          <w:trHeight w:val="350"/>
          <w:tblHeader/>
        </w:trPr>
        <w:tc>
          <w:tcPr>
            <w:tcW w:w="523" w:type="pct"/>
            <w:shd w:val="clear" w:color="auto" w:fill="auto"/>
            <w:tcMar>
              <w:top w:w="85" w:type="dxa"/>
              <w:left w:w="85" w:type="dxa"/>
              <w:bottom w:w="85" w:type="dxa"/>
              <w:right w:w="85" w:type="dxa"/>
            </w:tcMar>
          </w:tcPr>
          <w:p w14:paraId="44EB70B7" w14:textId="77777777" w:rsidR="00CA7037" w:rsidRDefault="00CA7037" w:rsidP="00CA7037">
            <w:pPr>
              <w:spacing w:after="120"/>
              <w:jc w:val="left"/>
            </w:pPr>
            <w:r>
              <w:t>Version</w:t>
            </w:r>
          </w:p>
        </w:tc>
        <w:tc>
          <w:tcPr>
            <w:tcW w:w="613" w:type="pct"/>
            <w:shd w:val="clear" w:color="auto" w:fill="auto"/>
            <w:tcMar>
              <w:top w:w="85" w:type="dxa"/>
              <w:left w:w="85" w:type="dxa"/>
              <w:bottom w:w="85" w:type="dxa"/>
              <w:right w:w="85" w:type="dxa"/>
            </w:tcMar>
          </w:tcPr>
          <w:p w14:paraId="174FF4AD" w14:textId="77777777" w:rsidR="00CA7037" w:rsidRDefault="00CA7037" w:rsidP="00CA7037">
            <w:pPr>
              <w:spacing w:after="120"/>
              <w:jc w:val="left"/>
            </w:pPr>
            <w:r>
              <w:t>Date</w:t>
            </w:r>
          </w:p>
        </w:tc>
        <w:tc>
          <w:tcPr>
            <w:tcW w:w="2088" w:type="pct"/>
            <w:shd w:val="clear" w:color="auto" w:fill="auto"/>
            <w:tcMar>
              <w:top w:w="85" w:type="dxa"/>
              <w:left w:w="85" w:type="dxa"/>
              <w:bottom w:w="85" w:type="dxa"/>
              <w:right w:w="85" w:type="dxa"/>
            </w:tcMar>
          </w:tcPr>
          <w:p w14:paraId="716A3C4E" w14:textId="77777777" w:rsidR="00CA7037" w:rsidRDefault="00CA7037" w:rsidP="00CA7037">
            <w:pPr>
              <w:spacing w:after="120"/>
              <w:jc w:val="left"/>
            </w:pPr>
            <w:r>
              <w:t>Description of Change</w:t>
            </w:r>
          </w:p>
        </w:tc>
        <w:tc>
          <w:tcPr>
            <w:tcW w:w="1777" w:type="pct"/>
            <w:shd w:val="clear" w:color="auto" w:fill="auto"/>
            <w:tcMar>
              <w:top w:w="85" w:type="dxa"/>
              <w:left w:w="85" w:type="dxa"/>
              <w:bottom w:w="85" w:type="dxa"/>
              <w:right w:w="85" w:type="dxa"/>
            </w:tcMar>
          </w:tcPr>
          <w:p w14:paraId="139863AA" w14:textId="77777777" w:rsidR="00CA7037" w:rsidRDefault="00CA7037" w:rsidP="00CA7037">
            <w:pPr>
              <w:spacing w:after="120"/>
              <w:jc w:val="left"/>
            </w:pPr>
            <w:r>
              <w:t>Approval Reference</w:t>
            </w:r>
          </w:p>
        </w:tc>
      </w:tr>
      <w:tr w:rsidR="00CA7037" w14:paraId="50166159" w14:textId="77777777" w:rsidTr="00CA7037">
        <w:trPr>
          <w:cantSplit/>
        </w:trPr>
        <w:tc>
          <w:tcPr>
            <w:tcW w:w="523" w:type="pct"/>
            <w:tcMar>
              <w:top w:w="85" w:type="dxa"/>
              <w:left w:w="85" w:type="dxa"/>
              <w:bottom w:w="85" w:type="dxa"/>
              <w:right w:w="85" w:type="dxa"/>
            </w:tcMar>
          </w:tcPr>
          <w:p w14:paraId="6627C365" w14:textId="77777777" w:rsidR="00CA7037" w:rsidRDefault="00CA7037" w:rsidP="00CA7037">
            <w:pPr>
              <w:spacing w:after="120"/>
              <w:jc w:val="left"/>
            </w:pPr>
            <w:r>
              <w:t>0.1</w:t>
            </w:r>
          </w:p>
        </w:tc>
        <w:tc>
          <w:tcPr>
            <w:tcW w:w="613" w:type="pct"/>
            <w:tcMar>
              <w:top w:w="85" w:type="dxa"/>
              <w:left w:w="85" w:type="dxa"/>
              <w:bottom w:w="85" w:type="dxa"/>
              <w:right w:w="85" w:type="dxa"/>
            </w:tcMar>
          </w:tcPr>
          <w:p w14:paraId="1E7FE0DF" w14:textId="77777777" w:rsidR="00CA7037" w:rsidRDefault="00CA7037" w:rsidP="00CA7037">
            <w:pPr>
              <w:spacing w:after="120"/>
              <w:jc w:val="left"/>
            </w:pPr>
          </w:p>
        </w:tc>
        <w:tc>
          <w:tcPr>
            <w:tcW w:w="2088" w:type="pct"/>
            <w:tcMar>
              <w:top w:w="85" w:type="dxa"/>
              <w:left w:w="85" w:type="dxa"/>
              <w:bottom w:w="85" w:type="dxa"/>
              <w:right w:w="85" w:type="dxa"/>
            </w:tcMar>
          </w:tcPr>
          <w:p w14:paraId="2AE2830F" w14:textId="77777777" w:rsidR="00CA7037" w:rsidRDefault="00CA7037" w:rsidP="00CA7037">
            <w:pPr>
              <w:spacing w:after="120"/>
              <w:jc w:val="left"/>
            </w:pPr>
            <w:r>
              <w:t>Issue 101 Consultation</w:t>
            </w:r>
          </w:p>
        </w:tc>
        <w:tc>
          <w:tcPr>
            <w:tcW w:w="1777" w:type="pct"/>
            <w:tcMar>
              <w:top w:w="85" w:type="dxa"/>
              <w:left w:w="85" w:type="dxa"/>
              <w:bottom w:w="85" w:type="dxa"/>
              <w:right w:w="85" w:type="dxa"/>
            </w:tcMar>
          </w:tcPr>
          <w:p w14:paraId="4ECAAB31" w14:textId="3B441605" w:rsidR="00CA7037" w:rsidRDefault="008A5614" w:rsidP="00CA7037">
            <w:pPr>
              <w:spacing w:after="120"/>
              <w:jc w:val="left"/>
            </w:pPr>
            <w:r>
              <w:t>-</w:t>
            </w:r>
          </w:p>
        </w:tc>
      </w:tr>
      <w:tr w:rsidR="008A5614" w14:paraId="130A8D02" w14:textId="77777777" w:rsidTr="00CA7037">
        <w:trPr>
          <w:cantSplit/>
        </w:trPr>
        <w:tc>
          <w:tcPr>
            <w:tcW w:w="523" w:type="pct"/>
            <w:tcMar>
              <w:top w:w="85" w:type="dxa"/>
              <w:left w:w="85" w:type="dxa"/>
              <w:bottom w:w="85" w:type="dxa"/>
              <w:right w:w="85" w:type="dxa"/>
            </w:tcMar>
          </w:tcPr>
          <w:p w14:paraId="31026083" w14:textId="795FD708" w:rsidR="008A5614" w:rsidRDefault="008A5614" w:rsidP="00CA7037">
            <w:pPr>
              <w:spacing w:after="120"/>
              <w:jc w:val="left"/>
            </w:pPr>
            <w:r>
              <w:t>0.2</w:t>
            </w:r>
          </w:p>
        </w:tc>
        <w:tc>
          <w:tcPr>
            <w:tcW w:w="613" w:type="pct"/>
            <w:tcMar>
              <w:top w:w="85" w:type="dxa"/>
              <w:left w:w="85" w:type="dxa"/>
              <w:bottom w:w="85" w:type="dxa"/>
              <w:right w:w="85" w:type="dxa"/>
            </w:tcMar>
          </w:tcPr>
          <w:p w14:paraId="433D4CBE" w14:textId="77777777" w:rsidR="008A5614" w:rsidRDefault="008A5614" w:rsidP="00CA7037">
            <w:pPr>
              <w:spacing w:after="120"/>
              <w:jc w:val="left"/>
            </w:pPr>
          </w:p>
        </w:tc>
        <w:tc>
          <w:tcPr>
            <w:tcW w:w="2088" w:type="pct"/>
            <w:tcMar>
              <w:top w:w="85" w:type="dxa"/>
              <w:left w:w="85" w:type="dxa"/>
              <w:bottom w:w="85" w:type="dxa"/>
              <w:right w:w="85" w:type="dxa"/>
            </w:tcMar>
          </w:tcPr>
          <w:p w14:paraId="21B5F5FC" w14:textId="595CB677" w:rsidR="008A5614" w:rsidRDefault="008A5614" w:rsidP="00CA7037">
            <w:pPr>
              <w:spacing w:after="120"/>
              <w:jc w:val="left"/>
            </w:pPr>
            <w:r>
              <w:t>Issue 101 Report</w:t>
            </w:r>
          </w:p>
        </w:tc>
        <w:tc>
          <w:tcPr>
            <w:tcW w:w="1777" w:type="pct"/>
            <w:tcMar>
              <w:top w:w="85" w:type="dxa"/>
              <w:left w:w="85" w:type="dxa"/>
              <w:bottom w:w="85" w:type="dxa"/>
              <w:right w:w="85" w:type="dxa"/>
            </w:tcMar>
          </w:tcPr>
          <w:p w14:paraId="5CAA79AB" w14:textId="2B6B7238" w:rsidR="008A5614" w:rsidRDefault="008A5614" w:rsidP="00CA7037">
            <w:pPr>
              <w:spacing w:after="120"/>
              <w:jc w:val="left"/>
            </w:pPr>
            <w:r>
              <w:t>-</w:t>
            </w:r>
          </w:p>
        </w:tc>
      </w:tr>
      <w:tr w:rsidR="00430043" w14:paraId="7559960D" w14:textId="77777777" w:rsidTr="00CA7037">
        <w:trPr>
          <w:cantSplit/>
        </w:trPr>
        <w:tc>
          <w:tcPr>
            <w:tcW w:w="523" w:type="pct"/>
            <w:tcMar>
              <w:top w:w="85" w:type="dxa"/>
              <w:left w:w="85" w:type="dxa"/>
              <w:bottom w:w="85" w:type="dxa"/>
              <w:right w:w="85" w:type="dxa"/>
            </w:tcMar>
          </w:tcPr>
          <w:p w14:paraId="6FC8A656" w14:textId="661C12DB" w:rsidR="00430043" w:rsidRDefault="00430043" w:rsidP="00CA7037">
            <w:pPr>
              <w:spacing w:after="120"/>
              <w:jc w:val="left"/>
            </w:pPr>
            <w:r>
              <w:t>0.3</w:t>
            </w:r>
          </w:p>
        </w:tc>
        <w:tc>
          <w:tcPr>
            <w:tcW w:w="613" w:type="pct"/>
            <w:tcMar>
              <w:top w:w="85" w:type="dxa"/>
              <w:left w:w="85" w:type="dxa"/>
              <w:bottom w:w="85" w:type="dxa"/>
              <w:right w:w="85" w:type="dxa"/>
            </w:tcMar>
          </w:tcPr>
          <w:p w14:paraId="7FA22B5F" w14:textId="77777777" w:rsidR="00430043" w:rsidRDefault="00430043" w:rsidP="00CA7037">
            <w:pPr>
              <w:spacing w:after="120"/>
              <w:jc w:val="left"/>
            </w:pPr>
          </w:p>
        </w:tc>
        <w:tc>
          <w:tcPr>
            <w:tcW w:w="2088" w:type="pct"/>
            <w:tcMar>
              <w:top w:w="85" w:type="dxa"/>
              <w:left w:w="85" w:type="dxa"/>
              <w:bottom w:w="85" w:type="dxa"/>
              <w:right w:w="85" w:type="dxa"/>
            </w:tcMar>
          </w:tcPr>
          <w:p w14:paraId="0B66DEB7" w14:textId="34F0F12B" w:rsidR="00430043" w:rsidRDefault="00430043" w:rsidP="00CA7037">
            <w:pPr>
              <w:spacing w:after="120"/>
              <w:jc w:val="left"/>
            </w:pPr>
            <w:r>
              <w:t xml:space="preserve">Shared with </w:t>
            </w:r>
            <w:proofErr w:type="spellStart"/>
            <w:r>
              <w:t>Ofgem</w:t>
            </w:r>
            <w:proofErr w:type="spellEnd"/>
          </w:p>
        </w:tc>
        <w:tc>
          <w:tcPr>
            <w:tcW w:w="1777" w:type="pct"/>
            <w:tcMar>
              <w:top w:w="85" w:type="dxa"/>
              <w:left w:w="85" w:type="dxa"/>
              <w:bottom w:w="85" w:type="dxa"/>
              <w:right w:w="85" w:type="dxa"/>
            </w:tcMar>
          </w:tcPr>
          <w:p w14:paraId="047AC80F" w14:textId="77777777" w:rsidR="00430043" w:rsidRDefault="00430043" w:rsidP="00CA7037">
            <w:pPr>
              <w:spacing w:after="120"/>
              <w:jc w:val="left"/>
            </w:pPr>
          </w:p>
        </w:tc>
      </w:tr>
      <w:tr w:rsidR="00430043" w14:paraId="4FC40FD2" w14:textId="77777777" w:rsidTr="00CA7037">
        <w:trPr>
          <w:cantSplit/>
        </w:trPr>
        <w:tc>
          <w:tcPr>
            <w:tcW w:w="523" w:type="pct"/>
            <w:tcMar>
              <w:top w:w="85" w:type="dxa"/>
              <w:left w:w="85" w:type="dxa"/>
              <w:bottom w:w="85" w:type="dxa"/>
              <w:right w:w="85" w:type="dxa"/>
            </w:tcMar>
          </w:tcPr>
          <w:p w14:paraId="19609C1A" w14:textId="4EFA85ED" w:rsidR="00430043" w:rsidRDefault="00430043" w:rsidP="00CA7037">
            <w:pPr>
              <w:spacing w:after="120"/>
              <w:jc w:val="left"/>
            </w:pPr>
            <w:r>
              <w:t>0.4</w:t>
            </w:r>
          </w:p>
        </w:tc>
        <w:tc>
          <w:tcPr>
            <w:tcW w:w="613" w:type="pct"/>
            <w:tcMar>
              <w:top w:w="85" w:type="dxa"/>
              <w:left w:w="85" w:type="dxa"/>
              <w:bottom w:w="85" w:type="dxa"/>
              <w:right w:w="85" w:type="dxa"/>
            </w:tcMar>
          </w:tcPr>
          <w:p w14:paraId="2A515AF4" w14:textId="77777777" w:rsidR="00430043" w:rsidRDefault="00430043" w:rsidP="00CA7037">
            <w:pPr>
              <w:spacing w:after="120"/>
              <w:jc w:val="left"/>
            </w:pPr>
          </w:p>
        </w:tc>
        <w:tc>
          <w:tcPr>
            <w:tcW w:w="2088" w:type="pct"/>
            <w:tcMar>
              <w:top w:w="85" w:type="dxa"/>
              <w:left w:w="85" w:type="dxa"/>
              <w:bottom w:w="85" w:type="dxa"/>
              <w:right w:w="85" w:type="dxa"/>
            </w:tcMar>
          </w:tcPr>
          <w:p w14:paraId="0E1AFD63" w14:textId="1FB27252" w:rsidR="00430043" w:rsidRDefault="00430043" w:rsidP="00CA7037">
            <w:pPr>
              <w:spacing w:after="120"/>
              <w:jc w:val="left"/>
            </w:pPr>
            <w:r>
              <w:t>P474</w:t>
            </w:r>
          </w:p>
        </w:tc>
        <w:tc>
          <w:tcPr>
            <w:tcW w:w="1777" w:type="pct"/>
            <w:tcMar>
              <w:top w:w="85" w:type="dxa"/>
              <w:left w:w="85" w:type="dxa"/>
              <w:bottom w:w="85" w:type="dxa"/>
              <w:right w:w="85" w:type="dxa"/>
            </w:tcMar>
          </w:tcPr>
          <w:p w14:paraId="3C778207" w14:textId="77777777" w:rsidR="00430043" w:rsidRDefault="00430043" w:rsidP="00CA7037">
            <w:pPr>
              <w:spacing w:after="120"/>
              <w:jc w:val="left"/>
            </w:pPr>
          </w:p>
        </w:tc>
      </w:tr>
    </w:tbl>
    <w:p w14:paraId="05A1786A" w14:textId="77777777" w:rsidR="00CA7037" w:rsidRPr="00CD2882" w:rsidRDefault="00CA7037" w:rsidP="00CA7037"/>
    <w:p w14:paraId="1E952F42" w14:textId="77777777" w:rsidR="00CA7037" w:rsidRPr="00845767" w:rsidRDefault="00CA7037" w:rsidP="00CA7037">
      <w:pPr>
        <w:pageBreakBefore/>
        <w:rPr>
          <w:b/>
          <w:sz w:val="32"/>
          <w:szCs w:val="32"/>
        </w:rPr>
      </w:pPr>
      <w:r w:rsidRPr="00845767">
        <w:rPr>
          <w:b/>
          <w:sz w:val="32"/>
          <w:szCs w:val="32"/>
        </w:rPr>
        <w:lastRenderedPageBreak/>
        <w:t>Contents</w:t>
      </w:r>
      <w:bookmarkEnd w:id="4"/>
      <w:bookmarkEnd w:id="5"/>
      <w:bookmarkEnd w:id="6"/>
    </w:p>
    <w:bookmarkStart w:id="7" w:name="_GoBack"/>
    <w:bookmarkEnd w:id="7"/>
    <w:p w14:paraId="1764EE57" w14:textId="6419F979" w:rsidR="00430043" w:rsidRDefault="00F21594">
      <w:pPr>
        <w:pStyle w:val="TOC1"/>
        <w:rPr>
          <w:rFonts w:asciiTheme="minorHAnsi" w:eastAsiaTheme="minorEastAsia" w:hAnsiTheme="minorHAnsi" w:cstheme="minorBidi"/>
          <w:b w:val="0"/>
          <w:noProof/>
          <w:sz w:val="22"/>
          <w:szCs w:val="22"/>
        </w:rPr>
      </w:pPr>
      <w:r>
        <w:fldChar w:fldCharType="begin"/>
      </w:r>
      <w:r>
        <w:instrText xml:space="preserve"> TOC \o "1-2" \h \z \u </w:instrText>
      </w:r>
      <w:r>
        <w:fldChar w:fldCharType="separate"/>
      </w:r>
      <w:hyperlink w:anchor="_Toc169521325" w:history="1">
        <w:r w:rsidR="00430043" w:rsidRPr="006501E4">
          <w:rPr>
            <w:rStyle w:val="Hyperlink"/>
            <w:noProof/>
          </w:rPr>
          <w:t>1</w:t>
        </w:r>
        <w:r w:rsidR="00430043">
          <w:rPr>
            <w:rFonts w:asciiTheme="minorHAnsi" w:eastAsiaTheme="minorEastAsia" w:hAnsiTheme="minorHAnsi" w:cstheme="minorBidi"/>
            <w:b w:val="0"/>
            <w:noProof/>
            <w:sz w:val="22"/>
            <w:szCs w:val="22"/>
          </w:rPr>
          <w:tab/>
        </w:r>
        <w:r w:rsidR="00430043" w:rsidRPr="006501E4">
          <w:rPr>
            <w:rStyle w:val="Hyperlink"/>
            <w:noProof/>
          </w:rPr>
          <w:t>Overview</w:t>
        </w:r>
        <w:r w:rsidR="00430043">
          <w:rPr>
            <w:noProof/>
            <w:webHidden/>
          </w:rPr>
          <w:tab/>
        </w:r>
        <w:r w:rsidR="00430043">
          <w:rPr>
            <w:noProof/>
            <w:webHidden/>
          </w:rPr>
          <w:fldChar w:fldCharType="begin"/>
        </w:r>
        <w:r w:rsidR="00430043">
          <w:rPr>
            <w:noProof/>
            <w:webHidden/>
          </w:rPr>
          <w:instrText xml:space="preserve"> PAGEREF _Toc169521325 \h </w:instrText>
        </w:r>
        <w:r w:rsidR="00430043">
          <w:rPr>
            <w:noProof/>
            <w:webHidden/>
          </w:rPr>
        </w:r>
        <w:r w:rsidR="00430043">
          <w:rPr>
            <w:noProof/>
            <w:webHidden/>
          </w:rPr>
          <w:fldChar w:fldCharType="separate"/>
        </w:r>
        <w:r w:rsidR="00430043">
          <w:rPr>
            <w:noProof/>
            <w:webHidden/>
          </w:rPr>
          <w:t>5</w:t>
        </w:r>
        <w:r w:rsidR="00430043">
          <w:rPr>
            <w:noProof/>
            <w:webHidden/>
          </w:rPr>
          <w:fldChar w:fldCharType="end"/>
        </w:r>
      </w:hyperlink>
    </w:p>
    <w:p w14:paraId="16183422" w14:textId="1CC8A39B" w:rsidR="00430043" w:rsidRDefault="00430043">
      <w:pPr>
        <w:pStyle w:val="TOC2"/>
        <w:rPr>
          <w:rFonts w:asciiTheme="minorHAnsi" w:eastAsiaTheme="minorEastAsia" w:hAnsiTheme="minorHAnsi" w:cstheme="minorBidi"/>
          <w:b w:val="0"/>
          <w:noProof/>
          <w:sz w:val="22"/>
          <w:szCs w:val="22"/>
        </w:rPr>
      </w:pPr>
      <w:hyperlink w:anchor="_Toc169521326" w:history="1">
        <w:r w:rsidRPr="006501E4">
          <w:rPr>
            <w:rStyle w:val="Hyperlink"/>
            <w:noProof/>
          </w:rPr>
          <w:t>1.1</w:t>
        </w:r>
        <w:r>
          <w:rPr>
            <w:rFonts w:asciiTheme="minorHAnsi" w:eastAsiaTheme="minorEastAsia" w:hAnsiTheme="minorHAnsi" w:cstheme="minorBidi"/>
            <w:b w:val="0"/>
            <w:noProof/>
            <w:sz w:val="22"/>
            <w:szCs w:val="22"/>
          </w:rPr>
          <w:tab/>
        </w:r>
        <w:r w:rsidRPr="006501E4">
          <w:rPr>
            <w:rStyle w:val="Hyperlink"/>
            <w:noProof/>
          </w:rPr>
          <w:t>Scope and purpose</w:t>
        </w:r>
        <w:r>
          <w:rPr>
            <w:noProof/>
            <w:webHidden/>
          </w:rPr>
          <w:tab/>
        </w:r>
        <w:r>
          <w:rPr>
            <w:noProof/>
            <w:webHidden/>
          </w:rPr>
          <w:fldChar w:fldCharType="begin"/>
        </w:r>
        <w:r>
          <w:rPr>
            <w:noProof/>
            <w:webHidden/>
          </w:rPr>
          <w:instrText xml:space="preserve"> PAGEREF _Toc169521326 \h </w:instrText>
        </w:r>
        <w:r>
          <w:rPr>
            <w:noProof/>
            <w:webHidden/>
          </w:rPr>
        </w:r>
        <w:r>
          <w:rPr>
            <w:noProof/>
            <w:webHidden/>
          </w:rPr>
          <w:fldChar w:fldCharType="separate"/>
        </w:r>
        <w:r>
          <w:rPr>
            <w:noProof/>
            <w:webHidden/>
          </w:rPr>
          <w:t>5</w:t>
        </w:r>
        <w:r>
          <w:rPr>
            <w:noProof/>
            <w:webHidden/>
          </w:rPr>
          <w:fldChar w:fldCharType="end"/>
        </w:r>
      </w:hyperlink>
    </w:p>
    <w:p w14:paraId="3994BC7E" w14:textId="184DF978" w:rsidR="00430043" w:rsidRDefault="00430043">
      <w:pPr>
        <w:pStyle w:val="TOC1"/>
        <w:rPr>
          <w:rFonts w:asciiTheme="minorHAnsi" w:eastAsiaTheme="minorEastAsia" w:hAnsiTheme="minorHAnsi" w:cstheme="minorBidi"/>
          <w:b w:val="0"/>
          <w:noProof/>
          <w:sz w:val="22"/>
          <w:szCs w:val="22"/>
        </w:rPr>
      </w:pPr>
      <w:hyperlink w:anchor="_Toc169521327" w:history="1">
        <w:r w:rsidRPr="006501E4">
          <w:rPr>
            <w:rStyle w:val="Hyperlink"/>
            <w:noProof/>
          </w:rPr>
          <w:t>1</w:t>
        </w:r>
        <w:r>
          <w:rPr>
            <w:rFonts w:asciiTheme="minorHAnsi" w:eastAsiaTheme="minorEastAsia" w:hAnsiTheme="minorHAnsi" w:cstheme="minorBidi"/>
            <w:b w:val="0"/>
            <w:noProof/>
            <w:sz w:val="22"/>
            <w:szCs w:val="22"/>
          </w:rPr>
          <w:tab/>
        </w:r>
        <w:r w:rsidRPr="006501E4">
          <w:rPr>
            <w:rStyle w:val="Hyperlink"/>
            <w:noProof/>
          </w:rPr>
          <w:t>Key organisations</w:t>
        </w:r>
        <w:r>
          <w:rPr>
            <w:noProof/>
            <w:webHidden/>
          </w:rPr>
          <w:tab/>
        </w:r>
        <w:r>
          <w:rPr>
            <w:noProof/>
            <w:webHidden/>
          </w:rPr>
          <w:fldChar w:fldCharType="begin"/>
        </w:r>
        <w:r>
          <w:rPr>
            <w:noProof/>
            <w:webHidden/>
          </w:rPr>
          <w:instrText xml:space="preserve"> PAGEREF _Toc169521327 \h </w:instrText>
        </w:r>
        <w:r>
          <w:rPr>
            <w:noProof/>
            <w:webHidden/>
          </w:rPr>
        </w:r>
        <w:r>
          <w:rPr>
            <w:noProof/>
            <w:webHidden/>
          </w:rPr>
          <w:fldChar w:fldCharType="separate"/>
        </w:r>
        <w:r>
          <w:rPr>
            <w:noProof/>
            <w:webHidden/>
          </w:rPr>
          <w:t>6</w:t>
        </w:r>
        <w:r>
          <w:rPr>
            <w:noProof/>
            <w:webHidden/>
          </w:rPr>
          <w:fldChar w:fldCharType="end"/>
        </w:r>
      </w:hyperlink>
    </w:p>
    <w:p w14:paraId="1A0FF3D6" w14:textId="7277C971" w:rsidR="00430043" w:rsidRDefault="00430043">
      <w:pPr>
        <w:pStyle w:val="TOC2"/>
        <w:rPr>
          <w:rFonts w:asciiTheme="minorHAnsi" w:eastAsiaTheme="minorEastAsia" w:hAnsiTheme="minorHAnsi" w:cstheme="minorBidi"/>
          <w:b w:val="0"/>
          <w:noProof/>
          <w:sz w:val="22"/>
          <w:szCs w:val="22"/>
        </w:rPr>
      </w:pPr>
      <w:hyperlink w:anchor="_Toc169521328" w:history="1">
        <w:r w:rsidRPr="006501E4">
          <w:rPr>
            <w:rStyle w:val="Hyperlink"/>
            <w:noProof/>
          </w:rPr>
          <w:t>1.1</w:t>
        </w:r>
        <w:r>
          <w:rPr>
            <w:rFonts w:asciiTheme="minorHAnsi" w:eastAsiaTheme="minorEastAsia" w:hAnsiTheme="minorHAnsi" w:cstheme="minorBidi"/>
            <w:b w:val="0"/>
            <w:noProof/>
            <w:sz w:val="22"/>
            <w:szCs w:val="22"/>
          </w:rPr>
          <w:tab/>
        </w:r>
        <w:r w:rsidRPr="006501E4">
          <w:rPr>
            <w:rStyle w:val="Hyperlink"/>
            <w:noProof/>
          </w:rPr>
          <w:t>DIP Manager</w:t>
        </w:r>
        <w:r>
          <w:rPr>
            <w:noProof/>
            <w:webHidden/>
          </w:rPr>
          <w:tab/>
        </w:r>
        <w:r>
          <w:rPr>
            <w:noProof/>
            <w:webHidden/>
          </w:rPr>
          <w:fldChar w:fldCharType="begin"/>
        </w:r>
        <w:r>
          <w:rPr>
            <w:noProof/>
            <w:webHidden/>
          </w:rPr>
          <w:instrText xml:space="preserve"> PAGEREF _Toc169521328 \h </w:instrText>
        </w:r>
        <w:r>
          <w:rPr>
            <w:noProof/>
            <w:webHidden/>
          </w:rPr>
        </w:r>
        <w:r>
          <w:rPr>
            <w:noProof/>
            <w:webHidden/>
          </w:rPr>
          <w:fldChar w:fldCharType="separate"/>
        </w:r>
        <w:r>
          <w:rPr>
            <w:noProof/>
            <w:webHidden/>
          </w:rPr>
          <w:t>6</w:t>
        </w:r>
        <w:r>
          <w:rPr>
            <w:noProof/>
            <w:webHidden/>
          </w:rPr>
          <w:fldChar w:fldCharType="end"/>
        </w:r>
      </w:hyperlink>
    </w:p>
    <w:p w14:paraId="710A05D9" w14:textId="3694D5EE" w:rsidR="00430043" w:rsidRDefault="00430043">
      <w:pPr>
        <w:pStyle w:val="TOC2"/>
        <w:rPr>
          <w:rFonts w:asciiTheme="minorHAnsi" w:eastAsiaTheme="minorEastAsia" w:hAnsiTheme="minorHAnsi" w:cstheme="minorBidi"/>
          <w:b w:val="0"/>
          <w:noProof/>
          <w:sz w:val="22"/>
          <w:szCs w:val="22"/>
        </w:rPr>
      </w:pPr>
      <w:hyperlink w:anchor="_Toc169521329" w:history="1">
        <w:r w:rsidRPr="006501E4">
          <w:rPr>
            <w:rStyle w:val="Hyperlink"/>
            <w:noProof/>
          </w:rPr>
          <w:t>1.2</w:t>
        </w:r>
        <w:r>
          <w:rPr>
            <w:rFonts w:asciiTheme="minorHAnsi" w:eastAsiaTheme="minorEastAsia" w:hAnsiTheme="minorHAnsi" w:cstheme="minorBidi"/>
            <w:b w:val="0"/>
            <w:noProof/>
            <w:sz w:val="22"/>
            <w:szCs w:val="22"/>
          </w:rPr>
          <w:tab/>
        </w:r>
        <w:r w:rsidRPr="006501E4">
          <w:rPr>
            <w:rStyle w:val="Hyperlink"/>
            <w:noProof/>
          </w:rPr>
          <w:t>DIP Verification Service Provider</w:t>
        </w:r>
        <w:r>
          <w:rPr>
            <w:noProof/>
            <w:webHidden/>
          </w:rPr>
          <w:tab/>
        </w:r>
        <w:r>
          <w:rPr>
            <w:noProof/>
            <w:webHidden/>
          </w:rPr>
          <w:fldChar w:fldCharType="begin"/>
        </w:r>
        <w:r>
          <w:rPr>
            <w:noProof/>
            <w:webHidden/>
          </w:rPr>
          <w:instrText xml:space="preserve"> PAGEREF _Toc169521329 \h </w:instrText>
        </w:r>
        <w:r>
          <w:rPr>
            <w:noProof/>
            <w:webHidden/>
          </w:rPr>
        </w:r>
        <w:r>
          <w:rPr>
            <w:noProof/>
            <w:webHidden/>
          </w:rPr>
          <w:fldChar w:fldCharType="separate"/>
        </w:r>
        <w:r>
          <w:rPr>
            <w:noProof/>
            <w:webHidden/>
          </w:rPr>
          <w:t>7</w:t>
        </w:r>
        <w:r>
          <w:rPr>
            <w:noProof/>
            <w:webHidden/>
          </w:rPr>
          <w:fldChar w:fldCharType="end"/>
        </w:r>
      </w:hyperlink>
    </w:p>
    <w:p w14:paraId="288F3D03" w14:textId="7970B965" w:rsidR="00430043" w:rsidRDefault="00430043">
      <w:pPr>
        <w:pStyle w:val="TOC2"/>
        <w:rPr>
          <w:rFonts w:asciiTheme="minorHAnsi" w:eastAsiaTheme="minorEastAsia" w:hAnsiTheme="minorHAnsi" w:cstheme="minorBidi"/>
          <w:b w:val="0"/>
          <w:noProof/>
          <w:sz w:val="22"/>
          <w:szCs w:val="22"/>
        </w:rPr>
      </w:pPr>
      <w:hyperlink w:anchor="_Toc169521330" w:history="1">
        <w:r w:rsidRPr="006501E4">
          <w:rPr>
            <w:rStyle w:val="Hyperlink"/>
            <w:noProof/>
          </w:rPr>
          <w:t>1.3</w:t>
        </w:r>
        <w:r>
          <w:rPr>
            <w:rFonts w:asciiTheme="minorHAnsi" w:eastAsiaTheme="minorEastAsia" w:hAnsiTheme="minorHAnsi" w:cstheme="minorBidi"/>
            <w:b w:val="0"/>
            <w:noProof/>
            <w:sz w:val="22"/>
            <w:szCs w:val="22"/>
          </w:rPr>
          <w:tab/>
        </w:r>
        <w:r w:rsidRPr="006501E4">
          <w:rPr>
            <w:rStyle w:val="Hyperlink"/>
            <w:noProof/>
          </w:rPr>
          <w:t>DIP Users</w:t>
        </w:r>
        <w:r>
          <w:rPr>
            <w:noProof/>
            <w:webHidden/>
          </w:rPr>
          <w:tab/>
        </w:r>
        <w:r>
          <w:rPr>
            <w:noProof/>
            <w:webHidden/>
          </w:rPr>
          <w:fldChar w:fldCharType="begin"/>
        </w:r>
        <w:r>
          <w:rPr>
            <w:noProof/>
            <w:webHidden/>
          </w:rPr>
          <w:instrText xml:space="preserve"> PAGEREF _Toc169521330 \h </w:instrText>
        </w:r>
        <w:r>
          <w:rPr>
            <w:noProof/>
            <w:webHidden/>
          </w:rPr>
        </w:r>
        <w:r>
          <w:rPr>
            <w:noProof/>
            <w:webHidden/>
          </w:rPr>
          <w:fldChar w:fldCharType="separate"/>
        </w:r>
        <w:r>
          <w:rPr>
            <w:noProof/>
            <w:webHidden/>
          </w:rPr>
          <w:t>7</w:t>
        </w:r>
        <w:r>
          <w:rPr>
            <w:noProof/>
            <w:webHidden/>
          </w:rPr>
          <w:fldChar w:fldCharType="end"/>
        </w:r>
      </w:hyperlink>
    </w:p>
    <w:p w14:paraId="1A245437" w14:textId="788619DF" w:rsidR="00430043" w:rsidRDefault="00430043">
      <w:pPr>
        <w:pStyle w:val="TOC2"/>
        <w:rPr>
          <w:rFonts w:asciiTheme="minorHAnsi" w:eastAsiaTheme="minorEastAsia" w:hAnsiTheme="minorHAnsi" w:cstheme="minorBidi"/>
          <w:b w:val="0"/>
          <w:noProof/>
          <w:sz w:val="22"/>
          <w:szCs w:val="22"/>
        </w:rPr>
      </w:pPr>
      <w:hyperlink w:anchor="_Toc169521331" w:history="1">
        <w:r w:rsidRPr="006501E4">
          <w:rPr>
            <w:rStyle w:val="Hyperlink"/>
            <w:noProof/>
          </w:rPr>
          <w:t>1.4</w:t>
        </w:r>
        <w:r>
          <w:rPr>
            <w:rFonts w:asciiTheme="minorHAnsi" w:eastAsiaTheme="minorEastAsia" w:hAnsiTheme="minorHAnsi" w:cstheme="minorBidi"/>
            <w:b w:val="0"/>
            <w:noProof/>
            <w:sz w:val="22"/>
            <w:szCs w:val="22"/>
          </w:rPr>
          <w:tab/>
        </w:r>
        <w:r w:rsidRPr="006501E4">
          <w:rPr>
            <w:rStyle w:val="Hyperlink"/>
            <w:noProof/>
          </w:rPr>
          <w:t>DIP Connection Providers (DCP)</w:t>
        </w:r>
        <w:r>
          <w:rPr>
            <w:noProof/>
            <w:webHidden/>
          </w:rPr>
          <w:tab/>
        </w:r>
        <w:r>
          <w:rPr>
            <w:noProof/>
            <w:webHidden/>
          </w:rPr>
          <w:fldChar w:fldCharType="begin"/>
        </w:r>
        <w:r>
          <w:rPr>
            <w:noProof/>
            <w:webHidden/>
          </w:rPr>
          <w:instrText xml:space="preserve"> PAGEREF _Toc169521331 \h </w:instrText>
        </w:r>
        <w:r>
          <w:rPr>
            <w:noProof/>
            <w:webHidden/>
          </w:rPr>
        </w:r>
        <w:r>
          <w:rPr>
            <w:noProof/>
            <w:webHidden/>
          </w:rPr>
          <w:fldChar w:fldCharType="separate"/>
        </w:r>
        <w:r>
          <w:rPr>
            <w:noProof/>
            <w:webHidden/>
          </w:rPr>
          <w:t>7</w:t>
        </w:r>
        <w:r>
          <w:rPr>
            <w:noProof/>
            <w:webHidden/>
          </w:rPr>
          <w:fldChar w:fldCharType="end"/>
        </w:r>
      </w:hyperlink>
    </w:p>
    <w:p w14:paraId="7EBF7753" w14:textId="65ABCD35" w:rsidR="00430043" w:rsidRDefault="00430043">
      <w:pPr>
        <w:pStyle w:val="TOC2"/>
        <w:rPr>
          <w:rFonts w:asciiTheme="minorHAnsi" w:eastAsiaTheme="minorEastAsia" w:hAnsiTheme="minorHAnsi" w:cstheme="minorBidi"/>
          <w:b w:val="0"/>
          <w:noProof/>
          <w:sz w:val="22"/>
          <w:szCs w:val="22"/>
        </w:rPr>
      </w:pPr>
      <w:hyperlink w:anchor="_Toc169521332" w:history="1">
        <w:r w:rsidRPr="006501E4">
          <w:rPr>
            <w:rStyle w:val="Hyperlink"/>
            <w:noProof/>
          </w:rPr>
          <w:t>1.5</w:t>
        </w:r>
        <w:r>
          <w:rPr>
            <w:rFonts w:asciiTheme="minorHAnsi" w:eastAsiaTheme="minorEastAsia" w:hAnsiTheme="minorHAnsi" w:cstheme="minorBidi"/>
            <w:b w:val="0"/>
            <w:noProof/>
            <w:sz w:val="22"/>
            <w:szCs w:val="22"/>
          </w:rPr>
          <w:tab/>
        </w:r>
        <w:r w:rsidRPr="006501E4">
          <w:rPr>
            <w:rStyle w:val="Hyperlink"/>
            <w:noProof/>
          </w:rPr>
          <w:t>Replying Parties</w:t>
        </w:r>
        <w:r>
          <w:rPr>
            <w:noProof/>
            <w:webHidden/>
          </w:rPr>
          <w:tab/>
        </w:r>
        <w:r>
          <w:rPr>
            <w:noProof/>
            <w:webHidden/>
          </w:rPr>
          <w:fldChar w:fldCharType="begin"/>
        </w:r>
        <w:r>
          <w:rPr>
            <w:noProof/>
            <w:webHidden/>
          </w:rPr>
          <w:instrText xml:space="preserve"> PAGEREF _Toc169521332 \h </w:instrText>
        </w:r>
        <w:r>
          <w:rPr>
            <w:noProof/>
            <w:webHidden/>
          </w:rPr>
        </w:r>
        <w:r>
          <w:rPr>
            <w:noProof/>
            <w:webHidden/>
          </w:rPr>
          <w:fldChar w:fldCharType="separate"/>
        </w:r>
        <w:r>
          <w:rPr>
            <w:noProof/>
            <w:webHidden/>
          </w:rPr>
          <w:t>7</w:t>
        </w:r>
        <w:r>
          <w:rPr>
            <w:noProof/>
            <w:webHidden/>
          </w:rPr>
          <w:fldChar w:fldCharType="end"/>
        </w:r>
      </w:hyperlink>
    </w:p>
    <w:p w14:paraId="1251B7F2" w14:textId="365A00F3" w:rsidR="00430043" w:rsidRDefault="00430043">
      <w:pPr>
        <w:pStyle w:val="TOC1"/>
        <w:rPr>
          <w:rFonts w:asciiTheme="minorHAnsi" w:eastAsiaTheme="minorEastAsia" w:hAnsiTheme="minorHAnsi" w:cstheme="minorBidi"/>
          <w:b w:val="0"/>
          <w:noProof/>
          <w:sz w:val="22"/>
          <w:szCs w:val="22"/>
        </w:rPr>
      </w:pPr>
      <w:hyperlink w:anchor="_Toc169521333" w:history="1">
        <w:r w:rsidRPr="006501E4">
          <w:rPr>
            <w:rStyle w:val="Hyperlink"/>
            <w:noProof/>
          </w:rPr>
          <w:t>2</w:t>
        </w:r>
        <w:r>
          <w:rPr>
            <w:rFonts w:asciiTheme="minorHAnsi" w:eastAsiaTheme="minorEastAsia" w:hAnsiTheme="minorHAnsi" w:cstheme="minorBidi"/>
            <w:b w:val="0"/>
            <w:noProof/>
            <w:sz w:val="22"/>
            <w:szCs w:val="22"/>
          </w:rPr>
          <w:tab/>
        </w:r>
        <w:r w:rsidRPr="006501E4">
          <w:rPr>
            <w:rStyle w:val="Hyperlink"/>
            <w:noProof/>
          </w:rPr>
          <w:t>DIP Repositories and responsibilities</w:t>
        </w:r>
        <w:r>
          <w:rPr>
            <w:noProof/>
            <w:webHidden/>
          </w:rPr>
          <w:tab/>
        </w:r>
        <w:r>
          <w:rPr>
            <w:noProof/>
            <w:webHidden/>
          </w:rPr>
          <w:fldChar w:fldCharType="begin"/>
        </w:r>
        <w:r>
          <w:rPr>
            <w:noProof/>
            <w:webHidden/>
          </w:rPr>
          <w:instrText xml:space="preserve"> PAGEREF _Toc169521333 \h </w:instrText>
        </w:r>
        <w:r>
          <w:rPr>
            <w:noProof/>
            <w:webHidden/>
          </w:rPr>
        </w:r>
        <w:r>
          <w:rPr>
            <w:noProof/>
            <w:webHidden/>
          </w:rPr>
          <w:fldChar w:fldCharType="separate"/>
        </w:r>
        <w:r>
          <w:rPr>
            <w:noProof/>
            <w:webHidden/>
          </w:rPr>
          <w:t>9</w:t>
        </w:r>
        <w:r>
          <w:rPr>
            <w:noProof/>
            <w:webHidden/>
          </w:rPr>
          <w:fldChar w:fldCharType="end"/>
        </w:r>
      </w:hyperlink>
    </w:p>
    <w:p w14:paraId="640A7E14" w14:textId="0344BEE4" w:rsidR="00430043" w:rsidRDefault="00430043">
      <w:pPr>
        <w:pStyle w:val="TOC2"/>
        <w:rPr>
          <w:rFonts w:asciiTheme="minorHAnsi" w:eastAsiaTheme="minorEastAsia" w:hAnsiTheme="minorHAnsi" w:cstheme="minorBidi"/>
          <w:b w:val="0"/>
          <w:noProof/>
          <w:sz w:val="22"/>
          <w:szCs w:val="22"/>
        </w:rPr>
      </w:pPr>
      <w:hyperlink w:anchor="_Toc169521334" w:history="1">
        <w:r w:rsidRPr="006501E4">
          <w:rPr>
            <w:rStyle w:val="Hyperlink"/>
            <w:noProof/>
          </w:rPr>
          <w:t>2.1</w:t>
        </w:r>
        <w:r>
          <w:rPr>
            <w:rFonts w:asciiTheme="minorHAnsi" w:eastAsiaTheme="minorEastAsia" w:hAnsiTheme="minorHAnsi" w:cstheme="minorBidi"/>
            <w:b w:val="0"/>
            <w:noProof/>
            <w:sz w:val="22"/>
            <w:szCs w:val="22"/>
          </w:rPr>
          <w:tab/>
        </w:r>
        <w:r w:rsidRPr="006501E4">
          <w:rPr>
            <w:rStyle w:val="Hyperlink"/>
            <w:noProof/>
          </w:rPr>
          <w:t>DIP Repositories</w:t>
        </w:r>
        <w:r>
          <w:rPr>
            <w:noProof/>
            <w:webHidden/>
          </w:rPr>
          <w:tab/>
        </w:r>
        <w:r>
          <w:rPr>
            <w:noProof/>
            <w:webHidden/>
          </w:rPr>
          <w:fldChar w:fldCharType="begin"/>
        </w:r>
        <w:r>
          <w:rPr>
            <w:noProof/>
            <w:webHidden/>
          </w:rPr>
          <w:instrText xml:space="preserve"> PAGEREF _Toc169521334 \h </w:instrText>
        </w:r>
        <w:r>
          <w:rPr>
            <w:noProof/>
            <w:webHidden/>
          </w:rPr>
        </w:r>
        <w:r>
          <w:rPr>
            <w:noProof/>
            <w:webHidden/>
          </w:rPr>
          <w:fldChar w:fldCharType="separate"/>
        </w:r>
        <w:r>
          <w:rPr>
            <w:noProof/>
            <w:webHidden/>
          </w:rPr>
          <w:t>9</w:t>
        </w:r>
        <w:r>
          <w:rPr>
            <w:noProof/>
            <w:webHidden/>
          </w:rPr>
          <w:fldChar w:fldCharType="end"/>
        </w:r>
      </w:hyperlink>
    </w:p>
    <w:p w14:paraId="0193A3D4" w14:textId="79D354A2" w:rsidR="00430043" w:rsidRDefault="00430043">
      <w:pPr>
        <w:pStyle w:val="TOC2"/>
        <w:rPr>
          <w:rFonts w:asciiTheme="minorHAnsi" w:eastAsiaTheme="minorEastAsia" w:hAnsiTheme="minorHAnsi" w:cstheme="minorBidi"/>
          <w:b w:val="0"/>
          <w:noProof/>
          <w:sz w:val="22"/>
          <w:szCs w:val="22"/>
        </w:rPr>
      </w:pPr>
      <w:hyperlink w:anchor="_Toc169521335" w:history="1">
        <w:r w:rsidRPr="006501E4">
          <w:rPr>
            <w:rStyle w:val="Hyperlink"/>
            <w:noProof/>
          </w:rPr>
          <w:t>2.2</w:t>
        </w:r>
        <w:r>
          <w:rPr>
            <w:rFonts w:asciiTheme="minorHAnsi" w:eastAsiaTheme="minorEastAsia" w:hAnsiTheme="minorHAnsi" w:cstheme="minorBidi"/>
            <w:b w:val="0"/>
            <w:noProof/>
            <w:sz w:val="22"/>
            <w:szCs w:val="22"/>
          </w:rPr>
          <w:tab/>
        </w:r>
        <w:r w:rsidRPr="006501E4">
          <w:rPr>
            <w:rStyle w:val="Hyperlink"/>
            <w:noProof/>
          </w:rPr>
          <w:t>DIP-PKI Repository responsibilities</w:t>
        </w:r>
        <w:r>
          <w:rPr>
            <w:noProof/>
            <w:webHidden/>
          </w:rPr>
          <w:tab/>
        </w:r>
        <w:r>
          <w:rPr>
            <w:noProof/>
            <w:webHidden/>
          </w:rPr>
          <w:fldChar w:fldCharType="begin"/>
        </w:r>
        <w:r>
          <w:rPr>
            <w:noProof/>
            <w:webHidden/>
          </w:rPr>
          <w:instrText xml:space="preserve"> PAGEREF _Toc169521335 \h </w:instrText>
        </w:r>
        <w:r>
          <w:rPr>
            <w:noProof/>
            <w:webHidden/>
          </w:rPr>
        </w:r>
        <w:r>
          <w:rPr>
            <w:noProof/>
            <w:webHidden/>
          </w:rPr>
          <w:fldChar w:fldCharType="separate"/>
        </w:r>
        <w:r>
          <w:rPr>
            <w:noProof/>
            <w:webHidden/>
          </w:rPr>
          <w:t>9</w:t>
        </w:r>
        <w:r>
          <w:rPr>
            <w:noProof/>
            <w:webHidden/>
          </w:rPr>
          <w:fldChar w:fldCharType="end"/>
        </w:r>
      </w:hyperlink>
    </w:p>
    <w:p w14:paraId="1800B856" w14:textId="466DC14C" w:rsidR="00430043" w:rsidRDefault="00430043">
      <w:pPr>
        <w:pStyle w:val="TOC1"/>
        <w:rPr>
          <w:rFonts w:asciiTheme="minorHAnsi" w:eastAsiaTheme="minorEastAsia" w:hAnsiTheme="minorHAnsi" w:cstheme="minorBidi"/>
          <w:b w:val="0"/>
          <w:noProof/>
          <w:sz w:val="22"/>
          <w:szCs w:val="22"/>
        </w:rPr>
      </w:pPr>
      <w:hyperlink w:anchor="_Toc169521336" w:history="1">
        <w:r w:rsidRPr="006501E4">
          <w:rPr>
            <w:rStyle w:val="Hyperlink"/>
            <w:noProof/>
          </w:rPr>
          <w:t>3</w:t>
        </w:r>
        <w:r>
          <w:rPr>
            <w:rFonts w:asciiTheme="minorHAnsi" w:eastAsiaTheme="minorEastAsia" w:hAnsiTheme="minorHAnsi" w:cstheme="minorBidi"/>
            <w:b w:val="0"/>
            <w:noProof/>
            <w:sz w:val="22"/>
            <w:szCs w:val="22"/>
          </w:rPr>
          <w:tab/>
        </w:r>
        <w:r w:rsidRPr="006501E4">
          <w:rPr>
            <w:rStyle w:val="Hyperlink"/>
            <w:noProof/>
          </w:rPr>
          <w:t>Identification and Authentication</w:t>
        </w:r>
        <w:r>
          <w:rPr>
            <w:noProof/>
            <w:webHidden/>
          </w:rPr>
          <w:tab/>
        </w:r>
        <w:r>
          <w:rPr>
            <w:noProof/>
            <w:webHidden/>
          </w:rPr>
          <w:fldChar w:fldCharType="begin"/>
        </w:r>
        <w:r>
          <w:rPr>
            <w:noProof/>
            <w:webHidden/>
          </w:rPr>
          <w:instrText xml:space="preserve"> PAGEREF _Toc169521336 \h </w:instrText>
        </w:r>
        <w:r>
          <w:rPr>
            <w:noProof/>
            <w:webHidden/>
          </w:rPr>
        </w:r>
        <w:r>
          <w:rPr>
            <w:noProof/>
            <w:webHidden/>
          </w:rPr>
          <w:fldChar w:fldCharType="separate"/>
        </w:r>
        <w:r>
          <w:rPr>
            <w:noProof/>
            <w:webHidden/>
          </w:rPr>
          <w:t>10</w:t>
        </w:r>
        <w:r>
          <w:rPr>
            <w:noProof/>
            <w:webHidden/>
          </w:rPr>
          <w:fldChar w:fldCharType="end"/>
        </w:r>
      </w:hyperlink>
    </w:p>
    <w:p w14:paraId="6EAC772F" w14:textId="3F70A03E" w:rsidR="00430043" w:rsidRDefault="00430043">
      <w:pPr>
        <w:pStyle w:val="TOC2"/>
        <w:rPr>
          <w:rFonts w:asciiTheme="minorHAnsi" w:eastAsiaTheme="minorEastAsia" w:hAnsiTheme="minorHAnsi" w:cstheme="minorBidi"/>
          <w:b w:val="0"/>
          <w:noProof/>
          <w:sz w:val="22"/>
          <w:szCs w:val="22"/>
        </w:rPr>
      </w:pPr>
      <w:hyperlink w:anchor="_Toc169521337" w:history="1">
        <w:r w:rsidRPr="006501E4">
          <w:rPr>
            <w:rStyle w:val="Hyperlink"/>
            <w:noProof/>
          </w:rPr>
          <w:t>3.1</w:t>
        </w:r>
        <w:r>
          <w:rPr>
            <w:rFonts w:asciiTheme="minorHAnsi" w:eastAsiaTheme="minorEastAsia" w:hAnsiTheme="minorHAnsi" w:cstheme="minorBidi"/>
            <w:b w:val="0"/>
            <w:noProof/>
            <w:sz w:val="22"/>
            <w:szCs w:val="22"/>
          </w:rPr>
          <w:tab/>
        </w:r>
        <w:r w:rsidRPr="006501E4">
          <w:rPr>
            <w:rStyle w:val="Hyperlink"/>
            <w:noProof/>
          </w:rPr>
          <w:t>Naming</w:t>
        </w:r>
        <w:r>
          <w:rPr>
            <w:noProof/>
            <w:webHidden/>
          </w:rPr>
          <w:tab/>
        </w:r>
        <w:r>
          <w:rPr>
            <w:noProof/>
            <w:webHidden/>
          </w:rPr>
          <w:fldChar w:fldCharType="begin"/>
        </w:r>
        <w:r>
          <w:rPr>
            <w:noProof/>
            <w:webHidden/>
          </w:rPr>
          <w:instrText xml:space="preserve"> PAGEREF _Toc169521337 \h </w:instrText>
        </w:r>
        <w:r>
          <w:rPr>
            <w:noProof/>
            <w:webHidden/>
          </w:rPr>
        </w:r>
        <w:r>
          <w:rPr>
            <w:noProof/>
            <w:webHidden/>
          </w:rPr>
          <w:fldChar w:fldCharType="separate"/>
        </w:r>
        <w:r>
          <w:rPr>
            <w:noProof/>
            <w:webHidden/>
          </w:rPr>
          <w:t>10</w:t>
        </w:r>
        <w:r>
          <w:rPr>
            <w:noProof/>
            <w:webHidden/>
          </w:rPr>
          <w:fldChar w:fldCharType="end"/>
        </w:r>
      </w:hyperlink>
    </w:p>
    <w:p w14:paraId="69653767" w14:textId="663E8CDF" w:rsidR="00430043" w:rsidRDefault="00430043">
      <w:pPr>
        <w:pStyle w:val="TOC2"/>
        <w:rPr>
          <w:rFonts w:asciiTheme="minorHAnsi" w:eastAsiaTheme="minorEastAsia" w:hAnsiTheme="minorHAnsi" w:cstheme="minorBidi"/>
          <w:b w:val="0"/>
          <w:noProof/>
          <w:sz w:val="22"/>
          <w:szCs w:val="22"/>
        </w:rPr>
      </w:pPr>
      <w:hyperlink w:anchor="_Toc169521338" w:history="1">
        <w:r w:rsidRPr="006501E4">
          <w:rPr>
            <w:rStyle w:val="Hyperlink"/>
            <w:noProof/>
          </w:rPr>
          <w:t>3.2</w:t>
        </w:r>
        <w:r>
          <w:rPr>
            <w:rFonts w:asciiTheme="minorHAnsi" w:eastAsiaTheme="minorEastAsia" w:hAnsiTheme="minorHAnsi" w:cstheme="minorBidi"/>
            <w:b w:val="0"/>
            <w:noProof/>
            <w:sz w:val="22"/>
            <w:szCs w:val="22"/>
          </w:rPr>
          <w:tab/>
        </w:r>
        <w:r w:rsidRPr="006501E4">
          <w:rPr>
            <w:rStyle w:val="Hyperlink"/>
            <w:noProof/>
          </w:rPr>
          <w:t>Identification and authentication for routine re-key</w:t>
        </w:r>
        <w:r>
          <w:rPr>
            <w:noProof/>
            <w:webHidden/>
          </w:rPr>
          <w:tab/>
        </w:r>
        <w:r>
          <w:rPr>
            <w:noProof/>
            <w:webHidden/>
          </w:rPr>
          <w:fldChar w:fldCharType="begin"/>
        </w:r>
        <w:r>
          <w:rPr>
            <w:noProof/>
            <w:webHidden/>
          </w:rPr>
          <w:instrText xml:space="preserve"> PAGEREF _Toc169521338 \h </w:instrText>
        </w:r>
        <w:r>
          <w:rPr>
            <w:noProof/>
            <w:webHidden/>
          </w:rPr>
        </w:r>
        <w:r>
          <w:rPr>
            <w:noProof/>
            <w:webHidden/>
          </w:rPr>
          <w:fldChar w:fldCharType="separate"/>
        </w:r>
        <w:r>
          <w:rPr>
            <w:noProof/>
            <w:webHidden/>
          </w:rPr>
          <w:t>10</w:t>
        </w:r>
        <w:r>
          <w:rPr>
            <w:noProof/>
            <w:webHidden/>
          </w:rPr>
          <w:fldChar w:fldCharType="end"/>
        </w:r>
      </w:hyperlink>
    </w:p>
    <w:p w14:paraId="6B0B4D3F" w14:textId="6960A291" w:rsidR="00430043" w:rsidRDefault="00430043">
      <w:pPr>
        <w:pStyle w:val="TOC1"/>
        <w:rPr>
          <w:rFonts w:asciiTheme="minorHAnsi" w:eastAsiaTheme="minorEastAsia" w:hAnsiTheme="minorHAnsi" w:cstheme="minorBidi"/>
          <w:b w:val="0"/>
          <w:noProof/>
          <w:sz w:val="22"/>
          <w:szCs w:val="22"/>
        </w:rPr>
      </w:pPr>
      <w:hyperlink w:anchor="_Toc169521339" w:history="1">
        <w:r w:rsidRPr="006501E4">
          <w:rPr>
            <w:rStyle w:val="Hyperlink"/>
            <w:noProof/>
          </w:rPr>
          <w:t>4</w:t>
        </w:r>
        <w:r>
          <w:rPr>
            <w:rFonts w:asciiTheme="minorHAnsi" w:eastAsiaTheme="minorEastAsia" w:hAnsiTheme="minorHAnsi" w:cstheme="minorBidi"/>
            <w:b w:val="0"/>
            <w:noProof/>
            <w:sz w:val="22"/>
            <w:szCs w:val="22"/>
          </w:rPr>
          <w:tab/>
        </w:r>
        <w:r w:rsidRPr="006501E4">
          <w:rPr>
            <w:rStyle w:val="Hyperlink"/>
            <w:noProof/>
          </w:rPr>
          <w:t>Certificate lifecycle Operational requirements</w:t>
        </w:r>
        <w:r>
          <w:rPr>
            <w:noProof/>
            <w:webHidden/>
          </w:rPr>
          <w:tab/>
        </w:r>
        <w:r>
          <w:rPr>
            <w:noProof/>
            <w:webHidden/>
          </w:rPr>
          <w:fldChar w:fldCharType="begin"/>
        </w:r>
        <w:r>
          <w:rPr>
            <w:noProof/>
            <w:webHidden/>
          </w:rPr>
          <w:instrText xml:space="preserve"> PAGEREF _Toc169521339 \h </w:instrText>
        </w:r>
        <w:r>
          <w:rPr>
            <w:noProof/>
            <w:webHidden/>
          </w:rPr>
        </w:r>
        <w:r>
          <w:rPr>
            <w:noProof/>
            <w:webHidden/>
          </w:rPr>
          <w:fldChar w:fldCharType="separate"/>
        </w:r>
        <w:r>
          <w:rPr>
            <w:noProof/>
            <w:webHidden/>
          </w:rPr>
          <w:t>11</w:t>
        </w:r>
        <w:r>
          <w:rPr>
            <w:noProof/>
            <w:webHidden/>
          </w:rPr>
          <w:fldChar w:fldCharType="end"/>
        </w:r>
      </w:hyperlink>
    </w:p>
    <w:p w14:paraId="2B9F5A22" w14:textId="4A9C9DF7" w:rsidR="00430043" w:rsidRDefault="00430043">
      <w:pPr>
        <w:pStyle w:val="TOC2"/>
        <w:rPr>
          <w:rFonts w:asciiTheme="minorHAnsi" w:eastAsiaTheme="minorEastAsia" w:hAnsiTheme="minorHAnsi" w:cstheme="minorBidi"/>
          <w:b w:val="0"/>
          <w:noProof/>
          <w:sz w:val="22"/>
          <w:szCs w:val="22"/>
        </w:rPr>
      </w:pPr>
      <w:hyperlink w:anchor="_Toc169521340" w:history="1">
        <w:r w:rsidRPr="006501E4">
          <w:rPr>
            <w:rStyle w:val="Hyperlink"/>
            <w:noProof/>
          </w:rPr>
          <w:t>4.1</w:t>
        </w:r>
        <w:r>
          <w:rPr>
            <w:rFonts w:asciiTheme="minorHAnsi" w:eastAsiaTheme="minorEastAsia" w:hAnsiTheme="minorHAnsi" w:cstheme="minorBidi"/>
            <w:b w:val="0"/>
            <w:noProof/>
            <w:sz w:val="22"/>
            <w:szCs w:val="22"/>
          </w:rPr>
          <w:tab/>
        </w:r>
        <w:r w:rsidRPr="006501E4">
          <w:rPr>
            <w:rStyle w:val="Hyperlink"/>
            <w:noProof/>
          </w:rPr>
          <w:t>Digital Certificate application processing</w:t>
        </w:r>
        <w:r>
          <w:rPr>
            <w:noProof/>
            <w:webHidden/>
          </w:rPr>
          <w:tab/>
        </w:r>
        <w:r>
          <w:rPr>
            <w:noProof/>
            <w:webHidden/>
          </w:rPr>
          <w:fldChar w:fldCharType="begin"/>
        </w:r>
        <w:r>
          <w:rPr>
            <w:noProof/>
            <w:webHidden/>
          </w:rPr>
          <w:instrText xml:space="preserve"> PAGEREF _Toc169521340 \h </w:instrText>
        </w:r>
        <w:r>
          <w:rPr>
            <w:noProof/>
            <w:webHidden/>
          </w:rPr>
        </w:r>
        <w:r>
          <w:rPr>
            <w:noProof/>
            <w:webHidden/>
          </w:rPr>
          <w:fldChar w:fldCharType="separate"/>
        </w:r>
        <w:r>
          <w:rPr>
            <w:noProof/>
            <w:webHidden/>
          </w:rPr>
          <w:t>11</w:t>
        </w:r>
        <w:r>
          <w:rPr>
            <w:noProof/>
            <w:webHidden/>
          </w:rPr>
          <w:fldChar w:fldCharType="end"/>
        </w:r>
      </w:hyperlink>
    </w:p>
    <w:p w14:paraId="1B5181BA" w14:textId="699D9C0C" w:rsidR="00430043" w:rsidRDefault="00430043">
      <w:pPr>
        <w:pStyle w:val="TOC2"/>
        <w:rPr>
          <w:rFonts w:asciiTheme="minorHAnsi" w:eastAsiaTheme="minorEastAsia" w:hAnsiTheme="minorHAnsi" w:cstheme="minorBidi"/>
          <w:b w:val="0"/>
          <w:noProof/>
          <w:sz w:val="22"/>
          <w:szCs w:val="22"/>
        </w:rPr>
      </w:pPr>
      <w:hyperlink w:anchor="_Toc169521341" w:history="1">
        <w:r w:rsidRPr="006501E4">
          <w:rPr>
            <w:rStyle w:val="Hyperlink"/>
            <w:noProof/>
          </w:rPr>
          <w:t>4.2</w:t>
        </w:r>
        <w:r>
          <w:rPr>
            <w:rFonts w:asciiTheme="minorHAnsi" w:eastAsiaTheme="minorEastAsia" w:hAnsiTheme="minorHAnsi" w:cstheme="minorBidi"/>
            <w:b w:val="0"/>
            <w:noProof/>
            <w:sz w:val="22"/>
            <w:szCs w:val="22"/>
          </w:rPr>
          <w:tab/>
        </w:r>
        <w:r w:rsidRPr="006501E4">
          <w:rPr>
            <w:rStyle w:val="Hyperlink"/>
            <w:noProof/>
          </w:rPr>
          <w:t>Digital Certificate Issuance</w:t>
        </w:r>
        <w:r>
          <w:rPr>
            <w:noProof/>
            <w:webHidden/>
          </w:rPr>
          <w:tab/>
        </w:r>
        <w:r>
          <w:rPr>
            <w:noProof/>
            <w:webHidden/>
          </w:rPr>
          <w:fldChar w:fldCharType="begin"/>
        </w:r>
        <w:r>
          <w:rPr>
            <w:noProof/>
            <w:webHidden/>
          </w:rPr>
          <w:instrText xml:space="preserve"> PAGEREF _Toc169521341 \h </w:instrText>
        </w:r>
        <w:r>
          <w:rPr>
            <w:noProof/>
            <w:webHidden/>
          </w:rPr>
        </w:r>
        <w:r>
          <w:rPr>
            <w:noProof/>
            <w:webHidden/>
          </w:rPr>
          <w:fldChar w:fldCharType="separate"/>
        </w:r>
        <w:r>
          <w:rPr>
            <w:noProof/>
            <w:webHidden/>
          </w:rPr>
          <w:t>11</w:t>
        </w:r>
        <w:r>
          <w:rPr>
            <w:noProof/>
            <w:webHidden/>
          </w:rPr>
          <w:fldChar w:fldCharType="end"/>
        </w:r>
      </w:hyperlink>
    </w:p>
    <w:p w14:paraId="20EA78F7" w14:textId="687A0540" w:rsidR="00430043" w:rsidRDefault="00430043">
      <w:pPr>
        <w:pStyle w:val="TOC2"/>
        <w:rPr>
          <w:rFonts w:asciiTheme="minorHAnsi" w:eastAsiaTheme="minorEastAsia" w:hAnsiTheme="minorHAnsi" w:cstheme="minorBidi"/>
          <w:b w:val="0"/>
          <w:noProof/>
          <w:sz w:val="22"/>
          <w:szCs w:val="22"/>
        </w:rPr>
      </w:pPr>
      <w:hyperlink w:anchor="_Toc169521342" w:history="1">
        <w:r w:rsidRPr="006501E4">
          <w:rPr>
            <w:rStyle w:val="Hyperlink"/>
            <w:noProof/>
          </w:rPr>
          <w:t>4.3</w:t>
        </w:r>
        <w:r>
          <w:rPr>
            <w:rFonts w:asciiTheme="minorHAnsi" w:eastAsiaTheme="minorEastAsia" w:hAnsiTheme="minorHAnsi" w:cstheme="minorBidi"/>
            <w:b w:val="0"/>
            <w:noProof/>
            <w:sz w:val="22"/>
            <w:szCs w:val="22"/>
          </w:rPr>
          <w:tab/>
        </w:r>
        <w:r w:rsidRPr="006501E4">
          <w:rPr>
            <w:rStyle w:val="Hyperlink"/>
            <w:noProof/>
          </w:rPr>
          <w:t>Digital Certificate acceptance</w:t>
        </w:r>
        <w:r>
          <w:rPr>
            <w:noProof/>
            <w:webHidden/>
          </w:rPr>
          <w:tab/>
        </w:r>
        <w:r>
          <w:rPr>
            <w:noProof/>
            <w:webHidden/>
          </w:rPr>
          <w:fldChar w:fldCharType="begin"/>
        </w:r>
        <w:r>
          <w:rPr>
            <w:noProof/>
            <w:webHidden/>
          </w:rPr>
          <w:instrText xml:space="preserve"> PAGEREF _Toc169521342 \h </w:instrText>
        </w:r>
        <w:r>
          <w:rPr>
            <w:noProof/>
            <w:webHidden/>
          </w:rPr>
        </w:r>
        <w:r>
          <w:rPr>
            <w:noProof/>
            <w:webHidden/>
          </w:rPr>
          <w:fldChar w:fldCharType="separate"/>
        </w:r>
        <w:r>
          <w:rPr>
            <w:noProof/>
            <w:webHidden/>
          </w:rPr>
          <w:t>12</w:t>
        </w:r>
        <w:r>
          <w:rPr>
            <w:noProof/>
            <w:webHidden/>
          </w:rPr>
          <w:fldChar w:fldCharType="end"/>
        </w:r>
      </w:hyperlink>
    </w:p>
    <w:p w14:paraId="5E2F5EA4" w14:textId="13476E06" w:rsidR="00430043" w:rsidRDefault="00430043">
      <w:pPr>
        <w:pStyle w:val="TOC2"/>
        <w:rPr>
          <w:rFonts w:asciiTheme="minorHAnsi" w:eastAsiaTheme="minorEastAsia" w:hAnsiTheme="minorHAnsi" w:cstheme="minorBidi"/>
          <w:b w:val="0"/>
          <w:noProof/>
          <w:sz w:val="22"/>
          <w:szCs w:val="22"/>
        </w:rPr>
      </w:pPr>
      <w:hyperlink w:anchor="_Toc169521343" w:history="1">
        <w:r w:rsidRPr="006501E4">
          <w:rPr>
            <w:rStyle w:val="Hyperlink"/>
            <w:noProof/>
          </w:rPr>
          <w:t>4.4</w:t>
        </w:r>
        <w:r>
          <w:rPr>
            <w:rFonts w:asciiTheme="minorHAnsi" w:eastAsiaTheme="minorEastAsia" w:hAnsiTheme="minorHAnsi" w:cstheme="minorBidi"/>
            <w:b w:val="0"/>
            <w:noProof/>
            <w:sz w:val="22"/>
            <w:szCs w:val="22"/>
          </w:rPr>
          <w:tab/>
        </w:r>
        <w:r w:rsidRPr="006501E4">
          <w:rPr>
            <w:rStyle w:val="Hyperlink"/>
            <w:noProof/>
          </w:rPr>
          <w:t>Key Pair and Digital Certificate usage</w:t>
        </w:r>
        <w:r>
          <w:rPr>
            <w:noProof/>
            <w:webHidden/>
          </w:rPr>
          <w:tab/>
        </w:r>
        <w:r>
          <w:rPr>
            <w:noProof/>
            <w:webHidden/>
          </w:rPr>
          <w:fldChar w:fldCharType="begin"/>
        </w:r>
        <w:r>
          <w:rPr>
            <w:noProof/>
            <w:webHidden/>
          </w:rPr>
          <w:instrText xml:space="preserve"> PAGEREF _Toc169521343 \h </w:instrText>
        </w:r>
        <w:r>
          <w:rPr>
            <w:noProof/>
            <w:webHidden/>
          </w:rPr>
        </w:r>
        <w:r>
          <w:rPr>
            <w:noProof/>
            <w:webHidden/>
          </w:rPr>
          <w:fldChar w:fldCharType="separate"/>
        </w:r>
        <w:r>
          <w:rPr>
            <w:noProof/>
            <w:webHidden/>
          </w:rPr>
          <w:t>12</w:t>
        </w:r>
        <w:r>
          <w:rPr>
            <w:noProof/>
            <w:webHidden/>
          </w:rPr>
          <w:fldChar w:fldCharType="end"/>
        </w:r>
      </w:hyperlink>
    </w:p>
    <w:p w14:paraId="5A4E9B49" w14:textId="16AE3BD0" w:rsidR="00430043" w:rsidRDefault="00430043">
      <w:pPr>
        <w:pStyle w:val="TOC2"/>
        <w:rPr>
          <w:rFonts w:asciiTheme="minorHAnsi" w:eastAsiaTheme="minorEastAsia" w:hAnsiTheme="minorHAnsi" w:cstheme="minorBidi"/>
          <w:b w:val="0"/>
          <w:noProof/>
          <w:sz w:val="22"/>
          <w:szCs w:val="22"/>
        </w:rPr>
      </w:pPr>
      <w:hyperlink w:anchor="_Toc169521344" w:history="1">
        <w:r w:rsidRPr="006501E4">
          <w:rPr>
            <w:rStyle w:val="Hyperlink"/>
            <w:noProof/>
          </w:rPr>
          <w:t>4.5</w:t>
        </w:r>
        <w:r>
          <w:rPr>
            <w:rFonts w:asciiTheme="minorHAnsi" w:eastAsiaTheme="minorEastAsia" w:hAnsiTheme="minorHAnsi" w:cstheme="minorBidi"/>
            <w:b w:val="0"/>
            <w:noProof/>
            <w:sz w:val="22"/>
            <w:szCs w:val="22"/>
          </w:rPr>
          <w:tab/>
        </w:r>
        <w:r w:rsidRPr="006501E4">
          <w:rPr>
            <w:rStyle w:val="Hyperlink"/>
            <w:noProof/>
          </w:rPr>
          <w:t>Digital Certificate renewal</w:t>
        </w:r>
        <w:r>
          <w:rPr>
            <w:noProof/>
            <w:webHidden/>
          </w:rPr>
          <w:tab/>
        </w:r>
        <w:r>
          <w:rPr>
            <w:noProof/>
            <w:webHidden/>
          </w:rPr>
          <w:fldChar w:fldCharType="begin"/>
        </w:r>
        <w:r>
          <w:rPr>
            <w:noProof/>
            <w:webHidden/>
          </w:rPr>
          <w:instrText xml:space="preserve"> PAGEREF _Toc169521344 \h </w:instrText>
        </w:r>
        <w:r>
          <w:rPr>
            <w:noProof/>
            <w:webHidden/>
          </w:rPr>
        </w:r>
        <w:r>
          <w:rPr>
            <w:noProof/>
            <w:webHidden/>
          </w:rPr>
          <w:fldChar w:fldCharType="separate"/>
        </w:r>
        <w:r>
          <w:rPr>
            <w:noProof/>
            <w:webHidden/>
          </w:rPr>
          <w:t>12</w:t>
        </w:r>
        <w:r>
          <w:rPr>
            <w:noProof/>
            <w:webHidden/>
          </w:rPr>
          <w:fldChar w:fldCharType="end"/>
        </w:r>
      </w:hyperlink>
    </w:p>
    <w:p w14:paraId="14A813F7" w14:textId="0D5BDA49" w:rsidR="00430043" w:rsidRDefault="00430043">
      <w:pPr>
        <w:pStyle w:val="TOC2"/>
        <w:rPr>
          <w:rFonts w:asciiTheme="minorHAnsi" w:eastAsiaTheme="minorEastAsia" w:hAnsiTheme="minorHAnsi" w:cstheme="minorBidi"/>
          <w:b w:val="0"/>
          <w:noProof/>
          <w:sz w:val="22"/>
          <w:szCs w:val="22"/>
        </w:rPr>
      </w:pPr>
      <w:hyperlink w:anchor="_Toc169521345" w:history="1">
        <w:r w:rsidRPr="006501E4">
          <w:rPr>
            <w:rStyle w:val="Hyperlink"/>
            <w:noProof/>
          </w:rPr>
          <w:t>4.6</w:t>
        </w:r>
        <w:r>
          <w:rPr>
            <w:rFonts w:asciiTheme="minorHAnsi" w:eastAsiaTheme="minorEastAsia" w:hAnsiTheme="minorHAnsi" w:cstheme="minorBidi"/>
            <w:b w:val="0"/>
            <w:noProof/>
            <w:sz w:val="22"/>
            <w:szCs w:val="22"/>
          </w:rPr>
          <w:tab/>
        </w:r>
        <w:r w:rsidRPr="006501E4">
          <w:rPr>
            <w:rStyle w:val="Hyperlink"/>
            <w:noProof/>
          </w:rPr>
          <w:t>Digital Certificate voluntary revocation</w:t>
        </w:r>
        <w:r>
          <w:rPr>
            <w:noProof/>
            <w:webHidden/>
          </w:rPr>
          <w:tab/>
        </w:r>
        <w:r>
          <w:rPr>
            <w:noProof/>
            <w:webHidden/>
          </w:rPr>
          <w:fldChar w:fldCharType="begin"/>
        </w:r>
        <w:r>
          <w:rPr>
            <w:noProof/>
            <w:webHidden/>
          </w:rPr>
          <w:instrText xml:space="preserve"> PAGEREF _Toc169521345 \h </w:instrText>
        </w:r>
        <w:r>
          <w:rPr>
            <w:noProof/>
            <w:webHidden/>
          </w:rPr>
        </w:r>
        <w:r>
          <w:rPr>
            <w:noProof/>
            <w:webHidden/>
          </w:rPr>
          <w:fldChar w:fldCharType="separate"/>
        </w:r>
        <w:r>
          <w:rPr>
            <w:noProof/>
            <w:webHidden/>
          </w:rPr>
          <w:t>12</w:t>
        </w:r>
        <w:r>
          <w:rPr>
            <w:noProof/>
            <w:webHidden/>
          </w:rPr>
          <w:fldChar w:fldCharType="end"/>
        </w:r>
      </w:hyperlink>
    </w:p>
    <w:p w14:paraId="0F12B969" w14:textId="47842FF1" w:rsidR="00430043" w:rsidRDefault="00430043">
      <w:pPr>
        <w:pStyle w:val="TOC2"/>
        <w:rPr>
          <w:rFonts w:asciiTheme="minorHAnsi" w:eastAsiaTheme="minorEastAsia" w:hAnsiTheme="minorHAnsi" w:cstheme="minorBidi"/>
          <w:b w:val="0"/>
          <w:noProof/>
          <w:sz w:val="22"/>
          <w:szCs w:val="22"/>
        </w:rPr>
      </w:pPr>
      <w:hyperlink w:anchor="_Toc169521346" w:history="1">
        <w:r w:rsidRPr="006501E4">
          <w:rPr>
            <w:rStyle w:val="Hyperlink"/>
            <w:noProof/>
          </w:rPr>
          <w:t>4.7</w:t>
        </w:r>
        <w:r>
          <w:rPr>
            <w:rFonts w:asciiTheme="minorHAnsi" w:eastAsiaTheme="minorEastAsia" w:hAnsiTheme="minorHAnsi" w:cstheme="minorBidi"/>
            <w:b w:val="0"/>
            <w:noProof/>
            <w:sz w:val="22"/>
            <w:szCs w:val="22"/>
          </w:rPr>
          <w:tab/>
        </w:r>
        <w:r w:rsidRPr="006501E4">
          <w:rPr>
            <w:rStyle w:val="Hyperlink"/>
            <w:noProof/>
          </w:rPr>
          <w:t>Circumstances for revoking a Digital Certificate</w:t>
        </w:r>
        <w:r>
          <w:rPr>
            <w:noProof/>
            <w:webHidden/>
          </w:rPr>
          <w:tab/>
        </w:r>
        <w:r>
          <w:rPr>
            <w:noProof/>
            <w:webHidden/>
          </w:rPr>
          <w:fldChar w:fldCharType="begin"/>
        </w:r>
        <w:r>
          <w:rPr>
            <w:noProof/>
            <w:webHidden/>
          </w:rPr>
          <w:instrText xml:space="preserve"> PAGEREF _Toc169521346 \h </w:instrText>
        </w:r>
        <w:r>
          <w:rPr>
            <w:noProof/>
            <w:webHidden/>
          </w:rPr>
        </w:r>
        <w:r>
          <w:rPr>
            <w:noProof/>
            <w:webHidden/>
          </w:rPr>
          <w:fldChar w:fldCharType="separate"/>
        </w:r>
        <w:r>
          <w:rPr>
            <w:noProof/>
            <w:webHidden/>
          </w:rPr>
          <w:t>13</w:t>
        </w:r>
        <w:r>
          <w:rPr>
            <w:noProof/>
            <w:webHidden/>
          </w:rPr>
          <w:fldChar w:fldCharType="end"/>
        </w:r>
      </w:hyperlink>
    </w:p>
    <w:p w14:paraId="5C5F99FB" w14:textId="1AD86065" w:rsidR="00430043" w:rsidRDefault="00430043">
      <w:pPr>
        <w:pStyle w:val="TOC2"/>
        <w:rPr>
          <w:rFonts w:asciiTheme="minorHAnsi" w:eastAsiaTheme="minorEastAsia" w:hAnsiTheme="minorHAnsi" w:cstheme="minorBidi"/>
          <w:b w:val="0"/>
          <w:noProof/>
          <w:sz w:val="22"/>
          <w:szCs w:val="22"/>
        </w:rPr>
      </w:pPr>
      <w:hyperlink w:anchor="_Toc169521347" w:history="1">
        <w:r w:rsidRPr="006501E4">
          <w:rPr>
            <w:rStyle w:val="Hyperlink"/>
            <w:noProof/>
          </w:rPr>
          <w:t>4.8</w:t>
        </w:r>
        <w:r>
          <w:rPr>
            <w:rFonts w:asciiTheme="minorHAnsi" w:eastAsiaTheme="minorEastAsia" w:hAnsiTheme="minorHAnsi" w:cstheme="minorBidi"/>
            <w:b w:val="0"/>
            <w:noProof/>
            <w:sz w:val="22"/>
            <w:szCs w:val="22"/>
          </w:rPr>
          <w:tab/>
        </w:r>
        <w:r w:rsidRPr="006501E4">
          <w:rPr>
            <w:rStyle w:val="Hyperlink"/>
            <w:noProof/>
          </w:rPr>
          <w:t>CRL issuance frequency</w:t>
        </w:r>
        <w:r>
          <w:rPr>
            <w:noProof/>
            <w:webHidden/>
          </w:rPr>
          <w:tab/>
        </w:r>
        <w:r>
          <w:rPr>
            <w:noProof/>
            <w:webHidden/>
          </w:rPr>
          <w:fldChar w:fldCharType="begin"/>
        </w:r>
        <w:r>
          <w:rPr>
            <w:noProof/>
            <w:webHidden/>
          </w:rPr>
          <w:instrText xml:space="preserve"> PAGEREF _Toc169521347 \h </w:instrText>
        </w:r>
        <w:r>
          <w:rPr>
            <w:noProof/>
            <w:webHidden/>
          </w:rPr>
        </w:r>
        <w:r>
          <w:rPr>
            <w:noProof/>
            <w:webHidden/>
          </w:rPr>
          <w:fldChar w:fldCharType="separate"/>
        </w:r>
        <w:r>
          <w:rPr>
            <w:noProof/>
            <w:webHidden/>
          </w:rPr>
          <w:t>13</w:t>
        </w:r>
        <w:r>
          <w:rPr>
            <w:noProof/>
            <w:webHidden/>
          </w:rPr>
          <w:fldChar w:fldCharType="end"/>
        </w:r>
      </w:hyperlink>
    </w:p>
    <w:p w14:paraId="5AA30BCC" w14:textId="43A5774A" w:rsidR="00430043" w:rsidRDefault="00430043">
      <w:pPr>
        <w:pStyle w:val="TOC2"/>
        <w:rPr>
          <w:rFonts w:asciiTheme="minorHAnsi" w:eastAsiaTheme="minorEastAsia" w:hAnsiTheme="minorHAnsi" w:cstheme="minorBidi"/>
          <w:b w:val="0"/>
          <w:noProof/>
          <w:sz w:val="22"/>
          <w:szCs w:val="22"/>
        </w:rPr>
      </w:pPr>
      <w:hyperlink w:anchor="_Toc169521348" w:history="1">
        <w:r w:rsidRPr="006501E4">
          <w:rPr>
            <w:rStyle w:val="Hyperlink"/>
            <w:noProof/>
          </w:rPr>
          <w:t>4.9</w:t>
        </w:r>
        <w:r>
          <w:rPr>
            <w:rFonts w:asciiTheme="minorHAnsi" w:eastAsiaTheme="minorEastAsia" w:hAnsiTheme="minorHAnsi" w:cstheme="minorBidi"/>
            <w:b w:val="0"/>
            <w:noProof/>
            <w:sz w:val="22"/>
            <w:szCs w:val="22"/>
          </w:rPr>
          <w:tab/>
        </w:r>
        <w:r w:rsidRPr="006501E4">
          <w:rPr>
            <w:rStyle w:val="Hyperlink"/>
            <w:noProof/>
          </w:rPr>
          <w:t>On-line revocation/status checking</w:t>
        </w:r>
        <w:r>
          <w:rPr>
            <w:noProof/>
            <w:webHidden/>
          </w:rPr>
          <w:tab/>
        </w:r>
        <w:r>
          <w:rPr>
            <w:noProof/>
            <w:webHidden/>
          </w:rPr>
          <w:fldChar w:fldCharType="begin"/>
        </w:r>
        <w:r>
          <w:rPr>
            <w:noProof/>
            <w:webHidden/>
          </w:rPr>
          <w:instrText xml:space="preserve"> PAGEREF _Toc169521348 \h </w:instrText>
        </w:r>
        <w:r>
          <w:rPr>
            <w:noProof/>
            <w:webHidden/>
          </w:rPr>
        </w:r>
        <w:r>
          <w:rPr>
            <w:noProof/>
            <w:webHidden/>
          </w:rPr>
          <w:fldChar w:fldCharType="separate"/>
        </w:r>
        <w:r>
          <w:rPr>
            <w:noProof/>
            <w:webHidden/>
          </w:rPr>
          <w:t>14</w:t>
        </w:r>
        <w:r>
          <w:rPr>
            <w:noProof/>
            <w:webHidden/>
          </w:rPr>
          <w:fldChar w:fldCharType="end"/>
        </w:r>
      </w:hyperlink>
    </w:p>
    <w:p w14:paraId="3C08743D" w14:textId="556E7EF3" w:rsidR="00430043" w:rsidRDefault="00430043">
      <w:pPr>
        <w:pStyle w:val="TOC2"/>
        <w:rPr>
          <w:rFonts w:asciiTheme="minorHAnsi" w:eastAsiaTheme="minorEastAsia" w:hAnsiTheme="minorHAnsi" w:cstheme="minorBidi"/>
          <w:b w:val="0"/>
          <w:noProof/>
          <w:sz w:val="22"/>
          <w:szCs w:val="22"/>
        </w:rPr>
      </w:pPr>
      <w:hyperlink w:anchor="_Toc169521349" w:history="1">
        <w:r w:rsidRPr="006501E4">
          <w:rPr>
            <w:rStyle w:val="Hyperlink"/>
            <w:noProof/>
          </w:rPr>
          <w:t>4.10</w:t>
        </w:r>
        <w:r>
          <w:rPr>
            <w:rFonts w:asciiTheme="minorHAnsi" w:eastAsiaTheme="minorEastAsia" w:hAnsiTheme="minorHAnsi" w:cstheme="minorBidi"/>
            <w:b w:val="0"/>
            <w:noProof/>
            <w:sz w:val="22"/>
            <w:szCs w:val="22"/>
          </w:rPr>
          <w:tab/>
        </w:r>
        <w:r w:rsidRPr="006501E4">
          <w:rPr>
            <w:rStyle w:val="Hyperlink"/>
            <w:noProof/>
          </w:rPr>
          <w:t>Actions in the event of a Private Key compromise</w:t>
        </w:r>
        <w:r>
          <w:rPr>
            <w:noProof/>
            <w:webHidden/>
          </w:rPr>
          <w:tab/>
        </w:r>
        <w:r>
          <w:rPr>
            <w:noProof/>
            <w:webHidden/>
          </w:rPr>
          <w:fldChar w:fldCharType="begin"/>
        </w:r>
        <w:r>
          <w:rPr>
            <w:noProof/>
            <w:webHidden/>
          </w:rPr>
          <w:instrText xml:space="preserve"> PAGEREF _Toc169521349 \h </w:instrText>
        </w:r>
        <w:r>
          <w:rPr>
            <w:noProof/>
            <w:webHidden/>
          </w:rPr>
        </w:r>
        <w:r>
          <w:rPr>
            <w:noProof/>
            <w:webHidden/>
          </w:rPr>
          <w:fldChar w:fldCharType="separate"/>
        </w:r>
        <w:r>
          <w:rPr>
            <w:noProof/>
            <w:webHidden/>
          </w:rPr>
          <w:t>15</w:t>
        </w:r>
        <w:r>
          <w:rPr>
            <w:noProof/>
            <w:webHidden/>
          </w:rPr>
          <w:fldChar w:fldCharType="end"/>
        </w:r>
      </w:hyperlink>
    </w:p>
    <w:p w14:paraId="2B602DEA" w14:textId="0BBEBBE6" w:rsidR="00430043" w:rsidRDefault="00430043">
      <w:pPr>
        <w:pStyle w:val="TOC2"/>
        <w:rPr>
          <w:rFonts w:asciiTheme="minorHAnsi" w:eastAsiaTheme="minorEastAsia" w:hAnsiTheme="minorHAnsi" w:cstheme="minorBidi"/>
          <w:b w:val="0"/>
          <w:noProof/>
          <w:sz w:val="22"/>
          <w:szCs w:val="22"/>
        </w:rPr>
      </w:pPr>
      <w:hyperlink w:anchor="_Toc169521350" w:history="1">
        <w:r w:rsidRPr="006501E4">
          <w:rPr>
            <w:rStyle w:val="Hyperlink"/>
            <w:noProof/>
          </w:rPr>
          <w:t>4.11</w:t>
        </w:r>
        <w:r>
          <w:rPr>
            <w:rFonts w:asciiTheme="minorHAnsi" w:eastAsiaTheme="minorEastAsia" w:hAnsiTheme="minorHAnsi" w:cstheme="minorBidi"/>
            <w:b w:val="0"/>
            <w:noProof/>
            <w:sz w:val="22"/>
            <w:szCs w:val="22"/>
          </w:rPr>
          <w:tab/>
        </w:r>
        <w:r w:rsidRPr="006501E4">
          <w:rPr>
            <w:rStyle w:val="Hyperlink"/>
            <w:noProof/>
          </w:rPr>
          <w:t>End of subscription</w:t>
        </w:r>
        <w:r>
          <w:rPr>
            <w:noProof/>
            <w:webHidden/>
          </w:rPr>
          <w:tab/>
        </w:r>
        <w:r>
          <w:rPr>
            <w:noProof/>
            <w:webHidden/>
          </w:rPr>
          <w:fldChar w:fldCharType="begin"/>
        </w:r>
        <w:r>
          <w:rPr>
            <w:noProof/>
            <w:webHidden/>
          </w:rPr>
          <w:instrText xml:space="preserve"> PAGEREF _Toc169521350 \h </w:instrText>
        </w:r>
        <w:r>
          <w:rPr>
            <w:noProof/>
            <w:webHidden/>
          </w:rPr>
        </w:r>
        <w:r>
          <w:rPr>
            <w:noProof/>
            <w:webHidden/>
          </w:rPr>
          <w:fldChar w:fldCharType="separate"/>
        </w:r>
        <w:r>
          <w:rPr>
            <w:noProof/>
            <w:webHidden/>
          </w:rPr>
          <w:t>15</w:t>
        </w:r>
        <w:r>
          <w:rPr>
            <w:noProof/>
            <w:webHidden/>
          </w:rPr>
          <w:fldChar w:fldCharType="end"/>
        </w:r>
      </w:hyperlink>
    </w:p>
    <w:p w14:paraId="23CE371C" w14:textId="2863A6D3" w:rsidR="00430043" w:rsidRDefault="00430043">
      <w:pPr>
        <w:pStyle w:val="TOC2"/>
        <w:rPr>
          <w:rFonts w:asciiTheme="minorHAnsi" w:eastAsiaTheme="minorEastAsia" w:hAnsiTheme="minorHAnsi" w:cstheme="minorBidi"/>
          <w:b w:val="0"/>
          <w:noProof/>
          <w:sz w:val="22"/>
          <w:szCs w:val="22"/>
        </w:rPr>
      </w:pPr>
      <w:hyperlink w:anchor="_Toc169521351" w:history="1">
        <w:r w:rsidRPr="006501E4">
          <w:rPr>
            <w:rStyle w:val="Hyperlink"/>
            <w:noProof/>
          </w:rPr>
          <w:t>4.12</w:t>
        </w:r>
        <w:r>
          <w:rPr>
            <w:rFonts w:asciiTheme="minorHAnsi" w:eastAsiaTheme="minorEastAsia" w:hAnsiTheme="minorHAnsi" w:cstheme="minorBidi"/>
            <w:b w:val="0"/>
            <w:noProof/>
            <w:sz w:val="22"/>
            <w:szCs w:val="22"/>
          </w:rPr>
          <w:tab/>
        </w:r>
        <w:r w:rsidRPr="006501E4">
          <w:rPr>
            <w:rStyle w:val="Hyperlink"/>
            <w:noProof/>
          </w:rPr>
          <w:t>Key escrow and recovery statements and practices</w:t>
        </w:r>
        <w:r>
          <w:rPr>
            <w:noProof/>
            <w:webHidden/>
          </w:rPr>
          <w:tab/>
        </w:r>
        <w:r>
          <w:rPr>
            <w:noProof/>
            <w:webHidden/>
          </w:rPr>
          <w:fldChar w:fldCharType="begin"/>
        </w:r>
        <w:r>
          <w:rPr>
            <w:noProof/>
            <w:webHidden/>
          </w:rPr>
          <w:instrText xml:space="preserve"> PAGEREF _Toc169521351 \h </w:instrText>
        </w:r>
        <w:r>
          <w:rPr>
            <w:noProof/>
            <w:webHidden/>
          </w:rPr>
        </w:r>
        <w:r>
          <w:rPr>
            <w:noProof/>
            <w:webHidden/>
          </w:rPr>
          <w:fldChar w:fldCharType="separate"/>
        </w:r>
        <w:r>
          <w:rPr>
            <w:noProof/>
            <w:webHidden/>
          </w:rPr>
          <w:t>15</w:t>
        </w:r>
        <w:r>
          <w:rPr>
            <w:noProof/>
            <w:webHidden/>
          </w:rPr>
          <w:fldChar w:fldCharType="end"/>
        </w:r>
      </w:hyperlink>
    </w:p>
    <w:p w14:paraId="3925037D" w14:textId="66198EF1" w:rsidR="00430043" w:rsidRDefault="00430043">
      <w:pPr>
        <w:pStyle w:val="TOC1"/>
        <w:rPr>
          <w:rFonts w:asciiTheme="minorHAnsi" w:eastAsiaTheme="minorEastAsia" w:hAnsiTheme="minorHAnsi" w:cstheme="minorBidi"/>
          <w:b w:val="0"/>
          <w:noProof/>
          <w:sz w:val="22"/>
          <w:szCs w:val="22"/>
        </w:rPr>
      </w:pPr>
      <w:hyperlink w:anchor="_Toc169521352" w:history="1">
        <w:r w:rsidRPr="006501E4">
          <w:rPr>
            <w:rStyle w:val="Hyperlink"/>
            <w:noProof/>
          </w:rPr>
          <w:t>5</w:t>
        </w:r>
        <w:r>
          <w:rPr>
            <w:rFonts w:asciiTheme="minorHAnsi" w:eastAsiaTheme="minorEastAsia" w:hAnsiTheme="minorHAnsi" w:cstheme="minorBidi"/>
            <w:b w:val="0"/>
            <w:noProof/>
            <w:sz w:val="22"/>
            <w:szCs w:val="22"/>
          </w:rPr>
          <w:tab/>
        </w:r>
        <w:r w:rsidRPr="006501E4">
          <w:rPr>
            <w:rStyle w:val="Hyperlink"/>
            <w:noProof/>
          </w:rPr>
          <w:t>Facility, management, and operational controls</w:t>
        </w:r>
        <w:r>
          <w:rPr>
            <w:noProof/>
            <w:webHidden/>
          </w:rPr>
          <w:tab/>
        </w:r>
        <w:r>
          <w:rPr>
            <w:noProof/>
            <w:webHidden/>
          </w:rPr>
          <w:fldChar w:fldCharType="begin"/>
        </w:r>
        <w:r>
          <w:rPr>
            <w:noProof/>
            <w:webHidden/>
          </w:rPr>
          <w:instrText xml:space="preserve"> PAGEREF _Toc169521352 \h </w:instrText>
        </w:r>
        <w:r>
          <w:rPr>
            <w:noProof/>
            <w:webHidden/>
          </w:rPr>
        </w:r>
        <w:r>
          <w:rPr>
            <w:noProof/>
            <w:webHidden/>
          </w:rPr>
          <w:fldChar w:fldCharType="separate"/>
        </w:r>
        <w:r>
          <w:rPr>
            <w:noProof/>
            <w:webHidden/>
          </w:rPr>
          <w:t>16</w:t>
        </w:r>
        <w:r>
          <w:rPr>
            <w:noProof/>
            <w:webHidden/>
          </w:rPr>
          <w:fldChar w:fldCharType="end"/>
        </w:r>
      </w:hyperlink>
    </w:p>
    <w:p w14:paraId="5C03B5D7" w14:textId="23E580BD" w:rsidR="00430043" w:rsidRDefault="00430043">
      <w:pPr>
        <w:pStyle w:val="TOC2"/>
        <w:rPr>
          <w:rFonts w:asciiTheme="minorHAnsi" w:eastAsiaTheme="minorEastAsia" w:hAnsiTheme="minorHAnsi" w:cstheme="minorBidi"/>
          <w:b w:val="0"/>
          <w:noProof/>
          <w:sz w:val="22"/>
          <w:szCs w:val="22"/>
        </w:rPr>
      </w:pPr>
      <w:hyperlink w:anchor="_Toc169521353" w:history="1">
        <w:r w:rsidRPr="006501E4">
          <w:rPr>
            <w:rStyle w:val="Hyperlink"/>
            <w:noProof/>
          </w:rPr>
          <w:t>5.1</w:t>
        </w:r>
        <w:r>
          <w:rPr>
            <w:rFonts w:asciiTheme="minorHAnsi" w:eastAsiaTheme="minorEastAsia" w:hAnsiTheme="minorHAnsi" w:cstheme="minorBidi"/>
            <w:b w:val="0"/>
            <w:noProof/>
            <w:sz w:val="22"/>
            <w:szCs w:val="22"/>
          </w:rPr>
          <w:tab/>
        </w:r>
        <w:r w:rsidRPr="006501E4">
          <w:rPr>
            <w:rStyle w:val="Hyperlink"/>
            <w:noProof/>
          </w:rPr>
          <w:t>Overview</w:t>
        </w:r>
        <w:r>
          <w:rPr>
            <w:noProof/>
            <w:webHidden/>
          </w:rPr>
          <w:tab/>
        </w:r>
        <w:r>
          <w:rPr>
            <w:noProof/>
            <w:webHidden/>
          </w:rPr>
          <w:fldChar w:fldCharType="begin"/>
        </w:r>
        <w:r>
          <w:rPr>
            <w:noProof/>
            <w:webHidden/>
          </w:rPr>
          <w:instrText xml:space="preserve"> PAGEREF _Toc169521353 \h </w:instrText>
        </w:r>
        <w:r>
          <w:rPr>
            <w:noProof/>
            <w:webHidden/>
          </w:rPr>
        </w:r>
        <w:r>
          <w:rPr>
            <w:noProof/>
            <w:webHidden/>
          </w:rPr>
          <w:fldChar w:fldCharType="separate"/>
        </w:r>
        <w:r>
          <w:rPr>
            <w:noProof/>
            <w:webHidden/>
          </w:rPr>
          <w:t>16</w:t>
        </w:r>
        <w:r>
          <w:rPr>
            <w:noProof/>
            <w:webHidden/>
          </w:rPr>
          <w:fldChar w:fldCharType="end"/>
        </w:r>
      </w:hyperlink>
    </w:p>
    <w:p w14:paraId="1563D45F" w14:textId="2914FFEF" w:rsidR="00430043" w:rsidRDefault="00430043">
      <w:pPr>
        <w:pStyle w:val="TOC2"/>
        <w:rPr>
          <w:rFonts w:asciiTheme="minorHAnsi" w:eastAsiaTheme="minorEastAsia" w:hAnsiTheme="minorHAnsi" w:cstheme="minorBidi"/>
          <w:b w:val="0"/>
          <w:noProof/>
          <w:sz w:val="22"/>
          <w:szCs w:val="22"/>
        </w:rPr>
      </w:pPr>
      <w:hyperlink w:anchor="_Toc169521354" w:history="1">
        <w:r w:rsidRPr="006501E4">
          <w:rPr>
            <w:rStyle w:val="Hyperlink"/>
            <w:noProof/>
          </w:rPr>
          <w:t>5.2</w:t>
        </w:r>
        <w:r>
          <w:rPr>
            <w:rFonts w:asciiTheme="minorHAnsi" w:eastAsiaTheme="minorEastAsia" w:hAnsiTheme="minorHAnsi" w:cstheme="minorBidi"/>
            <w:b w:val="0"/>
            <w:noProof/>
            <w:sz w:val="22"/>
            <w:szCs w:val="22"/>
          </w:rPr>
          <w:tab/>
        </w:r>
        <w:r w:rsidRPr="006501E4">
          <w:rPr>
            <w:rStyle w:val="Hyperlink"/>
            <w:noProof/>
          </w:rPr>
          <w:t>Physical Controls</w:t>
        </w:r>
        <w:r>
          <w:rPr>
            <w:noProof/>
            <w:webHidden/>
          </w:rPr>
          <w:tab/>
        </w:r>
        <w:r>
          <w:rPr>
            <w:noProof/>
            <w:webHidden/>
          </w:rPr>
          <w:fldChar w:fldCharType="begin"/>
        </w:r>
        <w:r>
          <w:rPr>
            <w:noProof/>
            <w:webHidden/>
          </w:rPr>
          <w:instrText xml:space="preserve"> PAGEREF _Toc169521354 \h </w:instrText>
        </w:r>
        <w:r>
          <w:rPr>
            <w:noProof/>
            <w:webHidden/>
          </w:rPr>
        </w:r>
        <w:r>
          <w:rPr>
            <w:noProof/>
            <w:webHidden/>
          </w:rPr>
          <w:fldChar w:fldCharType="separate"/>
        </w:r>
        <w:r>
          <w:rPr>
            <w:noProof/>
            <w:webHidden/>
          </w:rPr>
          <w:t>16</w:t>
        </w:r>
        <w:r>
          <w:rPr>
            <w:noProof/>
            <w:webHidden/>
          </w:rPr>
          <w:fldChar w:fldCharType="end"/>
        </w:r>
      </w:hyperlink>
    </w:p>
    <w:p w14:paraId="31D6FD21" w14:textId="623179F6" w:rsidR="00430043" w:rsidRDefault="00430043">
      <w:pPr>
        <w:pStyle w:val="TOC2"/>
        <w:rPr>
          <w:rFonts w:asciiTheme="minorHAnsi" w:eastAsiaTheme="minorEastAsia" w:hAnsiTheme="minorHAnsi" w:cstheme="minorBidi"/>
          <w:b w:val="0"/>
          <w:noProof/>
          <w:sz w:val="22"/>
          <w:szCs w:val="22"/>
        </w:rPr>
      </w:pPr>
      <w:hyperlink w:anchor="_Toc169521355" w:history="1">
        <w:r w:rsidRPr="006501E4">
          <w:rPr>
            <w:rStyle w:val="Hyperlink"/>
            <w:noProof/>
          </w:rPr>
          <w:t>5.3</w:t>
        </w:r>
        <w:r>
          <w:rPr>
            <w:rFonts w:asciiTheme="minorHAnsi" w:eastAsiaTheme="minorEastAsia" w:hAnsiTheme="minorHAnsi" w:cstheme="minorBidi"/>
            <w:b w:val="0"/>
            <w:noProof/>
            <w:sz w:val="22"/>
            <w:szCs w:val="22"/>
          </w:rPr>
          <w:tab/>
        </w:r>
        <w:r w:rsidRPr="006501E4">
          <w:rPr>
            <w:rStyle w:val="Hyperlink"/>
            <w:noProof/>
          </w:rPr>
          <w:t>Procedural controls</w:t>
        </w:r>
        <w:r>
          <w:rPr>
            <w:noProof/>
            <w:webHidden/>
          </w:rPr>
          <w:tab/>
        </w:r>
        <w:r>
          <w:rPr>
            <w:noProof/>
            <w:webHidden/>
          </w:rPr>
          <w:fldChar w:fldCharType="begin"/>
        </w:r>
        <w:r>
          <w:rPr>
            <w:noProof/>
            <w:webHidden/>
          </w:rPr>
          <w:instrText xml:space="preserve"> PAGEREF _Toc169521355 \h </w:instrText>
        </w:r>
        <w:r>
          <w:rPr>
            <w:noProof/>
            <w:webHidden/>
          </w:rPr>
        </w:r>
        <w:r>
          <w:rPr>
            <w:noProof/>
            <w:webHidden/>
          </w:rPr>
          <w:fldChar w:fldCharType="separate"/>
        </w:r>
        <w:r>
          <w:rPr>
            <w:noProof/>
            <w:webHidden/>
          </w:rPr>
          <w:t>17</w:t>
        </w:r>
        <w:r>
          <w:rPr>
            <w:noProof/>
            <w:webHidden/>
          </w:rPr>
          <w:fldChar w:fldCharType="end"/>
        </w:r>
      </w:hyperlink>
    </w:p>
    <w:p w14:paraId="1FB9B2CE" w14:textId="4EBE39F4" w:rsidR="00430043" w:rsidRDefault="00430043">
      <w:pPr>
        <w:pStyle w:val="TOC2"/>
        <w:rPr>
          <w:rFonts w:asciiTheme="minorHAnsi" w:eastAsiaTheme="minorEastAsia" w:hAnsiTheme="minorHAnsi" w:cstheme="minorBidi"/>
          <w:b w:val="0"/>
          <w:noProof/>
          <w:sz w:val="22"/>
          <w:szCs w:val="22"/>
        </w:rPr>
      </w:pPr>
      <w:hyperlink w:anchor="_Toc169521356" w:history="1">
        <w:r w:rsidRPr="006501E4">
          <w:rPr>
            <w:rStyle w:val="Hyperlink"/>
            <w:noProof/>
          </w:rPr>
          <w:t>5.4</w:t>
        </w:r>
        <w:r>
          <w:rPr>
            <w:rFonts w:asciiTheme="minorHAnsi" w:eastAsiaTheme="minorEastAsia" w:hAnsiTheme="minorHAnsi" w:cstheme="minorBidi"/>
            <w:b w:val="0"/>
            <w:noProof/>
            <w:sz w:val="22"/>
            <w:szCs w:val="22"/>
          </w:rPr>
          <w:tab/>
        </w:r>
        <w:r w:rsidRPr="006501E4">
          <w:rPr>
            <w:rStyle w:val="Hyperlink"/>
            <w:noProof/>
          </w:rPr>
          <w:t>Personnel controls</w:t>
        </w:r>
        <w:r>
          <w:rPr>
            <w:noProof/>
            <w:webHidden/>
          </w:rPr>
          <w:tab/>
        </w:r>
        <w:r>
          <w:rPr>
            <w:noProof/>
            <w:webHidden/>
          </w:rPr>
          <w:fldChar w:fldCharType="begin"/>
        </w:r>
        <w:r>
          <w:rPr>
            <w:noProof/>
            <w:webHidden/>
          </w:rPr>
          <w:instrText xml:space="preserve"> PAGEREF _Toc169521356 \h </w:instrText>
        </w:r>
        <w:r>
          <w:rPr>
            <w:noProof/>
            <w:webHidden/>
          </w:rPr>
        </w:r>
        <w:r>
          <w:rPr>
            <w:noProof/>
            <w:webHidden/>
          </w:rPr>
          <w:fldChar w:fldCharType="separate"/>
        </w:r>
        <w:r>
          <w:rPr>
            <w:noProof/>
            <w:webHidden/>
          </w:rPr>
          <w:t>18</w:t>
        </w:r>
        <w:r>
          <w:rPr>
            <w:noProof/>
            <w:webHidden/>
          </w:rPr>
          <w:fldChar w:fldCharType="end"/>
        </w:r>
      </w:hyperlink>
    </w:p>
    <w:p w14:paraId="320D5E2E" w14:textId="5CFC943F" w:rsidR="00430043" w:rsidRDefault="00430043">
      <w:pPr>
        <w:pStyle w:val="TOC2"/>
        <w:rPr>
          <w:rFonts w:asciiTheme="minorHAnsi" w:eastAsiaTheme="minorEastAsia" w:hAnsiTheme="minorHAnsi" w:cstheme="minorBidi"/>
          <w:b w:val="0"/>
          <w:noProof/>
          <w:sz w:val="22"/>
          <w:szCs w:val="22"/>
        </w:rPr>
      </w:pPr>
      <w:hyperlink w:anchor="_Toc169521357" w:history="1">
        <w:r w:rsidRPr="006501E4">
          <w:rPr>
            <w:rStyle w:val="Hyperlink"/>
            <w:noProof/>
          </w:rPr>
          <w:t>5.5</w:t>
        </w:r>
        <w:r>
          <w:rPr>
            <w:rFonts w:asciiTheme="minorHAnsi" w:eastAsiaTheme="minorEastAsia" w:hAnsiTheme="minorHAnsi" w:cstheme="minorBidi"/>
            <w:b w:val="0"/>
            <w:noProof/>
            <w:sz w:val="22"/>
            <w:szCs w:val="22"/>
          </w:rPr>
          <w:tab/>
        </w:r>
        <w:r w:rsidRPr="006501E4">
          <w:rPr>
            <w:rStyle w:val="Hyperlink"/>
            <w:noProof/>
          </w:rPr>
          <w:t>Audit Logging Procedures</w:t>
        </w:r>
        <w:r>
          <w:rPr>
            <w:noProof/>
            <w:webHidden/>
          </w:rPr>
          <w:tab/>
        </w:r>
        <w:r>
          <w:rPr>
            <w:noProof/>
            <w:webHidden/>
          </w:rPr>
          <w:fldChar w:fldCharType="begin"/>
        </w:r>
        <w:r>
          <w:rPr>
            <w:noProof/>
            <w:webHidden/>
          </w:rPr>
          <w:instrText xml:space="preserve"> PAGEREF _Toc169521357 \h </w:instrText>
        </w:r>
        <w:r>
          <w:rPr>
            <w:noProof/>
            <w:webHidden/>
          </w:rPr>
        </w:r>
        <w:r>
          <w:rPr>
            <w:noProof/>
            <w:webHidden/>
          </w:rPr>
          <w:fldChar w:fldCharType="separate"/>
        </w:r>
        <w:r>
          <w:rPr>
            <w:noProof/>
            <w:webHidden/>
          </w:rPr>
          <w:t>18</w:t>
        </w:r>
        <w:r>
          <w:rPr>
            <w:noProof/>
            <w:webHidden/>
          </w:rPr>
          <w:fldChar w:fldCharType="end"/>
        </w:r>
      </w:hyperlink>
    </w:p>
    <w:p w14:paraId="45E2E047" w14:textId="3567D29E" w:rsidR="00430043" w:rsidRDefault="00430043">
      <w:pPr>
        <w:pStyle w:val="TOC2"/>
        <w:rPr>
          <w:rFonts w:asciiTheme="minorHAnsi" w:eastAsiaTheme="minorEastAsia" w:hAnsiTheme="minorHAnsi" w:cstheme="minorBidi"/>
          <w:b w:val="0"/>
          <w:noProof/>
          <w:sz w:val="22"/>
          <w:szCs w:val="22"/>
        </w:rPr>
      </w:pPr>
      <w:hyperlink w:anchor="_Toc169521358" w:history="1">
        <w:r w:rsidRPr="006501E4">
          <w:rPr>
            <w:rStyle w:val="Hyperlink"/>
            <w:noProof/>
          </w:rPr>
          <w:t>5.6</w:t>
        </w:r>
        <w:r>
          <w:rPr>
            <w:rFonts w:asciiTheme="minorHAnsi" w:eastAsiaTheme="minorEastAsia" w:hAnsiTheme="minorHAnsi" w:cstheme="minorBidi"/>
            <w:b w:val="0"/>
            <w:noProof/>
            <w:sz w:val="22"/>
            <w:szCs w:val="22"/>
          </w:rPr>
          <w:tab/>
        </w:r>
        <w:r w:rsidRPr="006501E4">
          <w:rPr>
            <w:rStyle w:val="Hyperlink"/>
            <w:noProof/>
          </w:rPr>
          <w:t>The IA shall ensure the RA shall record for audit purposes, at minimum, the event types listed below:</w:t>
        </w:r>
        <w:r>
          <w:rPr>
            <w:noProof/>
            <w:webHidden/>
          </w:rPr>
          <w:tab/>
        </w:r>
        <w:r>
          <w:rPr>
            <w:noProof/>
            <w:webHidden/>
          </w:rPr>
          <w:fldChar w:fldCharType="begin"/>
        </w:r>
        <w:r>
          <w:rPr>
            <w:noProof/>
            <w:webHidden/>
          </w:rPr>
          <w:instrText xml:space="preserve"> PAGEREF _Toc169521358 \h </w:instrText>
        </w:r>
        <w:r>
          <w:rPr>
            <w:noProof/>
            <w:webHidden/>
          </w:rPr>
        </w:r>
        <w:r>
          <w:rPr>
            <w:noProof/>
            <w:webHidden/>
          </w:rPr>
          <w:fldChar w:fldCharType="separate"/>
        </w:r>
        <w:r>
          <w:rPr>
            <w:noProof/>
            <w:webHidden/>
          </w:rPr>
          <w:t>19</w:t>
        </w:r>
        <w:r>
          <w:rPr>
            <w:noProof/>
            <w:webHidden/>
          </w:rPr>
          <w:fldChar w:fldCharType="end"/>
        </w:r>
      </w:hyperlink>
    </w:p>
    <w:p w14:paraId="2BC2EE45" w14:textId="046B2F11" w:rsidR="00430043" w:rsidRDefault="00430043">
      <w:pPr>
        <w:pStyle w:val="TOC2"/>
        <w:rPr>
          <w:rFonts w:asciiTheme="minorHAnsi" w:eastAsiaTheme="minorEastAsia" w:hAnsiTheme="minorHAnsi" w:cstheme="minorBidi"/>
          <w:b w:val="0"/>
          <w:noProof/>
          <w:sz w:val="22"/>
          <w:szCs w:val="22"/>
        </w:rPr>
      </w:pPr>
      <w:hyperlink w:anchor="_Toc169521359" w:history="1">
        <w:r w:rsidRPr="006501E4">
          <w:rPr>
            <w:rStyle w:val="Hyperlink"/>
            <w:noProof/>
          </w:rPr>
          <w:t>5.7</w:t>
        </w:r>
        <w:r>
          <w:rPr>
            <w:rFonts w:asciiTheme="minorHAnsi" w:eastAsiaTheme="minorEastAsia" w:hAnsiTheme="minorHAnsi" w:cstheme="minorBidi"/>
            <w:b w:val="0"/>
            <w:noProof/>
            <w:sz w:val="22"/>
            <w:szCs w:val="22"/>
          </w:rPr>
          <w:tab/>
        </w:r>
        <w:r w:rsidRPr="006501E4">
          <w:rPr>
            <w:rStyle w:val="Hyperlink"/>
            <w:noProof/>
          </w:rPr>
          <w:t>Record archiving</w:t>
        </w:r>
        <w:r>
          <w:rPr>
            <w:noProof/>
            <w:webHidden/>
          </w:rPr>
          <w:tab/>
        </w:r>
        <w:r>
          <w:rPr>
            <w:noProof/>
            <w:webHidden/>
          </w:rPr>
          <w:fldChar w:fldCharType="begin"/>
        </w:r>
        <w:r>
          <w:rPr>
            <w:noProof/>
            <w:webHidden/>
          </w:rPr>
          <w:instrText xml:space="preserve"> PAGEREF _Toc169521359 \h </w:instrText>
        </w:r>
        <w:r>
          <w:rPr>
            <w:noProof/>
            <w:webHidden/>
          </w:rPr>
        </w:r>
        <w:r>
          <w:rPr>
            <w:noProof/>
            <w:webHidden/>
          </w:rPr>
          <w:fldChar w:fldCharType="separate"/>
        </w:r>
        <w:r>
          <w:rPr>
            <w:noProof/>
            <w:webHidden/>
          </w:rPr>
          <w:t>20</w:t>
        </w:r>
        <w:r>
          <w:rPr>
            <w:noProof/>
            <w:webHidden/>
          </w:rPr>
          <w:fldChar w:fldCharType="end"/>
        </w:r>
      </w:hyperlink>
    </w:p>
    <w:p w14:paraId="703B84CF" w14:textId="61FF4C0A" w:rsidR="00430043" w:rsidRDefault="00430043">
      <w:pPr>
        <w:pStyle w:val="TOC2"/>
        <w:rPr>
          <w:rFonts w:asciiTheme="minorHAnsi" w:eastAsiaTheme="minorEastAsia" w:hAnsiTheme="minorHAnsi" w:cstheme="minorBidi"/>
          <w:b w:val="0"/>
          <w:noProof/>
          <w:sz w:val="22"/>
          <w:szCs w:val="22"/>
        </w:rPr>
      </w:pPr>
      <w:hyperlink w:anchor="_Toc169521360" w:history="1">
        <w:r w:rsidRPr="006501E4">
          <w:rPr>
            <w:rStyle w:val="Hyperlink"/>
            <w:noProof/>
          </w:rPr>
          <w:t>5.8</w:t>
        </w:r>
        <w:r>
          <w:rPr>
            <w:rFonts w:asciiTheme="minorHAnsi" w:eastAsiaTheme="minorEastAsia" w:hAnsiTheme="minorHAnsi" w:cstheme="minorBidi"/>
            <w:b w:val="0"/>
            <w:noProof/>
            <w:sz w:val="22"/>
            <w:szCs w:val="22"/>
          </w:rPr>
          <w:tab/>
        </w:r>
        <w:r w:rsidRPr="006501E4">
          <w:rPr>
            <w:rStyle w:val="Hyperlink"/>
            <w:noProof/>
          </w:rPr>
          <w:t>Key changeover</w:t>
        </w:r>
        <w:r>
          <w:rPr>
            <w:noProof/>
            <w:webHidden/>
          </w:rPr>
          <w:tab/>
        </w:r>
        <w:r>
          <w:rPr>
            <w:noProof/>
            <w:webHidden/>
          </w:rPr>
          <w:fldChar w:fldCharType="begin"/>
        </w:r>
        <w:r>
          <w:rPr>
            <w:noProof/>
            <w:webHidden/>
          </w:rPr>
          <w:instrText xml:space="preserve"> PAGEREF _Toc169521360 \h </w:instrText>
        </w:r>
        <w:r>
          <w:rPr>
            <w:noProof/>
            <w:webHidden/>
          </w:rPr>
        </w:r>
        <w:r>
          <w:rPr>
            <w:noProof/>
            <w:webHidden/>
          </w:rPr>
          <w:fldChar w:fldCharType="separate"/>
        </w:r>
        <w:r>
          <w:rPr>
            <w:noProof/>
            <w:webHidden/>
          </w:rPr>
          <w:t>20</w:t>
        </w:r>
        <w:r>
          <w:rPr>
            <w:noProof/>
            <w:webHidden/>
          </w:rPr>
          <w:fldChar w:fldCharType="end"/>
        </w:r>
      </w:hyperlink>
    </w:p>
    <w:p w14:paraId="3662FECC" w14:textId="41EA351F" w:rsidR="00430043" w:rsidRDefault="00430043">
      <w:pPr>
        <w:pStyle w:val="TOC2"/>
        <w:rPr>
          <w:rFonts w:asciiTheme="minorHAnsi" w:eastAsiaTheme="minorEastAsia" w:hAnsiTheme="minorHAnsi" w:cstheme="minorBidi"/>
          <w:b w:val="0"/>
          <w:noProof/>
          <w:sz w:val="22"/>
          <w:szCs w:val="22"/>
        </w:rPr>
      </w:pPr>
      <w:hyperlink w:anchor="_Toc169521361" w:history="1">
        <w:r w:rsidRPr="006501E4">
          <w:rPr>
            <w:rStyle w:val="Hyperlink"/>
            <w:noProof/>
          </w:rPr>
          <w:t>5.9</w:t>
        </w:r>
        <w:r>
          <w:rPr>
            <w:rFonts w:asciiTheme="minorHAnsi" w:eastAsiaTheme="minorEastAsia" w:hAnsiTheme="minorHAnsi" w:cstheme="minorBidi"/>
            <w:b w:val="0"/>
            <w:noProof/>
            <w:sz w:val="22"/>
            <w:szCs w:val="22"/>
          </w:rPr>
          <w:tab/>
        </w:r>
        <w:r w:rsidRPr="006501E4">
          <w:rPr>
            <w:rStyle w:val="Hyperlink"/>
            <w:noProof/>
          </w:rPr>
          <w:t>Compromise and disaster recovery</w:t>
        </w:r>
        <w:r>
          <w:rPr>
            <w:noProof/>
            <w:webHidden/>
          </w:rPr>
          <w:tab/>
        </w:r>
        <w:r>
          <w:rPr>
            <w:noProof/>
            <w:webHidden/>
          </w:rPr>
          <w:fldChar w:fldCharType="begin"/>
        </w:r>
        <w:r>
          <w:rPr>
            <w:noProof/>
            <w:webHidden/>
          </w:rPr>
          <w:instrText xml:space="preserve"> PAGEREF _Toc169521361 \h </w:instrText>
        </w:r>
        <w:r>
          <w:rPr>
            <w:noProof/>
            <w:webHidden/>
          </w:rPr>
        </w:r>
        <w:r>
          <w:rPr>
            <w:noProof/>
            <w:webHidden/>
          </w:rPr>
          <w:fldChar w:fldCharType="separate"/>
        </w:r>
        <w:r>
          <w:rPr>
            <w:noProof/>
            <w:webHidden/>
          </w:rPr>
          <w:t>21</w:t>
        </w:r>
        <w:r>
          <w:rPr>
            <w:noProof/>
            <w:webHidden/>
          </w:rPr>
          <w:fldChar w:fldCharType="end"/>
        </w:r>
      </w:hyperlink>
    </w:p>
    <w:p w14:paraId="0ED5ACDB" w14:textId="3DA08153" w:rsidR="00430043" w:rsidRDefault="00430043">
      <w:pPr>
        <w:pStyle w:val="TOC1"/>
        <w:rPr>
          <w:rFonts w:asciiTheme="minorHAnsi" w:eastAsiaTheme="minorEastAsia" w:hAnsiTheme="minorHAnsi" w:cstheme="minorBidi"/>
          <w:b w:val="0"/>
          <w:noProof/>
          <w:sz w:val="22"/>
          <w:szCs w:val="22"/>
        </w:rPr>
      </w:pPr>
      <w:hyperlink w:anchor="_Toc169521362" w:history="1">
        <w:r w:rsidRPr="006501E4">
          <w:rPr>
            <w:rStyle w:val="Hyperlink"/>
            <w:noProof/>
          </w:rPr>
          <w:t>6</w:t>
        </w:r>
        <w:r>
          <w:rPr>
            <w:rFonts w:asciiTheme="minorHAnsi" w:eastAsiaTheme="minorEastAsia" w:hAnsiTheme="minorHAnsi" w:cstheme="minorBidi"/>
            <w:b w:val="0"/>
            <w:noProof/>
            <w:sz w:val="22"/>
            <w:szCs w:val="22"/>
          </w:rPr>
          <w:tab/>
        </w:r>
        <w:r w:rsidRPr="006501E4">
          <w:rPr>
            <w:rStyle w:val="Hyperlink"/>
            <w:noProof/>
          </w:rPr>
          <w:t>Technical Security Controls</w:t>
        </w:r>
        <w:r>
          <w:rPr>
            <w:noProof/>
            <w:webHidden/>
          </w:rPr>
          <w:tab/>
        </w:r>
        <w:r>
          <w:rPr>
            <w:noProof/>
            <w:webHidden/>
          </w:rPr>
          <w:fldChar w:fldCharType="begin"/>
        </w:r>
        <w:r>
          <w:rPr>
            <w:noProof/>
            <w:webHidden/>
          </w:rPr>
          <w:instrText xml:space="preserve"> PAGEREF _Toc169521362 \h </w:instrText>
        </w:r>
        <w:r>
          <w:rPr>
            <w:noProof/>
            <w:webHidden/>
          </w:rPr>
        </w:r>
        <w:r>
          <w:rPr>
            <w:noProof/>
            <w:webHidden/>
          </w:rPr>
          <w:fldChar w:fldCharType="separate"/>
        </w:r>
        <w:r>
          <w:rPr>
            <w:noProof/>
            <w:webHidden/>
          </w:rPr>
          <w:t>22</w:t>
        </w:r>
        <w:r>
          <w:rPr>
            <w:noProof/>
            <w:webHidden/>
          </w:rPr>
          <w:fldChar w:fldCharType="end"/>
        </w:r>
      </w:hyperlink>
    </w:p>
    <w:p w14:paraId="365511BF" w14:textId="751EEC9E" w:rsidR="00430043" w:rsidRDefault="00430043">
      <w:pPr>
        <w:pStyle w:val="TOC2"/>
        <w:rPr>
          <w:rFonts w:asciiTheme="minorHAnsi" w:eastAsiaTheme="minorEastAsia" w:hAnsiTheme="minorHAnsi" w:cstheme="minorBidi"/>
          <w:b w:val="0"/>
          <w:noProof/>
          <w:sz w:val="22"/>
          <w:szCs w:val="22"/>
        </w:rPr>
      </w:pPr>
      <w:hyperlink w:anchor="_Toc169521363" w:history="1">
        <w:r w:rsidRPr="006501E4">
          <w:rPr>
            <w:rStyle w:val="Hyperlink"/>
            <w:noProof/>
          </w:rPr>
          <w:t>6.1</w:t>
        </w:r>
        <w:r>
          <w:rPr>
            <w:rFonts w:asciiTheme="minorHAnsi" w:eastAsiaTheme="minorEastAsia" w:hAnsiTheme="minorHAnsi" w:cstheme="minorBidi"/>
            <w:b w:val="0"/>
            <w:noProof/>
            <w:sz w:val="22"/>
            <w:szCs w:val="22"/>
          </w:rPr>
          <w:tab/>
        </w:r>
        <w:r w:rsidRPr="006501E4">
          <w:rPr>
            <w:rStyle w:val="Hyperlink"/>
            <w:noProof/>
          </w:rPr>
          <w:t>Key pair generation and installation</w:t>
        </w:r>
        <w:r>
          <w:rPr>
            <w:noProof/>
            <w:webHidden/>
          </w:rPr>
          <w:tab/>
        </w:r>
        <w:r>
          <w:rPr>
            <w:noProof/>
            <w:webHidden/>
          </w:rPr>
          <w:fldChar w:fldCharType="begin"/>
        </w:r>
        <w:r>
          <w:rPr>
            <w:noProof/>
            <w:webHidden/>
          </w:rPr>
          <w:instrText xml:space="preserve"> PAGEREF _Toc169521363 \h </w:instrText>
        </w:r>
        <w:r>
          <w:rPr>
            <w:noProof/>
            <w:webHidden/>
          </w:rPr>
        </w:r>
        <w:r>
          <w:rPr>
            <w:noProof/>
            <w:webHidden/>
          </w:rPr>
          <w:fldChar w:fldCharType="separate"/>
        </w:r>
        <w:r>
          <w:rPr>
            <w:noProof/>
            <w:webHidden/>
          </w:rPr>
          <w:t>22</w:t>
        </w:r>
        <w:r>
          <w:rPr>
            <w:noProof/>
            <w:webHidden/>
          </w:rPr>
          <w:fldChar w:fldCharType="end"/>
        </w:r>
      </w:hyperlink>
    </w:p>
    <w:p w14:paraId="78968B19" w14:textId="50E5D419" w:rsidR="00430043" w:rsidRDefault="00430043">
      <w:pPr>
        <w:pStyle w:val="TOC2"/>
        <w:rPr>
          <w:rFonts w:asciiTheme="minorHAnsi" w:eastAsiaTheme="minorEastAsia" w:hAnsiTheme="minorHAnsi" w:cstheme="minorBidi"/>
          <w:b w:val="0"/>
          <w:noProof/>
          <w:sz w:val="22"/>
          <w:szCs w:val="22"/>
        </w:rPr>
      </w:pPr>
      <w:hyperlink w:anchor="_Toc169521364" w:history="1">
        <w:r w:rsidRPr="006501E4">
          <w:rPr>
            <w:rStyle w:val="Hyperlink"/>
            <w:noProof/>
          </w:rPr>
          <w:t>6.2</w:t>
        </w:r>
        <w:r>
          <w:rPr>
            <w:rFonts w:asciiTheme="minorHAnsi" w:eastAsiaTheme="minorEastAsia" w:hAnsiTheme="minorHAnsi" w:cstheme="minorBidi"/>
            <w:b w:val="0"/>
            <w:noProof/>
            <w:sz w:val="22"/>
            <w:szCs w:val="22"/>
          </w:rPr>
          <w:tab/>
        </w:r>
        <w:r w:rsidRPr="006501E4">
          <w:rPr>
            <w:rStyle w:val="Hyperlink"/>
            <w:noProof/>
          </w:rPr>
          <w:t>Key sizes and parameters</w:t>
        </w:r>
        <w:r>
          <w:rPr>
            <w:noProof/>
            <w:webHidden/>
          </w:rPr>
          <w:tab/>
        </w:r>
        <w:r>
          <w:rPr>
            <w:noProof/>
            <w:webHidden/>
          </w:rPr>
          <w:fldChar w:fldCharType="begin"/>
        </w:r>
        <w:r>
          <w:rPr>
            <w:noProof/>
            <w:webHidden/>
          </w:rPr>
          <w:instrText xml:space="preserve"> PAGEREF _Toc169521364 \h </w:instrText>
        </w:r>
        <w:r>
          <w:rPr>
            <w:noProof/>
            <w:webHidden/>
          </w:rPr>
        </w:r>
        <w:r>
          <w:rPr>
            <w:noProof/>
            <w:webHidden/>
          </w:rPr>
          <w:fldChar w:fldCharType="separate"/>
        </w:r>
        <w:r>
          <w:rPr>
            <w:noProof/>
            <w:webHidden/>
          </w:rPr>
          <w:t>22</w:t>
        </w:r>
        <w:r>
          <w:rPr>
            <w:noProof/>
            <w:webHidden/>
          </w:rPr>
          <w:fldChar w:fldCharType="end"/>
        </w:r>
      </w:hyperlink>
    </w:p>
    <w:p w14:paraId="42633F8F" w14:textId="18D68482" w:rsidR="00430043" w:rsidRDefault="00430043">
      <w:pPr>
        <w:pStyle w:val="TOC2"/>
        <w:rPr>
          <w:rFonts w:asciiTheme="minorHAnsi" w:eastAsiaTheme="minorEastAsia" w:hAnsiTheme="minorHAnsi" w:cstheme="minorBidi"/>
          <w:b w:val="0"/>
          <w:noProof/>
          <w:sz w:val="22"/>
          <w:szCs w:val="22"/>
        </w:rPr>
      </w:pPr>
      <w:hyperlink w:anchor="_Toc169521365" w:history="1">
        <w:r w:rsidRPr="006501E4">
          <w:rPr>
            <w:rStyle w:val="Hyperlink"/>
            <w:noProof/>
          </w:rPr>
          <w:t>6.3</w:t>
        </w:r>
        <w:r>
          <w:rPr>
            <w:rFonts w:asciiTheme="minorHAnsi" w:eastAsiaTheme="minorEastAsia" w:hAnsiTheme="minorHAnsi" w:cstheme="minorBidi"/>
            <w:b w:val="0"/>
            <w:noProof/>
            <w:sz w:val="22"/>
            <w:szCs w:val="22"/>
          </w:rPr>
          <w:tab/>
        </w:r>
        <w:r w:rsidRPr="006501E4">
          <w:rPr>
            <w:rStyle w:val="Hyperlink"/>
            <w:noProof/>
          </w:rPr>
          <w:t>Key usage purposes (as per x.509 v3 key usage field)</w:t>
        </w:r>
        <w:r>
          <w:rPr>
            <w:noProof/>
            <w:webHidden/>
          </w:rPr>
          <w:tab/>
        </w:r>
        <w:r>
          <w:rPr>
            <w:noProof/>
            <w:webHidden/>
          </w:rPr>
          <w:fldChar w:fldCharType="begin"/>
        </w:r>
        <w:r>
          <w:rPr>
            <w:noProof/>
            <w:webHidden/>
          </w:rPr>
          <w:instrText xml:space="preserve"> PAGEREF _Toc169521365 \h </w:instrText>
        </w:r>
        <w:r>
          <w:rPr>
            <w:noProof/>
            <w:webHidden/>
          </w:rPr>
        </w:r>
        <w:r>
          <w:rPr>
            <w:noProof/>
            <w:webHidden/>
          </w:rPr>
          <w:fldChar w:fldCharType="separate"/>
        </w:r>
        <w:r>
          <w:rPr>
            <w:noProof/>
            <w:webHidden/>
          </w:rPr>
          <w:t>23</w:t>
        </w:r>
        <w:r>
          <w:rPr>
            <w:noProof/>
            <w:webHidden/>
          </w:rPr>
          <w:fldChar w:fldCharType="end"/>
        </w:r>
      </w:hyperlink>
    </w:p>
    <w:p w14:paraId="748A25FD" w14:textId="5F928242" w:rsidR="00430043" w:rsidRDefault="00430043">
      <w:pPr>
        <w:pStyle w:val="TOC2"/>
        <w:rPr>
          <w:rFonts w:asciiTheme="minorHAnsi" w:eastAsiaTheme="minorEastAsia" w:hAnsiTheme="minorHAnsi" w:cstheme="minorBidi"/>
          <w:b w:val="0"/>
          <w:noProof/>
          <w:sz w:val="22"/>
          <w:szCs w:val="22"/>
        </w:rPr>
      </w:pPr>
      <w:hyperlink w:anchor="_Toc169521366" w:history="1">
        <w:r w:rsidRPr="006501E4">
          <w:rPr>
            <w:rStyle w:val="Hyperlink"/>
            <w:noProof/>
          </w:rPr>
          <w:t>6.4</w:t>
        </w:r>
        <w:r>
          <w:rPr>
            <w:rFonts w:asciiTheme="minorHAnsi" w:eastAsiaTheme="minorEastAsia" w:hAnsiTheme="minorHAnsi" w:cstheme="minorBidi"/>
            <w:b w:val="0"/>
            <w:noProof/>
            <w:sz w:val="22"/>
            <w:szCs w:val="22"/>
          </w:rPr>
          <w:tab/>
        </w:r>
        <w:r w:rsidRPr="006501E4">
          <w:rPr>
            <w:rStyle w:val="Hyperlink"/>
            <w:noProof/>
          </w:rPr>
          <w:t>Private Key protection and cryptographic module engineering controls</w:t>
        </w:r>
        <w:r>
          <w:rPr>
            <w:noProof/>
            <w:webHidden/>
          </w:rPr>
          <w:tab/>
        </w:r>
        <w:r>
          <w:rPr>
            <w:noProof/>
            <w:webHidden/>
          </w:rPr>
          <w:fldChar w:fldCharType="begin"/>
        </w:r>
        <w:r>
          <w:rPr>
            <w:noProof/>
            <w:webHidden/>
          </w:rPr>
          <w:instrText xml:space="preserve"> PAGEREF _Toc169521366 \h </w:instrText>
        </w:r>
        <w:r>
          <w:rPr>
            <w:noProof/>
            <w:webHidden/>
          </w:rPr>
        </w:r>
        <w:r>
          <w:rPr>
            <w:noProof/>
            <w:webHidden/>
          </w:rPr>
          <w:fldChar w:fldCharType="separate"/>
        </w:r>
        <w:r>
          <w:rPr>
            <w:noProof/>
            <w:webHidden/>
          </w:rPr>
          <w:t>23</w:t>
        </w:r>
        <w:r>
          <w:rPr>
            <w:noProof/>
            <w:webHidden/>
          </w:rPr>
          <w:fldChar w:fldCharType="end"/>
        </w:r>
      </w:hyperlink>
    </w:p>
    <w:p w14:paraId="72E06154" w14:textId="4CEA46A5" w:rsidR="00430043" w:rsidRDefault="00430043">
      <w:pPr>
        <w:pStyle w:val="TOC2"/>
        <w:rPr>
          <w:rFonts w:asciiTheme="minorHAnsi" w:eastAsiaTheme="minorEastAsia" w:hAnsiTheme="minorHAnsi" w:cstheme="minorBidi"/>
          <w:b w:val="0"/>
          <w:noProof/>
          <w:sz w:val="22"/>
          <w:szCs w:val="22"/>
        </w:rPr>
      </w:pPr>
      <w:hyperlink w:anchor="_Toc169521367" w:history="1">
        <w:r w:rsidRPr="006501E4">
          <w:rPr>
            <w:rStyle w:val="Hyperlink"/>
            <w:noProof/>
          </w:rPr>
          <w:t>6.5</w:t>
        </w:r>
        <w:r>
          <w:rPr>
            <w:rFonts w:asciiTheme="minorHAnsi" w:eastAsiaTheme="minorEastAsia" w:hAnsiTheme="minorHAnsi" w:cstheme="minorBidi"/>
            <w:b w:val="0"/>
            <w:noProof/>
            <w:sz w:val="22"/>
            <w:szCs w:val="22"/>
          </w:rPr>
          <w:tab/>
        </w:r>
        <w:r w:rsidRPr="006501E4">
          <w:rPr>
            <w:rStyle w:val="Hyperlink"/>
            <w:noProof/>
          </w:rPr>
          <w:t>Private Key transfer into or from a cryptographic module</w:t>
        </w:r>
        <w:r>
          <w:rPr>
            <w:noProof/>
            <w:webHidden/>
          </w:rPr>
          <w:tab/>
        </w:r>
        <w:r>
          <w:rPr>
            <w:noProof/>
            <w:webHidden/>
          </w:rPr>
          <w:fldChar w:fldCharType="begin"/>
        </w:r>
        <w:r>
          <w:rPr>
            <w:noProof/>
            <w:webHidden/>
          </w:rPr>
          <w:instrText xml:space="preserve"> PAGEREF _Toc169521367 \h </w:instrText>
        </w:r>
        <w:r>
          <w:rPr>
            <w:noProof/>
            <w:webHidden/>
          </w:rPr>
        </w:r>
        <w:r>
          <w:rPr>
            <w:noProof/>
            <w:webHidden/>
          </w:rPr>
          <w:fldChar w:fldCharType="separate"/>
        </w:r>
        <w:r>
          <w:rPr>
            <w:noProof/>
            <w:webHidden/>
          </w:rPr>
          <w:t>23</w:t>
        </w:r>
        <w:r>
          <w:rPr>
            <w:noProof/>
            <w:webHidden/>
          </w:rPr>
          <w:fldChar w:fldCharType="end"/>
        </w:r>
      </w:hyperlink>
    </w:p>
    <w:p w14:paraId="2502CEA0" w14:textId="238D12EB" w:rsidR="00430043" w:rsidRDefault="00430043">
      <w:pPr>
        <w:pStyle w:val="TOC2"/>
        <w:rPr>
          <w:rFonts w:asciiTheme="minorHAnsi" w:eastAsiaTheme="minorEastAsia" w:hAnsiTheme="minorHAnsi" w:cstheme="minorBidi"/>
          <w:b w:val="0"/>
          <w:noProof/>
          <w:sz w:val="22"/>
          <w:szCs w:val="22"/>
        </w:rPr>
      </w:pPr>
      <w:hyperlink w:anchor="_Toc169521368" w:history="1">
        <w:r w:rsidRPr="006501E4">
          <w:rPr>
            <w:rStyle w:val="Hyperlink"/>
            <w:noProof/>
          </w:rPr>
          <w:t>6.6</w:t>
        </w:r>
        <w:r>
          <w:rPr>
            <w:rFonts w:asciiTheme="minorHAnsi" w:eastAsiaTheme="minorEastAsia" w:hAnsiTheme="minorHAnsi" w:cstheme="minorBidi"/>
            <w:b w:val="0"/>
            <w:noProof/>
            <w:sz w:val="22"/>
            <w:szCs w:val="22"/>
          </w:rPr>
          <w:tab/>
        </w:r>
        <w:r w:rsidRPr="006501E4">
          <w:rPr>
            <w:rStyle w:val="Hyperlink"/>
            <w:noProof/>
          </w:rPr>
          <w:t>Method of activating Private Keys</w:t>
        </w:r>
        <w:r>
          <w:rPr>
            <w:noProof/>
            <w:webHidden/>
          </w:rPr>
          <w:tab/>
        </w:r>
        <w:r>
          <w:rPr>
            <w:noProof/>
            <w:webHidden/>
          </w:rPr>
          <w:fldChar w:fldCharType="begin"/>
        </w:r>
        <w:r>
          <w:rPr>
            <w:noProof/>
            <w:webHidden/>
          </w:rPr>
          <w:instrText xml:space="preserve"> PAGEREF _Toc169521368 \h </w:instrText>
        </w:r>
        <w:r>
          <w:rPr>
            <w:noProof/>
            <w:webHidden/>
          </w:rPr>
        </w:r>
        <w:r>
          <w:rPr>
            <w:noProof/>
            <w:webHidden/>
          </w:rPr>
          <w:fldChar w:fldCharType="separate"/>
        </w:r>
        <w:r>
          <w:rPr>
            <w:noProof/>
            <w:webHidden/>
          </w:rPr>
          <w:t>24</w:t>
        </w:r>
        <w:r>
          <w:rPr>
            <w:noProof/>
            <w:webHidden/>
          </w:rPr>
          <w:fldChar w:fldCharType="end"/>
        </w:r>
      </w:hyperlink>
    </w:p>
    <w:p w14:paraId="77BD9462" w14:textId="740E1081" w:rsidR="00430043" w:rsidRDefault="00430043">
      <w:pPr>
        <w:pStyle w:val="TOC2"/>
        <w:rPr>
          <w:rFonts w:asciiTheme="minorHAnsi" w:eastAsiaTheme="minorEastAsia" w:hAnsiTheme="minorHAnsi" w:cstheme="minorBidi"/>
          <w:b w:val="0"/>
          <w:noProof/>
          <w:sz w:val="22"/>
          <w:szCs w:val="22"/>
        </w:rPr>
      </w:pPr>
      <w:hyperlink w:anchor="_Toc169521369" w:history="1">
        <w:r w:rsidRPr="006501E4">
          <w:rPr>
            <w:rStyle w:val="Hyperlink"/>
            <w:noProof/>
          </w:rPr>
          <w:t>6.7</w:t>
        </w:r>
        <w:r>
          <w:rPr>
            <w:rFonts w:asciiTheme="minorHAnsi" w:eastAsiaTheme="minorEastAsia" w:hAnsiTheme="minorHAnsi" w:cstheme="minorBidi"/>
            <w:b w:val="0"/>
            <w:noProof/>
            <w:sz w:val="22"/>
            <w:szCs w:val="22"/>
          </w:rPr>
          <w:tab/>
        </w:r>
        <w:r w:rsidRPr="006501E4">
          <w:rPr>
            <w:rStyle w:val="Hyperlink"/>
            <w:noProof/>
          </w:rPr>
          <w:t>Method of destroying private key</w:t>
        </w:r>
        <w:r>
          <w:rPr>
            <w:noProof/>
            <w:webHidden/>
          </w:rPr>
          <w:tab/>
        </w:r>
        <w:r>
          <w:rPr>
            <w:noProof/>
            <w:webHidden/>
          </w:rPr>
          <w:fldChar w:fldCharType="begin"/>
        </w:r>
        <w:r>
          <w:rPr>
            <w:noProof/>
            <w:webHidden/>
          </w:rPr>
          <w:instrText xml:space="preserve"> PAGEREF _Toc169521369 \h </w:instrText>
        </w:r>
        <w:r>
          <w:rPr>
            <w:noProof/>
            <w:webHidden/>
          </w:rPr>
        </w:r>
        <w:r>
          <w:rPr>
            <w:noProof/>
            <w:webHidden/>
          </w:rPr>
          <w:fldChar w:fldCharType="separate"/>
        </w:r>
        <w:r>
          <w:rPr>
            <w:noProof/>
            <w:webHidden/>
          </w:rPr>
          <w:t>24</w:t>
        </w:r>
        <w:r>
          <w:rPr>
            <w:noProof/>
            <w:webHidden/>
          </w:rPr>
          <w:fldChar w:fldCharType="end"/>
        </w:r>
      </w:hyperlink>
    </w:p>
    <w:p w14:paraId="3EF25FA6" w14:textId="01A7EFD1" w:rsidR="00430043" w:rsidRDefault="00430043">
      <w:pPr>
        <w:pStyle w:val="TOC2"/>
        <w:rPr>
          <w:rFonts w:asciiTheme="minorHAnsi" w:eastAsiaTheme="minorEastAsia" w:hAnsiTheme="minorHAnsi" w:cstheme="minorBidi"/>
          <w:b w:val="0"/>
          <w:noProof/>
          <w:sz w:val="22"/>
          <w:szCs w:val="22"/>
        </w:rPr>
      </w:pPr>
      <w:hyperlink w:anchor="_Toc169521370" w:history="1">
        <w:r w:rsidRPr="006501E4">
          <w:rPr>
            <w:rStyle w:val="Hyperlink"/>
            <w:noProof/>
          </w:rPr>
          <w:t>6.8</w:t>
        </w:r>
        <w:r>
          <w:rPr>
            <w:rFonts w:asciiTheme="minorHAnsi" w:eastAsiaTheme="minorEastAsia" w:hAnsiTheme="minorHAnsi" w:cstheme="minorBidi"/>
            <w:b w:val="0"/>
            <w:noProof/>
            <w:sz w:val="22"/>
            <w:szCs w:val="22"/>
          </w:rPr>
          <w:tab/>
        </w:r>
        <w:r w:rsidRPr="006501E4">
          <w:rPr>
            <w:rStyle w:val="Hyperlink"/>
            <w:noProof/>
          </w:rPr>
          <w:t>Other aspects of key pair management</w:t>
        </w:r>
        <w:r>
          <w:rPr>
            <w:noProof/>
            <w:webHidden/>
          </w:rPr>
          <w:tab/>
        </w:r>
        <w:r>
          <w:rPr>
            <w:noProof/>
            <w:webHidden/>
          </w:rPr>
          <w:fldChar w:fldCharType="begin"/>
        </w:r>
        <w:r>
          <w:rPr>
            <w:noProof/>
            <w:webHidden/>
          </w:rPr>
          <w:instrText xml:space="preserve"> PAGEREF _Toc169521370 \h </w:instrText>
        </w:r>
        <w:r>
          <w:rPr>
            <w:noProof/>
            <w:webHidden/>
          </w:rPr>
        </w:r>
        <w:r>
          <w:rPr>
            <w:noProof/>
            <w:webHidden/>
          </w:rPr>
          <w:fldChar w:fldCharType="separate"/>
        </w:r>
        <w:r>
          <w:rPr>
            <w:noProof/>
            <w:webHidden/>
          </w:rPr>
          <w:t>24</w:t>
        </w:r>
        <w:r>
          <w:rPr>
            <w:noProof/>
            <w:webHidden/>
          </w:rPr>
          <w:fldChar w:fldCharType="end"/>
        </w:r>
      </w:hyperlink>
    </w:p>
    <w:p w14:paraId="734C3A72" w14:textId="78384431" w:rsidR="00430043" w:rsidRDefault="00430043">
      <w:pPr>
        <w:pStyle w:val="TOC2"/>
        <w:rPr>
          <w:rFonts w:asciiTheme="minorHAnsi" w:eastAsiaTheme="minorEastAsia" w:hAnsiTheme="minorHAnsi" w:cstheme="minorBidi"/>
          <w:b w:val="0"/>
          <w:noProof/>
          <w:sz w:val="22"/>
          <w:szCs w:val="22"/>
        </w:rPr>
      </w:pPr>
      <w:hyperlink w:anchor="_Toc169521371" w:history="1">
        <w:r w:rsidRPr="006501E4">
          <w:rPr>
            <w:rStyle w:val="Hyperlink"/>
            <w:noProof/>
          </w:rPr>
          <w:t>6.9</w:t>
        </w:r>
        <w:r>
          <w:rPr>
            <w:rFonts w:asciiTheme="minorHAnsi" w:eastAsiaTheme="minorEastAsia" w:hAnsiTheme="minorHAnsi" w:cstheme="minorBidi"/>
            <w:b w:val="0"/>
            <w:noProof/>
            <w:sz w:val="22"/>
            <w:szCs w:val="22"/>
          </w:rPr>
          <w:tab/>
        </w:r>
        <w:r w:rsidRPr="006501E4">
          <w:rPr>
            <w:rStyle w:val="Hyperlink"/>
            <w:noProof/>
          </w:rPr>
          <w:t>Activation Data</w:t>
        </w:r>
        <w:r>
          <w:rPr>
            <w:noProof/>
            <w:webHidden/>
          </w:rPr>
          <w:tab/>
        </w:r>
        <w:r>
          <w:rPr>
            <w:noProof/>
            <w:webHidden/>
          </w:rPr>
          <w:fldChar w:fldCharType="begin"/>
        </w:r>
        <w:r>
          <w:rPr>
            <w:noProof/>
            <w:webHidden/>
          </w:rPr>
          <w:instrText xml:space="preserve"> PAGEREF _Toc169521371 \h </w:instrText>
        </w:r>
        <w:r>
          <w:rPr>
            <w:noProof/>
            <w:webHidden/>
          </w:rPr>
        </w:r>
        <w:r>
          <w:rPr>
            <w:noProof/>
            <w:webHidden/>
          </w:rPr>
          <w:fldChar w:fldCharType="separate"/>
        </w:r>
        <w:r>
          <w:rPr>
            <w:noProof/>
            <w:webHidden/>
          </w:rPr>
          <w:t>24</w:t>
        </w:r>
        <w:r>
          <w:rPr>
            <w:noProof/>
            <w:webHidden/>
          </w:rPr>
          <w:fldChar w:fldCharType="end"/>
        </w:r>
      </w:hyperlink>
    </w:p>
    <w:p w14:paraId="4E6B0AC5" w14:textId="1E41DA35" w:rsidR="00430043" w:rsidRDefault="00430043">
      <w:pPr>
        <w:pStyle w:val="TOC2"/>
        <w:rPr>
          <w:rFonts w:asciiTheme="minorHAnsi" w:eastAsiaTheme="minorEastAsia" w:hAnsiTheme="minorHAnsi" w:cstheme="minorBidi"/>
          <w:b w:val="0"/>
          <w:noProof/>
          <w:sz w:val="22"/>
          <w:szCs w:val="22"/>
        </w:rPr>
      </w:pPr>
      <w:hyperlink w:anchor="_Toc169521372" w:history="1">
        <w:r w:rsidRPr="006501E4">
          <w:rPr>
            <w:rStyle w:val="Hyperlink"/>
            <w:noProof/>
          </w:rPr>
          <w:t>6.10</w:t>
        </w:r>
        <w:r>
          <w:rPr>
            <w:rFonts w:asciiTheme="minorHAnsi" w:eastAsiaTheme="minorEastAsia" w:hAnsiTheme="minorHAnsi" w:cstheme="minorBidi"/>
            <w:b w:val="0"/>
            <w:noProof/>
            <w:sz w:val="22"/>
            <w:szCs w:val="22"/>
          </w:rPr>
          <w:tab/>
        </w:r>
        <w:r w:rsidRPr="006501E4">
          <w:rPr>
            <w:rStyle w:val="Hyperlink"/>
            <w:noProof/>
          </w:rPr>
          <w:t>Computer security controls</w:t>
        </w:r>
        <w:r>
          <w:rPr>
            <w:noProof/>
            <w:webHidden/>
          </w:rPr>
          <w:tab/>
        </w:r>
        <w:r>
          <w:rPr>
            <w:noProof/>
            <w:webHidden/>
          </w:rPr>
          <w:fldChar w:fldCharType="begin"/>
        </w:r>
        <w:r>
          <w:rPr>
            <w:noProof/>
            <w:webHidden/>
          </w:rPr>
          <w:instrText xml:space="preserve"> PAGEREF _Toc169521372 \h </w:instrText>
        </w:r>
        <w:r>
          <w:rPr>
            <w:noProof/>
            <w:webHidden/>
          </w:rPr>
        </w:r>
        <w:r>
          <w:rPr>
            <w:noProof/>
            <w:webHidden/>
          </w:rPr>
          <w:fldChar w:fldCharType="separate"/>
        </w:r>
        <w:r>
          <w:rPr>
            <w:noProof/>
            <w:webHidden/>
          </w:rPr>
          <w:t>24</w:t>
        </w:r>
        <w:r>
          <w:rPr>
            <w:noProof/>
            <w:webHidden/>
          </w:rPr>
          <w:fldChar w:fldCharType="end"/>
        </w:r>
      </w:hyperlink>
    </w:p>
    <w:p w14:paraId="7B88FC02" w14:textId="31083FF9" w:rsidR="00430043" w:rsidRDefault="00430043">
      <w:pPr>
        <w:pStyle w:val="TOC2"/>
        <w:rPr>
          <w:rFonts w:asciiTheme="minorHAnsi" w:eastAsiaTheme="minorEastAsia" w:hAnsiTheme="minorHAnsi" w:cstheme="minorBidi"/>
          <w:b w:val="0"/>
          <w:noProof/>
          <w:sz w:val="22"/>
          <w:szCs w:val="22"/>
        </w:rPr>
      </w:pPr>
      <w:hyperlink w:anchor="_Toc169521373" w:history="1">
        <w:r w:rsidRPr="006501E4">
          <w:rPr>
            <w:rStyle w:val="Hyperlink"/>
            <w:noProof/>
          </w:rPr>
          <w:t>6.11</w:t>
        </w:r>
        <w:r>
          <w:rPr>
            <w:rFonts w:asciiTheme="minorHAnsi" w:eastAsiaTheme="minorEastAsia" w:hAnsiTheme="minorHAnsi" w:cstheme="minorBidi"/>
            <w:b w:val="0"/>
            <w:noProof/>
            <w:sz w:val="22"/>
            <w:szCs w:val="22"/>
          </w:rPr>
          <w:tab/>
        </w:r>
        <w:r w:rsidRPr="006501E4">
          <w:rPr>
            <w:rStyle w:val="Hyperlink"/>
            <w:noProof/>
          </w:rPr>
          <w:t>Life Cycle Technical Controls</w:t>
        </w:r>
        <w:r>
          <w:rPr>
            <w:noProof/>
            <w:webHidden/>
          </w:rPr>
          <w:tab/>
        </w:r>
        <w:r>
          <w:rPr>
            <w:noProof/>
            <w:webHidden/>
          </w:rPr>
          <w:fldChar w:fldCharType="begin"/>
        </w:r>
        <w:r>
          <w:rPr>
            <w:noProof/>
            <w:webHidden/>
          </w:rPr>
          <w:instrText xml:space="preserve"> PAGEREF _Toc169521373 \h </w:instrText>
        </w:r>
        <w:r>
          <w:rPr>
            <w:noProof/>
            <w:webHidden/>
          </w:rPr>
        </w:r>
        <w:r>
          <w:rPr>
            <w:noProof/>
            <w:webHidden/>
          </w:rPr>
          <w:fldChar w:fldCharType="separate"/>
        </w:r>
        <w:r>
          <w:rPr>
            <w:noProof/>
            <w:webHidden/>
          </w:rPr>
          <w:t>25</w:t>
        </w:r>
        <w:r>
          <w:rPr>
            <w:noProof/>
            <w:webHidden/>
          </w:rPr>
          <w:fldChar w:fldCharType="end"/>
        </w:r>
      </w:hyperlink>
    </w:p>
    <w:p w14:paraId="5138CDC4" w14:textId="14D69F23" w:rsidR="00430043" w:rsidRDefault="00430043">
      <w:pPr>
        <w:pStyle w:val="TOC2"/>
        <w:rPr>
          <w:rFonts w:asciiTheme="minorHAnsi" w:eastAsiaTheme="minorEastAsia" w:hAnsiTheme="minorHAnsi" w:cstheme="minorBidi"/>
          <w:b w:val="0"/>
          <w:noProof/>
          <w:sz w:val="22"/>
          <w:szCs w:val="22"/>
        </w:rPr>
      </w:pPr>
      <w:hyperlink w:anchor="_Toc169521374" w:history="1">
        <w:r w:rsidRPr="006501E4">
          <w:rPr>
            <w:rStyle w:val="Hyperlink"/>
            <w:noProof/>
          </w:rPr>
          <w:t>6.12</w:t>
        </w:r>
        <w:r>
          <w:rPr>
            <w:rFonts w:asciiTheme="minorHAnsi" w:eastAsiaTheme="minorEastAsia" w:hAnsiTheme="minorHAnsi" w:cstheme="minorBidi"/>
            <w:b w:val="0"/>
            <w:noProof/>
            <w:sz w:val="22"/>
            <w:szCs w:val="22"/>
          </w:rPr>
          <w:tab/>
        </w:r>
        <w:r w:rsidRPr="006501E4">
          <w:rPr>
            <w:rStyle w:val="Hyperlink"/>
            <w:noProof/>
          </w:rPr>
          <w:t>Network Security Controls</w:t>
        </w:r>
        <w:r>
          <w:rPr>
            <w:noProof/>
            <w:webHidden/>
          </w:rPr>
          <w:tab/>
        </w:r>
        <w:r>
          <w:rPr>
            <w:noProof/>
            <w:webHidden/>
          </w:rPr>
          <w:fldChar w:fldCharType="begin"/>
        </w:r>
        <w:r>
          <w:rPr>
            <w:noProof/>
            <w:webHidden/>
          </w:rPr>
          <w:instrText xml:space="preserve"> PAGEREF _Toc169521374 \h </w:instrText>
        </w:r>
        <w:r>
          <w:rPr>
            <w:noProof/>
            <w:webHidden/>
          </w:rPr>
        </w:r>
        <w:r>
          <w:rPr>
            <w:noProof/>
            <w:webHidden/>
          </w:rPr>
          <w:fldChar w:fldCharType="separate"/>
        </w:r>
        <w:r>
          <w:rPr>
            <w:noProof/>
            <w:webHidden/>
          </w:rPr>
          <w:t>26</w:t>
        </w:r>
        <w:r>
          <w:rPr>
            <w:noProof/>
            <w:webHidden/>
          </w:rPr>
          <w:fldChar w:fldCharType="end"/>
        </w:r>
      </w:hyperlink>
    </w:p>
    <w:p w14:paraId="0B3AA78E" w14:textId="247D8603" w:rsidR="00430043" w:rsidRDefault="00430043">
      <w:pPr>
        <w:pStyle w:val="TOC1"/>
        <w:rPr>
          <w:rFonts w:asciiTheme="minorHAnsi" w:eastAsiaTheme="minorEastAsia" w:hAnsiTheme="minorHAnsi" w:cstheme="minorBidi"/>
          <w:b w:val="0"/>
          <w:noProof/>
          <w:sz w:val="22"/>
          <w:szCs w:val="22"/>
        </w:rPr>
      </w:pPr>
      <w:hyperlink w:anchor="_Toc169521375" w:history="1">
        <w:r w:rsidRPr="006501E4">
          <w:rPr>
            <w:rStyle w:val="Hyperlink"/>
            <w:noProof/>
          </w:rPr>
          <w:t>7</w:t>
        </w:r>
        <w:r>
          <w:rPr>
            <w:rFonts w:asciiTheme="minorHAnsi" w:eastAsiaTheme="minorEastAsia" w:hAnsiTheme="minorHAnsi" w:cstheme="minorBidi"/>
            <w:b w:val="0"/>
            <w:noProof/>
            <w:sz w:val="22"/>
            <w:szCs w:val="22"/>
          </w:rPr>
          <w:tab/>
        </w:r>
        <w:r w:rsidRPr="006501E4">
          <w:rPr>
            <w:rStyle w:val="Hyperlink"/>
            <w:noProof/>
          </w:rPr>
          <w:t>Certificate, CRL, and OCSP Profiles</w:t>
        </w:r>
        <w:r>
          <w:rPr>
            <w:noProof/>
            <w:webHidden/>
          </w:rPr>
          <w:tab/>
        </w:r>
        <w:r>
          <w:rPr>
            <w:noProof/>
            <w:webHidden/>
          </w:rPr>
          <w:fldChar w:fldCharType="begin"/>
        </w:r>
        <w:r>
          <w:rPr>
            <w:noProof/>
            <w:webHidden/>
          </w:rPr>
          <w:instrText xml:space="preserve"> PAGEREF _Toc169521375 \h </w:instrText>
        </w:r>
        <w:r>
          <w:rPr>
            <w:noProof/>
            <w:webHidden/>
          </w:rPr>
        </w:r>
        <w:r>
          <w:rPr>
            <w:noProof/>
            <w:webHidden/>
          </w:rPr>
          <w:fldChar w:fldCharType="separate"/>
        </w:r>
        <w:r>
          <w:rPr>
            <w:noProof/>
            <w:webHidden/>
          </w:rPr>
          <w:t>27</w:t>
        </w:r>
        <w:r>
          <w:rPr>
            <w:noProof/>
            <w:webHidden/>
          </w:rPr>
          <w:fldChar w:fldCharType="end"/>
        </w:r>
      </w:hyperlink>
    </w:p>
    <w:p w14:paraId="643AB3C6" w14:textId="1C223178" w:rsidR="00430043" w:rsidRDefault="00430043">
      <w:pPr>
        <w:pStyle w:val="TOC2"/>
        <w:rPr>
          <w:rFonts w:asciiTheme="minorHAnsi" w:eastAsiaTheme="minorEastAsia" w:hAnsiTheme="minorHAnsi" w:cstheme="minorBidi"/>
          <w:b w:val="0"/>
          <w:noProof/>
          <w:sz w:val="22"/>
          <w:szCs w:val="22"/>
        </w:rPr>
      </w:pPr>
      <w:hyperlink w:anchor="_Toc169521376" w:history="1">
        <w:r w:rsidRPr="006501E4">
          <w:rPr>
            <w:rStyle w:val="Hyperlink"/>
            <w:noProof/>
          </w:rPr>
          <w:t>7.1</w:t>
        </w:r>
        <w:r>
          <w:rPr>
            <w:rFonts w:asciiTheme="minorHAnsi" w:eastAsiaTheme="minorEastAsia" w:hAnsiTheme="minorHAnsi" w:cstheme="minorBidi"/>
            <w:b w:val="0"/>
            <w:noProof/>
            <w:sz w:val="22"/>
            <w:szCs w:val="22"/>
          </w:rPr>
          <w:tab/>
        </w:r>
        <w:r w:rsidRPr="006501E4">
          <w:rPr>
            <w:rStyle w:val="Hyperlink"/>
            <w:noProof/>
          </w:rPr>
          <w:t>Certificate Profile</w:t>
        </w:r>
        <w:r>
          <w:rPr>
            <w:noProof/>
            <w:webHidden/>
          </w:rPr>
          <w:tab/>
        </w:r>
        <w:r>
          <w:rPr>
            <w:noProof/>
            <w:webHidden/>
          </w:rPr>
          <w:fldChar w:fldCharType="begin"/>
        </w:r>
        <w:r>
          <w:rPr>
            <w:noProof/>
            <w:webHidden/>
          </w:rPr>
          <w:instrText xml:space="preserve"> PAGEREF _Toc169521376 \h </w:instrText>
        </w:r>
        <w:r>
          <w:rPr>
            <w:noProof/>
            <w:webHidden/>
          </w:rPr>
        </w:r>
        <w:r>
          <w:rPr>
            <w:noProof/>
            <w:webHidden/>
          </w:rPr>
          <w:fldChar w:fldCharType="separate"/>
        </w:r>
        <w:r>
          <w:rPr>
            <w:noProof/>
            <w:webHidden/>
          </w:rPr>
          <w:t>27</w:t>
        </w:r>
        <w:r>
          <w:rPr>
            <w:noProof/>
            <w:webHidden/>
          </w:rPr>
          <w:fldChar w:fldCharType="end"/>
        </w:r>
      </w:hyperlink>
    </w:p>
    <w:p w14:paraId="3B0F8DD1" w14:textId="5369DF9E" w:rsidR="00430043" w:rsidRDefault="00430043">
      <w:pPr>
        <w:pStyle w:val="TOC2"/>
        <w:rPr>
          <w:rFonts w:asciiTheme="minorHAnsi" w:eastAsiaTheme="minorEastAsia" w:hAnsiTheme="minorHAnsi" w:cstheme="minorBidi"/>
          <w:b w:val="0"/>
          <w:noProof/>
          <w:sz w:val="22"/>
          <w:szCs w:val="22"/>
        </w:rPr>
      </w:pPr>
      <w:hyperlink w:anchor="_Toc169521377" w:history="1">
        <w:r w:rsidRPr="006501E4">
          <w:rPr>
            <w:rStyle w:val="Hyperlink"/>
            <w:noProof/>
          </w:rPr>
          <w:t>7.2</w:t>
        </w:r>
        <w:r>
          <w:rPr>
            <w:rFonts w:asciiTheme="minorHAnsi" w:eastAsiaTheme="minorEastAsia" w:hAnsiTheme="minorHAnsi" w:cstheme="minorBidi"/>
            <w:b w:val="0"/>
            <w:noProof/>
            <w:sz w:val="22"/>
            <w:szCs w:val="22"/>
          </w:rPr>
          <w:tab/>
        </w:r>
        <w:r w:rsidRPr="006501E4">
          <w:rPr>
            <w:rStyle w:val="Hyperlink"/>
            <w:noProof/>
          </w:rPr>
          <w:t>CRL Profile</w:t>
        </w:r>
        <w:r>
          <w:rPr>
            <w:noProof/>
            <w:webHidden/>
          </w:rPr>
          <w:tab/>
        </w:r>
        <w:r>
          <w:rPr>
            <w:noProof/>
            <w:webHidden/>
          </w:rPr>
          <w:fldChar w:fldCharType="begin"/>
        </w:r>
        <w:r>
          <w:rPr>
            <w:noProof/>
            <w:webHidden/>
          </w:rPr>
          <w:instrText xml:space="preserve"> PAGEREF _Toc169521377 \h </w:instrText>
        </w:r>
        <w:r>
          <w:rPr>
            <w:noProof/>
            <w:webHidden/>
          </w:rPr>
        </w:r>
        <w:r>
          <w:rPr>
            <w:noProof/>
            <w:webHidden/>
          </w:rPr>
          <w:fldChar w:fldCharType="separate"/>
        </w:r>
        <w:r>
          <w:rPr>
            <w:noProof/>
            <w:webHidden/>
          </w:rPr>
          <w:t>27</w:t>
        </w:r>
        <w:r>
          <w:rPr>
            <w:noProof/>
            <w:webHidden/>
          </w:rPr>
          <w:fldChar w:fldCharType="end"/>
        </w:r>
      </w:hyperlink>
    </w:p>
    <w:p w14:paraId="5EC0716D" w14:textId="10557139" w:rsidR="00430043" w:rsidRDefault="00430043">
      <w:pPr>
        <w:pStyle w:val="TOC2"/>
        <w:rPr>
          <w:rFonts w:asciiTheme="minorHAnsi" w:eastAsiaTheme="minorEastAsia" w:hAnsiTheme="minorHAnsi" w:cstheme="minorBidi"/>
          <w:b w:val="0"/>
          <w:noProof/>
          <w:sz w:val="22"/>
          <w:szCs w:val="22"/>
        </w:rPr>
      </w:pPr>
      <w:hyperlink w:anchor="_Toc169521378" w:history="1">
        <w:r w:rsidRPr="006501E4">
          <w:rPr>
            <w:rStyle w:val="Hyperlink"/>
            <w:noProof/>
          </w:rPr>
          <w:t>7.3</w:t>
        </w:r>
        <w:r>
          <w:rPr>
            <w:rFonts w:asciiTheme="minorHAnsi" w:eastAsiaTheme="minorEastAsia" w:hAnsiTheme="minorHAnsi" w:cstheme="minorBidi"/>
            <w:b w:val="0"/>
            <w:noProof/>
            <w:sz w:val="22"/>
            <w:szCs w:val="22"/>
          </w:rPr>
          <w:tab/>
        </w:r>
        <w:r w:rsidRPr="006501E4">
          <w:rPr>
            <w:rStyle w:val="Hyperlink"/>
            <w:noProof/>
          </w:rPr>
          <w:t>OCSP Profile</w:t>
        </w:r>
        <w:r>
          <w:rPr>
            <w:noProof/>
            <w:webHidden/>
          </w:rPr>
          <w:tab/>
        </w:r>
        <w:r>
          <w:rPr>
            <w:noProof/>
            <w:webHidden/>
          </w:rPr>
          <w:fldChar w:fldCharType="begin"/>
        </w:r>
        <w:r>
          <w:rPr>
            <w:noProof/>
            <w:webHidden/>
          </w:rPr>
          <w:instrText xml:space="preserve"> PAGEREF _Toc169521378 \h </w:instrText>
        </w:r>
        <w:r>
          <w:rPr>
            <w:noProof/>
            <w:webHidden/>
          </w:rPr>
        </w:r>
        <w:r>
          <w:rPr>
            <w:noProof/>
            <w:webHidden/>
          </w:rPr>
          <w:fldChar w:fldCharType="separate"/>
        </w:r>
        <w:r>
          <w:rPr>
            <w:noProof/>
            <w:webHidden/>
          </w:rPr>
          <w:t>27</w:t>
        </w:r>
        <w:r>
          <w:rPr>
            <w:noProof/>
            <w:webHidden/>
          </w:rPr>
          <w:fldChar w:fldCharType="end"/>
        </w:r>
      </w:hyperlink>
    </w:p>
    <w:p w14:paraId="17CC4F06" w14:textId="2A880FF6" w:rsidR="00430043" w:rsidRDefault="00430043">
      <w:pPr>
        <w:pStyle w:val="TOC1"/>
        <w:rPr>
          <w:rFonts w:asciiTheme="minorHAnsi" w:eastAsiaTheme="minorEastAsia" w:hAnsiTheme="minorHAnsi" w:cstheme="minorBidi"/>
          <w:b w:val="0"/>
          <w:noProof/>
          <w:sz w:val="22"/>
          <w:szCs w:val="22"/>
        </w:rPr>
      </w:pPr>
      <w:hyperlink w:anchor="_Toc169521379" w:history="1">
        <w:r w:rsidRPr="006501E4">
          <w:rPr>
            <w:rStyle w:val="Hyperlink"/>
            <w:noProof/>
          </w:rPr>
          <w:t>8</w:t>
        </w:r>
        <w:r>
          <w:rPr>
            <w:rFonts w:asciiTheme="minorHAnsi" w:eastAsiaTheme="minorEastAsia" w:hAnsiTheme="minorHAnsi" w:cstheme="minorBidi"/>
            <w:b w:val="0"/>
            <w:noProof/>
            <w:sz w:val="22"/>
            <w:szCs w:val="22"/>
          </w:rPr>
          <w:tab/>
        </w:r>
        <w:r w:rsidRPr="006501E4">
          <w:rPr>
            <w:rStyle w:val="Hyperlink"/>
            <w:noProof/>
          </w:rPr>
          <w:t>Compliance Audit and other assessments</w:t>
        </w:r>
        <w:r>
          <w:rPr>
            <w:noProof/>
            <w:webHidden/>
          </w:rPr>
          <w:tab/>
        </w:r>
        <w:r>
          <w:rPr>
            <w:noProof/>
            <w:webHidden/>
          </w:rPr>
          <w:fldChar w:fldCharType="begin"/>
        </w:r>
        <w:r>
          <w:rPr>
            <w:noProof/>
            <w:webHidden/>
          </w:rPr>
          <w:instrText xml:space="preserve"> PAGEREF _Toc169521379 \h </w:instrText>
        </w:r>
        <w:r>
          <w:rPr>
            <w:noProof/>
            <w:webHidden/>
          </w:rPr>
        </w:r>
        <w:r>
          <w:rPr>
            <w:noProof/>
            <w:webHidden/>
          </w:rPr>
          <w:fldChar w:fldCharType="separate"/>
        </w:r>
        <w:r>
          <w:rPr>
            <w:noProof/>
            <w:webHidden/>
          </w:rPr>
          <w:t>28</w:t>
        </w:r>
        <w:r>
          <w:rPr>
            <w:noProof/>
            <w:webHidden/>
          </w:rPr>
          <w:fldChar w:fldCharType="end"/>
        </w:r>
      </w:hyperlink>
    </w:p>
    <w:p w14:paraId="1400464A" w14:textId="3A17021C" w:rsidR="00430043" w:rsidRDefault="00430043">
      <w:pPr>
        <w:pStyle w:val="TOC2"/>
        <w:rPr>
          <w:rFonts w:asciiTheme="minorHAnsi" w:eastAsiaTheme="minorEastAsia" w:hAnsiTheme="minorHAnsi" w:cstheme="minorBidi"/>
          <w:b w:val="0"/>
          <w:noProof/>
          <w:sz w:val="22"/>
          <w:szCs w:val="22"/>
        </w:rPr>
      </w:pPr>
      <w:hyperlink w:anchor="_Toc169521380" w:history="1">
        <w:r w:rsidRPr="006501E4">
          <w:rPr>
            <w:rStyle w:val="Hyperlink"/>
            <w:noProof/>
          </w:rPr>
          <w:t>8.1</w:t>
        </w:r>
        <w:r>
          <w:rPr>
            <w:rFonts w:asciiTheme="minorHAnsi" w:eastAsiaTheme="minorEastAsia" w:hAnsiTheme="minorHAnsi" w:cstheme="minorBidi"/>
            <w:b w:val="0"/>
            <w:noProof/>
            <w:sz w:val="22"/>
            <w:szCs w:val="22"/>
          </w:rPr>
          <w:tab/>
        </w:r>
        <w:r w:rsidRPr="006501E4">
          <w:rPr>
            <w:rStyle w:val="Hyperlink"/>
            <w:noProof/>
          </w:rPr>
          <w:t>Frequency or circumstances of assessment</w:t>
        </w:r>
        <w:r>
          <w:rPr>
            <w:noProof/>
            <w:webHidden/>
          </w:rPr>
          <w:tab/>
        </w:r>
        <w:r>
          <w:rPr>
            <w:noProof/>
            <w:webHidden/>
          </w:rPr>
          <w:fldChar w:fldCharType="begin"/>
        </w:r>
        <w:r>
          <w:rPr>
            <w:noProof/>
            <w:webHidden/>
          </w:rPr>
          <w:instrText xml:space="preserve"> PAGEREF _Toc169521380 \h </w:instrText>
        </w:r>
        <w:r>
          <w:rPr>
            <w:noProof/>
            <w:webHidden/>
          </w:rPr>
        </w:r>
        <w:r>
          <w:rPr>
            <w:noProof/>
            <w:webHidden/>
          </w:rPr>
          <w:fldChar w:fldCharType="separate"/>
        </w:r>
        <w:r>
          <w:rPr>
            <w:noProof/>
            <w:webHidden/>
          </w:rPr>
          <w:t>28</w:t>
        </w:r>
        <w:r>
          <w:rPr>
            <w:noProof/>
            <w:webHidden/>
          </w:rPr>
          <w:fldChar w:fldCharType="end"/>
        </w:r>
      </w:hyperlink>
    </w:p>
    <w:p w14:paraId="699545B2" w14:textId="4D5C7312" w:rsidR="00430043" w:rsidRDefault="00430043">
      <w:pPr>
        <w:pStyle w:val="TOC2"/>
        <w:rPr>
          <w:rFonts w:asciiTheme="minorHAnsi" w:eastAsiaTheme="minorEastAsia" w:hAnsiTheme="minorHAnsi" w:cstheme="minorBidi"/>
          <w:b w:val="0"/>
          <w:noProof/>
          <w:sz w:val="22"/>
          <w:szCs w:val="22"/>
        </w:rPr>
      </w:pPr>
      <w:hyperlink w:anchor="_Toc169521381" w:history="1">
        <w:r w:rsidRPr="006501E4">
          <w:rPr>
            <w:rStyle w:val="Hyperlink"/>
            <w:noProof/>
          </w:rPr>
          <w:t>8.2</w:t>
        </w:r>
        <w:r>
          <w:rPr>
            <w:rFonts w:asciiTheme="minorHAnsi" w:eastAsiaTheme="minorEastAsia" w:hAnsiTheme="minorHAnsi" w:cstheme="minorBidi"/>
            <w:b w:val="0"/>
            <w:noProof/>
            <w:sz w:val="22"/>
            <w:szCs w:val="22"/>
          </w:rPr>
          <w:tab/>
        </w:r>
        <w:r w:rsidRPr="006501E4">
          <w:rPr>
            <w:rStyle w:val="Hyperlink"/>
            <w:noProof/>
          </w:rPr>
          <w:t>Identity/qualifications of assessor</w:t>
        </w:r>
        <w:r>
          <w:rPr>
            <w:noProof/>
            <w:webHidden/>
          </w:rPr>
          <w:tab/>
        </w:r>
        <w:r>
          <w:rPr>
            <w:noProof/>
            <w:webHidden/>
          </w:rPr>
          <w:fldChar w:fldCharType="begin"/>
        </w:r>
        <w:r>
          <w:rPr>
            <w:noProof/>
            <w:webHidden/>
          </w:rPr>
          <w:instrText xml:space="preserve"> PAGEREF _Toc169521381 \h </w:instrText>
        </w:r>
        <w:r>
          <w:rPr>
            <w:noProof/>
            <w:webHidden/>
          </w:rPr>
        </w:r>
        <w:r>
          <w:rPr>
            <w:noProof/>
            <w:webHidden/>
          </w:rPr>
          <w:fldChar w:fldCharType="separate"/>
        </w:r>
        <w:r>
          <w:rPr>
            <w:noProof/>
            <w:webHidden/>
          </w:rPr>
          <w:t>28</w:t>
        </w:r>
        <w:r>
          <w:rPr>
            <w:noProof/>
            <w:webHidden/>
          </w:rPr>
          <w:fldChar w:fldCharType="end"/>
        </w:r>
      </w:hyperlink>
    </w:p>
    <w:p w14:paraId="1E9F9C13" w14:textId="375CB19F" w:rsidR="00430043" w:rsidRDefault="00430043">
      <w:pPr>
        <w:pStyle w:val="TOC2"/>
        <w:rPr>
          <w:rFonts w:asciiTheme="minorHAnsi" w:eastAsiaTheme="minorEastAsia" w:hAnsiTheme="minorHAnsi" w:cstheme="minorBidi"/>
          <w:b w:val="0"/>
          <w:noProof/>
          <w:sz w:val="22"/>
          <w:szCs w:val="22"/>
        </w:rPr>
      </w:pPr>
      <w:hyperlink w:anchor="_Toc169521382" w:history="1">
        <w:r w:rsidRPr="006501E4">
          <w:rPr>
            <w:rStyle w:val="Hyperlink"/>
            <w:noProof/>
          </w:rPr>
          <w:t>8.3</w:t>
        </w:r>
        <w:r>
          <w:rPr>
            <w:rFonts w:asciiTheme="minorHAnsi" w:eastAsiaTheme="minorEastAsia" w:hAnsiTheme="minorHAnsi" w:cstheme="minorBidi"/>
            <w:b w:val="0"/>
            <w:noProof/>
            <w:sz w:val="22"/>
            <w:szCs w:val="22"/>
          </w:rPr>
          <w:tab/>
        </w:r>
        <w:r w:rsidRPr="006501E4">
          <w:rPr>
            <w:rStyle w:val="Hyperlink"/>
            <w:noProof/>
          </w:rPr>
          <w:t>Assessor's relationship to assessed entity</w:t>
        </w:r>
        <w:r>
          <w:rPr>
            <w:noProof/>
            <w:webHidden/>
          </w:rPr>
          <w:tab/>
        </w:r>
        <w:r>
          <w:rPr>
            <w:noProof/>
            <w:webHidden/>
          </w:rPr>
          <w:fldChar w:fldCharType="begin"/>
        </w:r>
        <w:r>
          <w:rPr>
            <w:noProof/>
            <w:webHidden/>
          </w:rPr>
          <w:instrText xml:space="preserve"> PAGEREF _Toc169521382 \h </w:instrText>
        </w:r>
        <w:r>
          <w:rPr>
            <w:noProof/>
            <w:webHidden/>
          </w:rPr>
        </w:r>
        <w:r>
          <w:rPr>
            <w:noProof/>
            <w:webHidden/>
          </w:rPr>
          <w:fldChar w:fldCharType="separate"/>
        </w:r>
        <w:r>
          <w:rPr>
            <w:noProof/>
            <w:webHidden/>
          </w:rPr>
          <w:t>28</w:t>
        </w:r>
        <w:r>
          <w:rPr>
            <w:noProof/>
            <w:webHidden/>
          </w:rPr>
          <w:fldChar w:fldCharType="end"/>
        </w:r>
      </w:hyperlink>
    </w:p>
    <w:p w14:paraId="6C3359A5" w14:textId="7ECED029" w:rsidR="00430043" w:rsidRDefault="00430043">
      <w:pPr>
        <w:pStyle w:val="TOC2"/>
        <w:rPr>
          <w:rFonts w:asciiTheme="minorHAnsi" w:eastAsiaTheme="minorEastAsia" w:hAnsiTheme="minorHAnsi" w:cstheme="minorBidi"/>
          <w:b w:val="0"/>
          <w:noProof/>
          <w:sz w:val="22"/>
          <w:szCs w:val="22"/>
        </w:rPr>
      </w:pPr>
      <w:hyperlink w:anchor="_Toc169521383" w:history="1">
        <w:r w:rsidRPr="006501E4">
          <w:rPr>
            <w:rStyle w:val="Hyperlink"/>
            <w:noProof/>
          </w:rPr>
          <w:t>8.4</w:t>
        </w:r>
        <w:r>
          <w:rPr>
            <w:rFonts w:asciiTheme="minorHAnsi" w:eastAsiaTheme="minorEastAsia" w:hAnsiTheme="minorHAnsi" w:cstheme="minorBidi"/>
            <w:b w:val="0"/>
            <w:noProof/>
            <w:sz w:val="22"/>
            <w:szCs w:val="22"/>
          </w:rPr>
          <w:tab/>
        </w:r>
        <w:r w:rsidRPr="006501E4">
          <w:rPr>
            <w:rStyle w:val="Hyperlink"/>
            <w:noProof/>
          </w:rPr>
          <w:t>Topics covered by assessment</w:t>
        </w:r>
        <w:r>
          <w:rPr>
            <w:noProof/>
            <w:webHidden/>
          </w:rPr>
          <w:tab/>
        </w:r>
        <w:r>
          <w:rPr>
            <w:noProof/>
            <w:webHidden/>
          </w:rPr>
          <w:fldChar w:fldCharType="begin"/>
        </w:r>
        <w:r>
          <w:rPr>
            <w:noProof/>
            <w:webHidden/>
          </w:rPr>
          <w:instrText xml:space="preserve"> PAGEREF _Toc169521383 \h </w:instrText>
        </w:r>
        <w:r>
          <w:rPr>
            <w:noProof/>
            <w:webHidden/>
          </w:rPr>
        </w:r>
        <w:r>
          <w:rPr>
            <w:noProof/>
            <w:webHidden/>
          </w:rPr>
          <w:fldChar w:fldCharType="separate"/>
        </w:r>
        <w:r>
          <w:rPr>
            <w:noProof/>
            <w:webHidden/>
          </w:rPr>
          <w:t>28</w:t>
        </w:r>
        <w:r>
          <w:rPr>
            <w:noProof/>
            <w:webHidden/>
          </w:rPr>
          <w:fldChar w:fldCharType="end"/>
        </w:r>
      </w:hyperlink>
    </w:p>
    <w:p w14:paraId="0902F97E" w14:textId="3668DCE2" w:rsidR="00430043" w:rsidRDefault="00430043">
      <w:pPr>
        <w:pStyle w:val="TOC2"/>
        <w:rPr>
          <w:rFonts w:asciiTheme="minorHAnsi" w:eastAsiaTheme="minorEastAsia" w:hAnsiTheme="minorHAnsi" w:cstheme="minorBidi"/>
          <w:b w:val="0"/>
          <w:noProof/>
          <w:sz w:val="22"/>
          <w:szCs w:val="22"/>
        </w:rPr>
      </w:pPr>
      <w:hyperlink w:anchor="_Toc169521384" w:history="1">
        <w:r w:rsidRPr="006501E4">
          <w:rPr>
            <w:rStyle w:val="Hyperlink"/>
            <w:noProof/>
          </w:rPr>
          <w:t>8.5</w:t>
        </w:r>
        <w:r>
          <w:rPr>
            <w:rFonts w:asciiTheme="minorHAnsi" w:eastAsiaTheme="minorEastAsia" w:hAnsiTheme="minorHAnsi" w:cstheme="minorBidi"/>
            <w:b w:val="0"/>
            <w:noProof/>
            <w:sz w:val="22"/>
            <w:szCs w:val="22"/>
          </w:rPr>
          <w:tab/>
        </w:r>
        <w:r w:rsidRPr="006501E4">
          <w:rPr>
            <w:rStyle w:val="Hyperlink"/>
            <w:noProof/>
          </w:rPr>
          <w:t>Actions taken as a result of deficiency</w:t>
        </w:r>
        <w:r>
          <w:rPr>
            <w:noProof/>
            <w:webHidden/>
          </w:rPr>
          <w:tab/>
        </w:r>
        <w:r>
          <w:rPr>
            <w:noProof/>
            <w:webHidden/>
          </w:rPr>
          <w:fldChar w:fldCharType="begin"/>
        </w:r>
        <w:r>
          <w:rPr>
            <w:noProof/>
            <w:webHidden/>
          </w:rPr>
          <w:instrText xml:space="preserve"> PAGEREF _Toc169521384 \h </w:instrText>
        </w:r>
        <w:r>
          <w:rPr>
            <w:noProof/>
            <w:webHidden/>
          </w:rPr>
        </w:r>
        <w:r>
          <w:rPr>
            <w:noProof/>
            <w:webHidden/>
          </w:rPr>
          <w:fldChar w:fldCharType="separate"/>
        </w:r>
        <w:r>
          <w:rPr>
            <w:noProof/>
            <w:webHidden/>
          </w:rPr>
          <w:t>28</w:t>
        </w:r>
        <w:r>
          <w:rPr>
            <w:noProof/>
            <w:webHidden/>
          </w:rPr>
          <w:fldChar w:fldCharType="end"/>
        </w:r>
      </w:hyperlink>
    </w:p>
    <w:p w14:paraId="522A15A3" w14:textId="43ADB872" w:rsidR="00430043" w:rsidRDefault="00430043">
      <w:pPr>
        <w:pStyle w:val="TOC2"/>
        <w:rPr>
          <w:rFonts w:asciiTheme="minorHAnsi" w:eastAsiaTheme="minorEastAsia" w:hAnsiTheme="minorHAnsi" w:cstheme="minorBidi"/>
          <w:b w:val="0"/>
          <w:noProof/>
          <w:sz w:val="22"/>
          <w:szCs w:val="22"/>
        </w:rPr>
      </w:pPr>
      <w:hyperlink w:anchor="_Toc169521385" w:history="1">
        <w:r w:rsidRPr="006501E4">
          <w:rPr>
            <w:rStyle w:val="Hyperlink"/>
            <w:noProof/>
          </w:rPr>
          <w:t>8.6</w:t>
        </w:r>
        <w:r>
          <w:rPr>
            <w:rFonts w:asciiTheme="minorHAnsi" w:eastAsiaTheme="minorEastAsia" w:hAnsiTheme="minorHAnsi" w:cstheme="minorBidi"/>
            <w:b w:val="0"/>
            <w:noProof/>
            <w:sz w:val="22"/>
            <w:szCs w:val="22"/>
          </w:rPr>
          <w:tab/>
        </w:r>
        <w:r w:rsidRPr="006501E4">
          <w:rPr>
            <w:rStyle w:val="Hyperlink"/>
            <w:noProof/>
          </w:rPr>
          <w:t>Communication of results</w:t>
        </w:r>
        <w:r>
          <w:rPr>
            <w:noProof/>
            <w:webHidden/>
          </w:rPr>
          <w:tab/>
        </w:r>
        <w:r>
          <w:rPr>
            <w:noProof/>
            <w:webHidden/>
          </w:rPr>
          <w:fldChar w:fldCharType="begin"/>
        </w:r>
        <w:r>
          <w:rPr>
            <w:noProof/>
            <w:webHidden/>
          </w:rPr>
          <w:instrText xml:space="preserve"> PAGEREF _Toc169521385 \h </w:instrText>
        </w:r>
        <w:r>
          <w:rPr>
            <w:noProof/>
            <w:webHidden/>
          </w:rPr>
        </w:r>
        <w:r>
          <w:rPr>
            <w:noProof/>
            <w:webHidden/>
          </w:rPr>
          <w:fldChar w:fldCharType="separate"/>
        </w:r>
        <w:r>
          <w:rPr>
            <w:noProof/>
            <w:webHidden/>
          </w:rPr>
          <w:t>29</w:t>
        </w:r>
        <w:r>
          <w:rPr>
            <w:noProof/>
            <w:webHidden/>
          </w:rPr>
          <w:fldChar w:fldCharType="end"/>
        </w:r>
      </w:hyperlink>
    </w:p>
    <w:p w14:paraId="18AA76D1" w14:textId="1FC3035E" w:rsidR="00766C23" w:rsidRDefault="00F21594" w:rsidP="00CA7037">
      <w:pPr>
        <w:pStyle w:val="Heading1"/>
      </w:pPr>
      <w:r>
        <w:lastRenderedPageBreak/>
        <w:fldChar w:fldCharType="end"/>
      </w:r>
      <w:bookmarkStart w:id="8" w:name="_Toc138857470"/>
      <w:bookmarkStart w:id="9" w:name="_Toc138857508"/>
      <w:bookmarkStart w:id="10" w:name="_Toc169521325"/>
      <w:bookmarkEnd w:id="8"/>
      <w:bookmarkEnd w:id="9"/>
      <w:r w:rsidR="006B2284">
        <w:t>Overview</w:t>
      </w:r>
      <w:bookmarkEnd w:id="10"/>
    </w:p>
    <w:p w14:paraId="640A3571" w14:textId="06F37627" w:rsidR="006B2284" w:rsidRPr="00403E9C" w:rsidRDefault="006C7595" w:rsidP="00DF0627">
      <w:pPr>
        <w:pStyle w:val="Heading2"/>
      </w:pPr>
      <w:bookmarkStart w:id="11" w:name="_Toc169521326"/>
      <w:r w:rsidRPr="00403E9C">
        <w:t>Scope and purpose</w:t>
      </w:r>
      <w:bookmarkEnd w:id="11"/>
    </w:p>
    <w:p w14:paraId="1CADEEFB" w14:textId="0B982DB8" w:rsidR="006B2284" w:rsidRDefault="00CA7037" w:rsidP="00403E9C">
      <w:pPr>
        <w:pStyle w:val="Paragraph"/>
      </w:pPr>
      <w:r>
        <w:t xml:space="preserve">This Annex to </w:t>
      </w:r>
      <w:r w:rsidR="00B22D06">
        <w:t xml:space="preserve">DSD002 ‘DIP Connection and Operation’ </w:t>
      </w:r>
      <w:r>
        <w:t>has been p</w:t>
      </w:r>
      <w:r w:rsidR="000C5E8C" w:rsidRPr="00403E9C">
        <w:t xml:space="preserve">ublished </w:t>
      </w:r>
      <w:r w:rsidR="000C5E8C" w:rsidRPr="000338AB">
        <w:t>as the</w:t>
      </w:r>
      <w:r w:rsidR="006B2284" w:rsidRPr="009A587A">
        <w:t xml:space="preserve"> DIP-PKI </w:t>
      </w:r>
      <w:r w:rsidR="006B2284" w:rsidRPr="00403E9C">
        <w:t>Policy</w:t>
      </w:r>
      <w:r w:rsidR="000C5E8C" w:rsidRPr="00403E9C">
        <w:t xml:space="preserve"> to set out the requirements for the DIP</w:t>
      </w:r>
      <w:r w:rsidR="00403E9C" w:rsidRPr="00403E9C">
        <w:t>-</w:t>
      </w:r>
      <w:r w:rsidR="000C5E8C" w:rsidRPr="00CA7037">
        <w:t>PKI</w:t>
      </w:r>
      <w:r w:rsidR="000C5E8C" w:rsidRPr="000338AB">
        <w:t>.</w:t>
      </w:r>
      <w:r w:rsidR="00403E9C">
        <w:t xml:space="preserve"> It sets out the rules and applicability </w:t>
      </w:r>
      <w:r w:rsidR="006B2284">
        <w:t xml:space="preserve">of a Digital Certificate to the DIP. </w:t>
      </w:r>
    </w:p>
    <w:p w14:paraId="32EA0EB3" w14:textId="54DF311F" w:rsidR="006B2284" w:rsidRDefault="006B2284" w:rsidP="00635BA6">
      <w:pPr>
        <w:pStyle w:val="Paragraph"/>
      </w:pPr>
      <w:r>
        <w:t xml:space="preserve">This </w:t>
      </w:r>
      <w:r w:rsidR="009F5ABC">
        <w:t xml:space="preserve">DIP-PKI </w:t>
      </w:r>
      <w:r>
        <w:t>Policy defines a P</w:t>
      </w:r>
      <w:r w:rsidR="009F5ABC">
        <w:t>KI</w:t>
      </w:r>
      <w:r>
        <w:t xml:space="preserve"> and</w:t>
      </w:r>
      <w:r w:rsidR="00C00876">
        <w:t>,</w:t>
      </w:r>
      <w:r>
        <w:t xml:space="preserve"> in conjunction with the </w:t>
      </w:r>
      <w:r w:rsidRPr="00081C3A">
        <w:t>PKI Disclosure Statement</w:t>
      </w:r>
      <w:r w:rsidR="00652D42">
        <w:t xml:space="preserve"> (if p</w:t>
      </w:r>
      <w:r w:rsidR="0033131E">
        <w:t>ublished)</w:t>
      </w:r>
      <w:r>
        <w:t>, specifies:</w:t>
      </w:r>
    </w:p>
    <w:p w14:paraId="5842C929" w14:textId="277C0429" w:rsidR="006B2284" w:rsidRDefault="00081C3A" w:rsidP="00106E99">
      <w:pPr>
        <w:pStyle w:val="Bullets-letters"/>
        <w:numPr>
          <w:ilvl w:val="0"/>
          <w:numId w:val="5"/>
        </w:numPr>
        <w:ind w:left="709" w:hanging="425"/>
      </w:pPr>
      <w:r>
        <w:t>w</w:t>
      </w:r>
      <w:r w:rsidR="006B2284">
        <w:t>ho can participate in the P</w:t>
      </w:r>
      <w:r w:rsidR="009F5ABC">
        <w:t>KI</w:t>
      </w:r>
      <w:r w:rsidR="006B2284">
        <w:t xml:space="preserve"> defined by this </w:t>
      </w:r>
      <w:r w:rsidR="009F5ABC">
        <w:t>DIP-PKI</w:t>
      </w:r>
      <w:r w:rsidR="009F5ABC" w:rsidDel="006B2284">
        <w:t xml:space="preserve"> </w:t>
      </w:r>
      <w:r w:rsidR="006B2284">
        <w:t>Policy</w:t>
      </w:r>
      <w:r w:rsidR="662F2C31">
        <w:t>;</w:t>
      </w:r>
    </w:p>
    <w:p w14:paraId="152C0576" w14:textId="1C11C09F" w:rsidR="006B2284" w:rsidRDefault="00081C3A" w:rsidP="00106E99">
      <w:pPr>
        <w:pStyle w:val="Bullets-letters"/>
        <w:numPr>
          <w:ilvl w:val="0"/>
          <w:numId w:val="5"/>
        </w:numPr>
        <w:ind w:left="709" w:hanging="425"/>
      </w:pPr>
      <w:r>
        <w:t>t</w:t>
      </w:r>
      <w:r w:rsidR="006B2284">
        <w:t xml:space="preserve">he primary rights, obligations and liabilities of the parties governed by this </w:t>
      </w:r>
      <w:r w:rsidR="009F5ABC">
        <w:t>DIP-PKI</w:t>
      </w:r>
      <w:r w:rsidR="009F5ABC" w:rsidDel="006B2284">
        <w:t xml:space="preserve"> </w:t>
      </w:r>
      <w:r w:rsidR="006B2284">
        <w:t>Policy</w:t>
      </w:r>
      <w:r w:rsidR="11F9CB25">
        <w:t>;</w:t>
      </w:r>
    </w:p>
    <w:p w14:paraId="54DA31FE" w14:textId="12FA7A30" w:rsidR="006B2284" w:rsidRDefault="00081C3A" w:rsidP="00106E99">
      <w:pPr>
        <w:pStyle w:val="Bullets-letters"/>
        <w:numPr>
          <w:ilvl w:val="0"/>
          <w:numId w:val="5"/>
        </w:numPr>
        <w:ind w:left="709" w:hanging="425"/>
      </w:pPr>
      <w:r>
        <w:t>t</w:t>
      </w:r>
      <w:r w:rsidR="006B2284">
        <w:t xml:space="preserve">he purposes for which </w:t>
      </w:r>
      <w:r w:rsidR="009F5ABC">
        <w:t xml:space="preserve">Digital </w:t>
      </w:r>
      <w:r w:rsidR="006B2284">
        <w:t xml:space="preserve">Certificates </w:t>
      </w:r>
      <w:r w:rsidR="004D6708">
        <w:t xml:space="preserve">issued </w:t>
      </w:r>
      <w:r w:rsidR="006B2284">
        <w:t>under this Policy may be used</w:t>
      </w:r>
      <w:r w:rsidR="393E7B79">
        <w:t>; and</w:t>
      </w:r>
    </w:p>
    <w:p w14:paraId="4DA8EE26" w14:textId="003E3654" w:rsidR="00766C23" w:rsidRDefault="00081C3A" w:rsidP="00106E99">
      <w:pPr>
        <w:pStyle w:val="Bullets-letters"/>
        <w:numPr>
          <w:ilvl w:val="0"/>
          <w:numId w:val="5"/>
        </w:numPr>
        <w:ind w:left="709" w:hanging="425"/>
      </w:pPr>
      <w:proofErr w:type="gramStart"/>
      <w:r>
        <w:t>t</w:t>
      </w:r>
      <w:r w:rsidR="009F5ABC">
        <w:t>he</w:t>
      </w:r>
      <w:proofErr w:type="gramEnd"/>
      <w:r w:rsidR="009F5ABC">
        <w:t xml:space="preserve"> m</w:t>
      </w:r>
      <w:r w:rsidR="006B2284">
        <w:t xml:space="preserve">inimum requirements to be observed in the issuance, management, usage and reliance on </w:t>
      </w:r>
      <w:r w:rsidR="009F5ABC">
        <w:t xml:space="preserve">Digital </w:t>
      </w:r>
      <w:r w:rsidR="006B2284">
        <w:t>Certificates</w:t>
      </w:r>
      <w:r w:rsidR="7F120B0B">
        <w:t>.</w:t>
      </w:r>
    </w:p>
    <w:p w14:paraId="0FECB242" w14:textId="197CCF23" w:rsidR="006C7595" w:rsidRDefault="006C7595" w:rsidP="006C7595">
      <w:pPr>
        <w:pStyle w:val="Paragraph"/>
      </w:pPr>
      <w:r>
        <w:t xml:space="preserve">The DIP Manager </w:t>
      </w:r>
      <w:r w:rsidR="009F5ABC">
        <w:t>shall</w:t>
      </w:r>
      <w:r>
        <w:t xml:space="preserve"> operate </w:t>
      </w:r>
      <w:r w:rsidR="009F5ABC">
        <w:t>the</w:t>
      </w:r>
      <w:r>
        <w:t xml:space="preserve"> </w:t>
      </w:r>
      <w:r w:rsidR="009F5ABC">
        <w:t>DIP-PKI</w:t>
      </w:r>
      <w:r w:rsidR="009F5ABC" w:rsidDel="009F5ABC">
        <w:t xml:space="preserve"> </w:t>
      </w:r>
      <w:r>
        <w:t xml:space="preserve">in accordance with this </w:t>
      </w:r>
      <w:r w:rsidR="009F5ABC">
        <w:t xml:space="preserve">DIP-PKI </w:t>
      </w:r>
      <w:r>
        <w:t>Policy.</w:t>
      </w:r>
    </w:p>
    <w:p w14:paraId="5D7A75D2" w14:textId="77777777" w:rsidR="00403E9C" w:rsidRDefault="00403E9C" w:rsidP="00403E9C">
      <w:pPr>
        <w:pStyle w:val="Paragraph"/>
      </w:pPr>
      <w:r>
        <w:t xml:space="preserve">This DIP-PKI Policy is structured in accordance with the guidelines in IETF RFC 3647. </w:t>
      </w:r>
    </w:p>
    <w:p w14:paraId="7C72AC8F" w14:textId="06ABB663" w:rsidR="00744DBA" w:rsidRDefault="00744DBA" w:rsidP="00081C3A">
      <w:pPr>
        <w:pStyle w:val="Heading1"/>
        <w:numPr>
          <w:ilvl w:val="0"/>
          <w:numId w:val="4"/>
        </w:numPr>
      </w:pPr>
      <w:bookmarkStart w:id="12" w:name="_Toc169521327"/>
      <w:r>
        <w:lastRenderedPageBreak/>
        <w:t xml:space="preserve">Key </w:t>
      </w:r>
      <w:r w:rsidRPr="009A587A">
        <w:t>organisations</w:t>
      </w:r>
      <w:bookmarkEnd w:id="12"/>
    </w:p>
    <w:p w14:paraId="55FDF3BB" w14:textId="7936DCC1" w:rsidR="00504D50" w:rsidRDefault="00337616" w:rsidP="00DF0627">
      <w:pPr>
        <w:pStyle w:val="Heading2"/>
      </w:pPr>
      <w:bookmarkStart w:id="13" w:name="_Toc156341154"/>
      <w:bookmarkStart w:id="14" w:name="_Toc156341155"/>
      <w:bookmarkStart w:id="15" w:name="_Toc156341200"/>
      <w:bookmarkStart w:id="16" w:name="_Toc156341201"/>
      <w:bookmarkStart w:id="17" w:name="_Toc169521328"/>
      <w:bookmarkEnd w:id="13"/>
      <w:bookmarkEnd w:id="14"/>
      <w:bookmarkEnd w:id="15"/>
      <w:bookmarkEnd w:id="16"/>
      <w:r>
        <w:t>DIP Manager</w:t>
      </w:r>
      <w:bookmarkEnd w:id="17"/>
    </w:p>
    <w:p w14:paraId="398C31F6" w14:textId="69474582" w:rsidR="00337616" w:rsidRDefault="00F459AF" w:rsidP="00F459AF">
      <w:pPr>
        <w:pStyle w:val="Paragraph"/>
      </w:pPr>
      <w:r w:rsidRPr="00F459AF">
        <w:t xml:space="preserve">The </w:t>
      </w:r>
      <w:r w:rsidR="0011580D">
        <w:t xml:space="preserve">DIP Manager </w:t>
      </w:r>
      <w:r w:rsidRPr="00F459AF">
        <w:t>is responsible for approving rights, obligations and all other terms and conditions contained in this DIP-PKI Policy</w:t>
      </w:r>
      <w:r>
        <w:t>, and any questions relating to this DIP-PKI Policy shall be directed to them</w:t>
      </w:r>
      <w:r w:rsidR="0011580D">
        <w:t>.</w:t>
      </w:r>
    </w:p>
    <w:p w14:paraId="0D7E0032" w14:textId="7D862DDB" w:rsidR="00D62222" w:rsidRDefault="009A587A" w:rsidP="00FF275F">
      <w:pPr>
        <w:pStyle w:val="Paragraph"/>
      </w:pPr>
      <w:r>
        <w:t>F</w:t>
      </w:r>
      <w:r w:rsidR="00D62222">
        <w:t>or the pu</w:t>
      </w:r>
      <w:r>
        <w:t>r</w:t>
      </w:r>
      <w:r w:rsidR="00D62222">
        <w:t>poses of the D</w:t>
      </w:r>
      <w:r>
        <w:t>IP-PKI Policy the DIP Manager shall assume multiple roles that in other PKI environments may be undertaken by multiple entities. The roles the DIP Manager undertakes are:</w:t>
      </w:r>
    </w:p>
    <w:p w14:paraId="3B108151" w14:textId="0983B99F" w:rsidR="009A587A" w:rsidRDefault="009A587A" w:rsidP="00325100">
      <w:pPr>
        <w:pStyle w:val="Bullets-letters"/>
        <w:numPr>
          <w:ilvl w:val="0"/>
          <w:numId w:val="30"/>
        </w:numPr>
        <w:ind w:left="709"/>
      </w:pPr>
      <w:r>
        <w:t>DIP Certificate Authority (DCA)</w:t>
      </w:r>
      <w:r w:rsidR="00081C3A">
        <w:t>;</w:t>
      </w:r>
    </w:p>
    <w:p w14:paraId="7669BF7C" w14:textId="73FBB996" w:rsidR="009A587A" w:rsidRDefault="009A587A" w:rsidP="00325100">
      <w:pPr>
        <w:pStyle w:val="Bullets-letters"/>
        <w:numPr>
          <w:ilvl w:val="0"/>
          <w:numId w:val="30"/>
        </w:numPr>
        <w:ind w:left="709"/>
      </w:pPr>
      <w:r>
        <w:t>Issuing Authority (IA)</w:t>
      </w:r>
      <w:r w:rsidR="00081C3A">
        <w:t>;</w:t>
      </w:r>
    </w:p>
    <w:p w14:paraId="288CF892" w14:textId="757D9C23" w:rsidR="009A587A" w:rsidRDefault="009A587A" w:rsidP="00325100">
      <w:pPr>
        <w:pStyle w:val="Bullets-letters"/>
        <w:numPr>
          <w:ilvl w:val="0"/>
          <w:numId w:val="30"/>
        </w:numPr>
        <w:ind w:left="709"/>
      </w:pPr>
      <w:r>
        <w:t>Trust Service Provider</w:t>
      </w:r>
      <w:r w:rsidR="00081C3A">
        <w:t>;</w:t>
      </w:r>
    </w:p>
    <w:p w14:paraId="3A94CF80" w14:textId="112EDAE4" w:rsidR="009A587A" w:rsidRDefault="009A587A" w:rsidP="00325100">
      <w:pPr>
        <w:pStyle w:val="Bullets-letters"/>
        <w:numPr>
          <w:ilvl w:val="0"/>
          <w:numId w:val="30"/>
        </w:numPr>
        <w:ind w:left="709"/>
      </w:pPr>
      <w:r>
        <w:t>Policy Authority</w:t>
      </w:r>
      <w:r w:rsidR="00081C3A">
        <w:t>;</w:t>
      </w:r>
    </w:p>
    <w:p w14:paraId="553663A3" w14:textId="35E81DF2" w:rsidR="009A587A" w:rsidRDefault="009A587A" w:rsidP="00325100">
      <w:pPr>
        <w:pStyle w:val="Bullets-letters"/>
        <w:numPr>
          <w:ilvl w:val="0"/>
          <w:numId w:val="30"/>
        </w:numPr>
        <w:ind w:left="709"/>
      </w:pPr>
      <w:r>
        <w:t>Registration authority</w:t>
      </w:r>
      <w:r w:rsidR="00081C3A">
        <w:t>; and</w:t>
      </w:r>
    </w:p>
    <w:p w14:paraId="608525EC" w14:textId="515BA347" w:rsidR="009A587A" w:rsidRDefault="009A587A" w:rsidP="00325100">
      <w:pPr>
        <w:pStyle w:val="Bullets-letters"/>
        <w:numPr>
          <w:ilvl w:val="0"/>
          <w:numId w:val="30"/>
        </w:numPr>
        <w:ind w:left="709"/>
      </w:pPr>
      <w:r>
        <w:t>Repository Manager</w:t>
      </w:r>
      <w:r w:rsidR="00081C3A">
        <w:t>.</w:t>
      </w:r>
    </w:p>
    <w:p w14:paraId="08F9381E" w14:textId="187CF98B" w:rsidR="00337616" w:rsidRDefault="00337616" w:rsidP="00F459AF">
      <w:pPr>
        <w:pStyle w:val="Paragraph"/>
      </w:pPr>
      <w:r>
        <w:t>The DIP Manager’s responsibilities include:</w:t>
      </w:r>
    </w:p>
    <w:p w14:paraId="7CF9E0FA" w14:textId="7818B561" w:rsidR="00337616" w:rsidRDefault="00081C3A" w:rsidP="00325100">
      <w:pPr>
        <w:pStyle w:val="Bullets-letters"/>
        <w:numPr>
          <w:ilvl w:val="0"/>
          <w:numId w:val="28"/>
        </w:numPr>
        <w:ind w:left="709" w:hanging="425"/>
      </w:pPr>
      <w:r>
        <w:t>b</w:t>
      </w:r>
      <w:r w:rsidR="00337616">
        <w:t>eing the entity listed in the</w:t>
      </w:r>
      <w:r>
        <w:t xml:space="preserve"> Issuer field of a Certificate;</w:t>
      </w:r>
    </w:p>
    <w:p w14:paraId="246C111E" w14:textId="7263306C" w:rsidR="00337616" w:rsidRDefault="00081C3A" w:rsidP="00325100">
      <w:pPr>
        <w:pStyle w:val="Bullets-letters"/>
        <w:numPr>
          <w:ilvl w:val="0"/>
          <w:numId w:val="28"/>
        </w:numPr>
        <w:ind w:left="709" w:hanging="425"/>
      </w:pPr>
      <w:r>
        <w:t>b</w:t>
      </w:r>
      <w:r w:rsidR="00337616">
        <w:t>eing the ‘owner’ of the DIP</w:t>
      </w:r>
      <w:r>
        <w:t>;</w:t>
      </w:r>
    </w:p>
    <w:p w14:paraId="1938C7BD" w14:textId="71DA91BD" w:rsidR="00337616" w:rsidRDefault="00081C3A" w:rsidP="00325100">
      <w:pPr>
        <w:pStyle w:val="Bullets-letters"/>
        <w:numPr>
          <w:ilvl w:val="0"/>
          <w:numId w:val="28"/>
        </w:numPr>
        <w:ind w:left="709" w:hanging="425"/>
      </w:pPr>
      <w:r>
        <w:t>d</w:t>
      </w:r>
      <w:r w:rsidR="00337616">
        <w:t xml:space="preserve">etermining </w:t>
      </w:r>
      <w:r w:rsidR="00412AAF">
        <w:t>whether DIP Users (including checks on their eligibility) shall</w:t>
      </w:r>
      <w:r w:rsidR="00337616">
        <w:t xml:space="preserve"> be issued with a Digital Certificate carrying its name as t</w:t>
      </w:r>
      <w:r>
        <w:t>he Issuer;</w:t>
      </w:r>
    </w:p>
    <w:p w14:paraId="45954CC3" w14:textId="4ED7AB57" w:rsidR="00337616" w:rsidRDefault="00081C3A" w:rsidP="00325100">
      <w:pPr>
        <w:pStyle w:val="Bullets-letters"/>
        <w:numPr>
          <w:ilvl w:val="0"/>
          <w:numId w:val="28"/>
        </w:numPr>
        <w:ind w:left="709" w:hanging="425"/>
      </w:pPr>
      <w:r>
        <w:t>c</w:t>
      </w:r>
      <w:r w:rsidR="00337616">
        <w:t xml:space="preserve">ontrol over the </w:t>
      </w:r>
      <w:r w:rsidR="00412AAF">
        <w:t xml:space="preserve">request, </w:t>
      </w:r>
      <w:r w:rsidR="00337616">
        <w:t>issuance, management</w:t>
      </w:r>
      <w:r w:rsidR="00412AAF">
        <w:t>, revocation, suspension</w:t>
      </w:r>
      <w:r w:rsidR="00337616">
        <w:t xml:space="preserve"> and usage of </w:t>
      </w:r>
      <w:r w:rsidR="00412AAF">
        <w:t xml:space="preserve">Digital </w:t>
      </w:r>
      <w:r w:rsidR="00337616">
        <w:t xml:space="preserve">Certificates issued </w:t>
      </w:r>
      <w:r w:rsidR="00412AAF">
        <w:t>pursuant to</w:t>
      </w:r>
      <w:r w:rsidR="00337616">
        <w:t xml:space="preserve"> this </w:t>
      </w:r>
      <w:r w:rsidR="00412AAF">
        <w:t xml:space="preserve">DIP-PKI </w:t>
      </w:r>
      <w:r w:rsidR="00337616">
        <w:t>Policy</w:t>
      </w:r>
      <w:r w:rsidR="00412AAF">
        <w:t>, and the provisions to deal with such requests</w:t>
      </w:r>
      <w:r>
        <w:t>;</w:t>
      </w:r>
    </w:p>
    <w:p w14:paraId="761AF403" w14:textId="685CDF4E" w:rsidR="00337616" w:rsidRDefault="00081C3A" w:rsidP="00325100">
      <w:pPr>
        <w:pStyle w:val="Bullets-letters"/>
        <w:numPr>
          <w:ilvl w:val="0"/>
          <w:numId w:val="28"/>
        </w:numPr>
        <w:ind w:left="709" w:hanging="425"/>
      </w:pPr>
      <w:r>
        <w:t>h</w:t>
      </w:r>
      <w:r w:rsidR="00337616">
        <w:t>old</w:t>
      </w:r>
      <w:r w:rsidR="00412AAF">
        <w:t>ing</w:t>
      </w:r>
      <w:r w:rsidR="00337616">
        <w:t xml:space="preserve"> data in support of PKI operations, including policy and related documentation, Digital Certificates and Digital Certificate status information</w:t>
      </w:r>
      <w:r>
        <w:t xml:space="preserve">; </w:t>
      </w:r>
    </w:p>
    <w:p w14:paraId="7E3B26A1" w14:textId="77777777" w:rsidR="00081C3A" w:rsidRDefault="00081C3A" w:rsidP="00325100">
      <w:pPr>
        <w:pStyle w:val="Bullets-letters"/>
        <w:numPr>
          <w:ilvl w:val="0"/>
          <w:numId w:val="28"/>
        </w:numPr>
        <w:ind w:left="709" w:hanging="425"/>
      </w:pPr>
      <w:r>
        <w:t>p</w:t>
      </w:r>
      <w:r w:rsidR="00412AAF">
        <w:t>roviding</w:t>
      </w:r>
      <w:r w:rsidR="00337616">
        <w:t xml:space="preserve"> a community-wide accessible mechanism by which (primarily) DIP Users and Relying Parties can obtain and validate information on Digital Certificates</w:t>
      </w:r>
      <w:r>
        <w:t xml:space="preserve">; </w:t>
      </w:r>
    </w:p>
    <w:p w14:paraId="5D75382E" w14:textId="1F684566" w:rsidR="00A769C3" w:rsidRDefault="00081C3A" w:rsidP="00325100">
      <w:pPr>
        <w:pStyle w:val="Bullets-letters"/>
        <w:numPr>
          <w:ilvl w:val="0"/>
          <w:numId w:val="28"/>
        </w:numPr>
        <w:ind w:left="709" w:hanging="425"/>
      </w:pPr>
      <w:proofErr w:type="gramStart"/>
      <w:r>
        <w:t>i</w:t>
      </w:r>
      <w:r w:rsidRPr="00081C3A">
        <w:t>ssuing</w:t>
      </w:r>
      <w:proofErr w:type="gramEnd"/>
      <w:r w:rsidRPr="00081C3A">
        <w:t xml:space="preserve"> Certificate Profiles (see Annex 2) that define Digital Certificate usage.</w:t>
      </w:r>
    </w:p>
    <w:p w14:paraId="5404D9A4" w14:textId="57E75602" w:rsidR="00C31931" w:rsidRDefault="00C31931" w:rsidP="000338AB">
      <w:pPr>
        <w:pStyle w:val="Paragraph"/>
      </w:pPr>
      <w:r>
        <w:t>The DIP Manager shall ensure that Digital Certificates are only issued for the purposes of:</w:t>
      </w:r>
    </w:p>
    <w:p w14:paraId="7FB4D438" w14:textId="6AED094E" w:rsidR="00C31931" w:rsidRDefault="00081C3A" w:rsidP="00325100">
      <w:pPr>
        <w:pStyle w:val="Bullets-letters"/>
        <w:numPr>
          <w:ilvl w:val="0"/>
          <w:numId w:val="29"/>
        </w:numPr>
        <w:ind w:left="709" w:hanging="425"/>
      </w:pPr>
      <w:r>
        <w:t>t</w:t>
      </w:r>
      <w:r w:rsidR="00C31931">
        <w:t>he creation, sending, receiving and processing of communication within the DIP environments in accordance with the DIP Rules</w:t>
      </w:r>
      <w:r>
        <w:t>;</w:t>
      </w:r>
    </w:p>
    <w:p w14:paraId="573E6420" w14:textId="6DDA2907" w:rsidR="00C31931" w:rsidRDefault="00C31931" w:rsidP="00081C3A">
      <w:pPr>
        <w:pStyle w:val="Bullets-letters"/>
        <w:ind w:left="709" w:hanging="425"/>
      </w:pPr>
      <w:r>
        <w:lastRenderedPageBreak/>
        <w:t>Symmetric key generation (Digital Signature, Key Agreement);</w:t>
      </w:r>
    </w:p>
    <w:p w14:paraId="0F93FC2A" w14:textId="441B58A9" w:rsidR="00C31931" w:rsidRDefault="00C31931" w:rsidP="00081C3A">
      <w:pPr>
        <w:pStyle w:val="Bullets-letters"/>
        <w:ind w:left="709" w:hanging="425"/>
      </w:pPr>
      <w:r>
        <w:t>TLS Communication (Digital Signature, Key Agreement, TLS Web Client Authentication, TLS Web Server Authentication);</w:t>
      </w:r>
    </w:p>
    <w:p w14:paraId="3B3D973F" w14:textId="592CEE98" w:rsidR="00C31931" w:rsidRDefault="00C31931" w:rsidP="00081C3A">
      <w:pPr>
        <w:pStyle w:val="Bullets-letters"/>
        <w:ind w:left="709" w:hanging="425"/>
      </w:pPr>
      <w:r>
        <w:t>Authentication and Non-Repudiation (Digital Signature, Non-Repudiation, Key</w:t>
      </w:r>
      <w:r w:rsidR="00081C3A">
        <w:t>); and</w:t>
      </w:r>
    </w:p>
    <w:p w14:paraId="60DB6C35" w14:textId="48F50DA1" w:rsidR="00C31931" w:rsidRDefault="00C31931" w:rsidP="00081C3A">
      <w:pPr>
        <w:pStyle w:val="Bullets-letters"/>
        <w:ind w:left="709" w:hanging="425"/>
      </w:pPr>
      <w:proofErr w:type="spellStart"/>
      <w:r>
        <w:t>Encipherment</w:t>
      </w:r>
      <w:proofErr w:type="spellEnd"/>
      <w:r w:rsidR="009D3C9C">
        <w:t xml:space="preserve"> and</w:t>
      </w:r>
      <w:r>
        <w:t xml:space="preserve"> Data </w:t>
      </w:r>
      <w:proofErr w:type="spellStart"/>
      <w:r>
        <w:t>Encipherment</w:t>
      </w:r>
      <w:proofErr w:type="spellEnd"/>
      <w:r>
        <w:t xml:space="preserve"> </w:t>
      </w:r>
      <w:r w:rsidR="009D3C9C">
        <w:t>(Key Agreement, TLS w</w:t>
      </w:r>
      <w:r>
        <w:t xml:space="preserve">eb </w:t>
      </w:r>
      <w:r w:rsidR="009D3C9C">
        <w:t>c</w:t>
      </w:r>
      <w:r>
        <w:t xml:space="preserve">lient </w:t>
      </w:r>
      <w:r w:rsidR="009D3C9C">
        <w:t>a</w:t>
      </w:r>
      <w:r>
        <w:t xml:space="preserve">uthentication, and TLS </w:t>
      </w:r>
      <w:r w:rsidR="009D3C9C">
        <w:t>web se</w:t>
      </w:r>
      <w:r>
        <w:t xml:space="preserve">rver </w:t>
      </w:r>
      <w:r w:rsidR="009D3C9C">
        <w:t>a</w:t>
      </w:r>
      <w:r>
        <w:t>uthentication</w:t>
      </w:r>
      <w:r w:rsidR="009D3C9C">
        <w:t>)</w:t>
      </w:r>
      <w:r w:rsidR="00081C3A">
        <w:t>.</w:t>
      </w:r>
    </w:p>
    <w:p w14:paraId="36E1EFBF" w14:textId="0A8A5163" w:rsidR="00B40386" w:rsidRDefault="00F459AF" w:rsidP="000338AB">
      <w:pPr>
        <w:pStyle w:val="Paragraph"/>
      </w:pPr>
      <w:r w:rsidRPr="00F459AF">
        <w:t xml:space="preserve">The DIP </w:t>
      </w:r>
      <w:r w:rsidRPr="000338AB">
        <w:t>Manager</w:t>
      </w:r>
      <w:r w:rsidRPr="00F459AF">
        <w:t xml:space="preserve"> determines the suitability of any DIP-PKI Certification Practice Statement (CPS) operating under this </w:t>
      </w:r>
      <w:r w:rsidR="00B40386">
        <w:t>DIP-PKI Policy</w:t>
      </w:r>
      <w:r w:rsidRPr="00F459AF">
        <w:t>.</w:t>
      </w:r>
      <w:r w:rsidR="00B40386">
        <w:t xml:space="preserve"> </w:t>
      </w:r>
      <w:r>
        <w:t xml:space="preserve">The DIP Manager shall </w:t>
      </w:r>
      <w:r w:rsidR="0041262B">
        <w:t xml:space="preserve">review </w:t>
      </w:r>
      <w:r>
        <w:t>DIP-PKI CPS</w:t>
      </w:r>
      <w:r w:rsidR="00A769C3">
        <w:t>s</w:t>
      </w:r>
      <w:r>
        <w:t xml:space="preserve"> </w:t>
      </w:r>
      <w:r w:rsidR="0041262B">
        <w:t>as part of the DIP Assurance Strategy and shall, where the DIP Strategy requires, be subject to audit by the DIP Manager.</w:t>
      </w:r>
    </w:p>
    <w:p w14:paraId="0C2FF35E" w14:textId="520EA35B" w:rsidR="004C444B" w:rsidRDefault="004C444B" w:rsidP="004C444B">
      <w:pPr>
        <w:pStyle w:val="Paragraph"/>
      </w:pPr>
      <w:r w:rsidRPr="00BB7CC8">
        <w:t xml:space="preserve">For purposes of this </w:t>
      </w:r>
      <w:r>
        <w:t xml:space="preserve">DIP-PKI </w:t>
      </w:r>
      <w:r w:rsidRPr="00BB7CC8">
        <w:t>Policy</w:t>
      </w:r>
      <w:r w:rsidRPr="00404C62">
        <w:t xml:space="preserve"> and operating model, there will be a single Registration Authority</w:t>
      </w:r>
      <w:r>
        <w:t xml:space="preserve"> – the DIP Manager</w:t>
      </w:r>
      <w:r w:rsidR="00B865CB">
        <w:t>.</w:t>
      </w:r>
    </w:p>
    <w:p w14:paraId="400DB05C" w14:textId="1418374C" w:rsidR="00A769C3" w:rsidRDefault="00A769C3" w:rsidP="00DF0627">
      <w:pPr>
        <w:pStyle w:val="Heading2"/>
      </w:pPr>
      <w:bookmarkStart w:id="18" w:name="_Toc169521329"/>
      <w:r>
        <w:t>DIP Verification Service Provider</w:t>
      </w:r>
      <w:bookmarkEnd w:id="18"/>
    </w:p>
    <w:p w14:paraId="0F957417" w14:textId="1C04EE00" w:rsidR="00A769C3" w:rsidRDefault="00A769C3" w:rsidP="00A769C3">
      <w:pPr>
        <w:pStyle w:val="Paragraph"/>
      </w:pPr>
      <w:r>
        <w:t xml:space="preserve">The </w:t>
      </w:r>
      <w:r w:rsidRPr="00A769C3">
        <w:t>DIP Verification Service Provider</w:t>
      </w:r>
      <w:r>
        <w:t xml:space="preserve"> shall be the DIP Certificate Manufacturer (DIP CM). </w:t>
      </w:r>
    </w:p>
    <w:p w14:paraId="5566C3A9" w14:textId="58187F82" w:rsidR="00A769C3" w:rsidRDefault="00A769C3" w:rsidP="009A587A">
      <w:pPr>
        <w:pStyle w:val="Paragraph"/>
      </w:pPr>
      <w:r>
        <w:t>The DIP CM provides the infrastructure and operational services for the DIP Manager in relation to the manufacture of Digital Certificates.</w:t>
      </w:r>
    </w:p>
    <w:p w14:paraId="626D1D55" w14:textId="173E40B5" w:rsidR="00A769C3" w:rsidRDefault="00A769C3">
      <w:pPr>
        <w:pStyle w:val="Paragraph"/>
      </w:pPr>
      <w:r>
        <w:t xml:space="preserve">The DIP CM has no authority to make decisions on the issuance of Certificates, or other aspects of Digital Certificate management outside the Certificate Manufacturing process. </w:t>
      </w:r>
    </w:p>
    <w:p w14:paraId="36B26F52" w14:textId="0C406072" w:rsidR="00A769C3" w:rsidRDefault="00A769C3">
      <w:pPr>
        <w:pStyle w:val="Paragraph"/>
      </w:pPr>
      <w:r>
        <w:t>The DIP CM operates under the direction of the IA and must demonstrate compliance with this Policy via the Certification Practice Statement (CPS).</w:t>
      </w:r>
    </w:p>
    <w:p w14:paraId="00CCCFDB" w14:textId="77777777" w:rsidR="004C444B" w:rsidRDefault="004C444B" w:rsidP="00DF0627">
      <w:pPr>
        <w:pStyle w:val="Heading2"/>
      </w:pPr>
      <w:bookmarkStart w:id="19" w:name="_Toc169521330"/>
      <w:r>
        <w:t>DIP Users</w:t>
      </w:r>
      <w:bookmarkEnd w:id="19"/>
    </w:p>
    <w:p w14:paraId="2FAFD071" w14:textId="13F31DA0" w:rsidR="004C444B" w:rsidRDefault="004C444B" w:rsidP="009A587A">
      <w:pPr>
        <w:pStyle w:val="Paragraph"/>
      </w:pPr>
      <w:r>
        <w:t xml:space="preserve">In respect to the DIP-PKI Policy and environment, DIP Users </w:t>
      </w:r>
      <w:r w:rsidRPr="000338AB">
        <w:t>bear responsibility for the use and security of the</w:t>
      </w:r>
      <w:r>
        <w:t xml:space="preserve"> Private Key associated with a Digital </w:t>
      </w:r>
      <w:r w:rsidRPr="000338AB">
        <w:t>Certificate.</w:t>
      </w:r>
    </w:p>
    <w:p w14:paraId="1CC0B614" w14:textId="21400295" w:rsidR="009D3C9C" w:rsidRDefault="009D3C9C" w:rsidP="00DF0627">
      <w:pPr>
        <w:pStyle w:val="Heading2"/>
      </w:pPr>
      <w:bookmarkStart w:id="20" w:name="_Toc169521331"/>
      <w:r>
        <w:t>DIP Connection Providers (DCP)</w:t>
      </w:r>
      <w:bookmarkEnd w:id="20"/>
    </w:p>
    <w:p w14:paraId="5FE59162" w14:textId="77777777" w:rsidR="009D3C9C" w:rsidRDefault="009D3C9C" w:rsidP="00B865CB">
      <w:pPr>
        <w:pStyle w:val="Paragraph"/>
      </w:pPr>
      <w:r w:rsidRPr="000338AB">
        <w:t xml:space="preserve">DIP Users may use </w:t>
      </w:r>
      <w:r>
        <w:t>DCPs</w:t>
      </w:r>
      <w:r w:rsidRPr="000338AB">
        <w:t xml:space="preserve"> </w:t>
      </w:r>
      <w:r>
        <w:t>to represent them as an authoris</w:t>
      </w:r>
      <w:r w:rsidRPr="000338AB">
        <w:t xml:space="preserve">ed representative. A DIP User using a </w:t>
      </w:r>
      <w:r>
        <w:t>DCP</w:t>
      </w:r>
      <w:r w:rsidRPr="000338AB">
        <w:t xml:space="preserve"> is ultimately responsible for ensuring the </w:t>
      </w:r>
      <w:r>
        <w:t>DCP</w:t>
      </w:r>
      <w:r w:rsidRPr="000338AB">
        <w:t xml:space="preserve"> complies with the DIP-PKI Policy. </w:t>
      </w:r>
    </w:p>
    <w:p w14:paraId="104D49DF" w14:textId="7196C15A" w:rsidR="009D3C9C" w:rsidRDefault="009D3C9C" w:rsidP="009A587A">
      <w:pPr>
        <w:pStyle w:val="Paragraph"/>
      </w:pPr>
      <w:r w:rsidRPr="000338AB">
        <w:t xml:space="preserve">In all cases, the DIP User is responsible for compliance with the DIP-PKI Policy and all other obligations applicable to it and the </w:t>
      </w:r>
      <w:r>
        <w:t>DCP</w:t>
      </w:r>
      <w:r w:rsidRPr="000338AB">
        <w:t>.</w:t>
      </w:r>
    </w:p>
    <w:p w14:paraId="44E47B9D" w14:textId="49A80096" w:rsidR="004C444B" w:rsidRPr="006F539D" w:rsidRDefault="004C444B" w:rsidP="00DF0627">
      <w:pPr>
        <w:pStyle w:val="Heading2"/>
      </w:pPr>
      <w:bookmarkStart w:id="21" w:name="_Toc169521332"/>
      <w:r w:rsidRPr="006F539D">
        <w:t xml:space="preserve">Replying </w:t>
      </w:r>
      <w:r>
        <w:t>Parties</w:t>
      </w:r>
      <w:bookmarkEnd w:id="21"/>
    </w:p>
    <w:p w14:paraId="0A09C57D" w14:textId="77777777" w:rsidR="004C444B" w:rsidRDefault="004C444B" w:rsidP="00B865CB">
      <w:pPr>
        <w:pStyle w:val="Paragraph"/>
      </w:pPr>
      <w:r w:rsidRPr="0078512F">
        <w:t xml:space="preserve">Entities that are using a </w:t>
      </w:r>
      <w:r>
        <w:t xml:space="preserve">Digital </w:t>
      </w:r>
      <w:r w:rsidRPr="0078512F">
        <w:t xml:space="preserve">Certificate to authenticate another </w:t>
      </w:r>
      <w:r>
        <w:t>Digital Certificate s</w:t>
      </w:r>
      <w:r w:rsidRPr="0078512F">
        <w:t xml:space="preserve">ubscriber named in the </w:t>
      </w:r>
      <w:r>
        <w:t xml:space="preserve">Digital </w:t>
      </w:r>
      <w:r w:rsidRPr="0078512F">
        <w:t xml:space="preserve">Certificate. </w:t>
      </w:r>
    </w:p>
    <w:p w14:paraId="61538051" w14:textId="2AC8E861" w:rsidR="004C444B" w:rsidRPr="009A587A" w:rsidRDefault="004C444B" w:rsidP="009A587A">
      <w:pPr>
        <w:pStyle w:val="Paragraph"/>
      </w:pPr>
      <w:r w:rsidRPr="0078512F">
        <w:lastRenderedPageBreak/>
        <w:t xml:space="preserve">In the context of the DIP, every </w:t>
      </w:r>
      <w:r>
        <w:t>Digital Certificate s</w:t>
      </w:r>
      <w:r w:rsidRPr="0078512F">
        <w:t>ubscriber is also a Relying Party at some point in the process of exchanging messages with the DIP and DIP Service Users.</w:t>
      </w:r>
    </w:p>
    <w:p w14:paraId="5E80E1ED" w14:textId="7C14AB86" w:rsidR="00B40386" w:rsidRDefault="00732932" w:rsidP="00B40386">
      <w:pPr>
        <w:pStyle w:val="Heading1"/>
      </w:pPr>
      <w:bookmarkStart w:id="22" w:name="_Toc169521333"/>
      <w:r>
        <w:lastRenderedPageBreak/>
        <w:t xml:space="preserve">DIP </w:t>
      </w:r>
      <w:r w:rsidR="00B40386">
        <w:t>R</w:t>
      </w:r>
      <w:r w:rsidR="00B40386" w:rsidRPr="00B40386">
        <w:t>epositor</w:t>
      </w:r>
      <w:r>
        <w:t xml:space="preserve">ies and </w:t>
      </w:r>
      <w:r w:rsidR="00B40386" w:rsidRPr="00B40386">
        <w:t>responsibilities</w:t>
      </w:r>
      <w:bookmarkEnd w:id="22"/>
    </w:p>
    <w:p w14:paraId="1C5A4599" w14:textId="456D42FE" w:rsidR="00975E4E" w:rsidRDefault="00732932" w:rsidP="00DF0627">
      <w:pPr>
        <w:pStyle w:val="Heading2"/>
      </w:pPr>
      <w:bookmarkStart w:id="23" w:name="_Toc169521334"/>
      <w:r>
        <w:t xml:space="preserve">DIP </w:t>
      </w:r>
      <w:r w:rsidR="00975E4E">
        <w:t>Repositories</w:t>
      </w:r>
      <w:bookmarkEnd w:id="23"/>
    </w:p>
    <w:p w14:paraId="2FB02238" w14:textId="1F7303AD" w:rsidR="00D62222" w:rsidRPr="00D62222" w:rsidRDefault="00D62222" w:rsidP="00B865CB">
      <w:pPr>
        <w:pStyle w:val="Paragraph"/>
      </w:pPr>
      <w:r w:rsidRPr="00D62222">
        <w:t>The D</w:t>
      </w:r>
      <w:r w:rsidR="00F178B5">
        <w:t xml:space="preserve">CA </w:t>
      </w:r>
      <w:r w:rsidRPr="00D62222">
        <w:t>and the DIP</w:t>
      </w:r>
      <w:r w:rsidR="00066B43">
        <w:t xml:space="preserve"> CM</w:t>
      </w:r>
      <w:r w:rsidRPr="00D62222">
        <w:t xml:space="preserve"> </w:t>
      </w:r>
      <w:r w:rsidR="00F01740">
        <w:t>shall</w:t>
      </w:r>
      <w:r w:rsidRPr="00D62222">
        <w:t xml:space="preserve"> have their own </w:t>
      </w:r>
      <w:r w:rsidR="00066B43">
        <w:t>DIP-PKI R</w:t>
      </w:r>
      <w:r w:rsidRPr="00D62222">
        <w:t>epositories.</w:t>
      </w:r>
    </w:p>
    <w:p w14:paraId="131D8E85" w14:textId="20695114" w:rsidR="00D62222" w:rsidRPr="00D62222" w:rsidRDefault="005C7E73" w:rsidP="00B865CB">
      <w:pPr>
        <w:pStyle w:val="Paragraph"/>
      </w:pPr>
      <w:r>
        <w:t xml:space="preserve">The DIP CM’s DIP-PKI Repository </w:t>
      </w:r>
      <w:r w:rsidR="00D62222" w:rsidRPr="00D62222">
        <w:t>stores the following information:</w:t>
      </w:r>
    </w:p>
    <w:p w14:paraId="6FF1456D" w14:textId="214C41C9" w:rsidR="00D62222" w:rsidRPr="00D62222" w:rsidRDefault="00B865CB" w:rsidP="00325100">
      <w:pPr>
        <w:pStyle w:val="Bullets-letters"/>
        <w:numPr>
          <w:ilvl w:val="0"/>
          <w:numId w:val="31"/>
        </w:numPr>
        <w:ind w:left="709" w:hanging="425"/>
      </w:pPr>
      <w:r>
        <w:t>a</w:t>
      </w:r>
      <w:r w:rsidR="00D62222" w:rsidRPr="00D62222">
        <w:t>ll copies of issued DIP-PKI Operator Root CA Certificates</w:t>
      </w:r>
      <w:r>
        <w:t>; and</w:t>
      </w:r>
    </w:p>
    <w:p w14:paraId="160160E2" w14:textId="4BF80800" w:rsidR="00D62222" w:rsidRPr="00D62222" w:rsidRDefault="005C7E73" w:rsidP="00325100">
      <w:pPr>
        <w:pStyle w:val="Bullets-letters"/>
        <w:numPr>
          <w:ilvl w:val="0"/>
          <w:numId w:val="31"/>
        </w:numPr>
        <w:ind w:left="709" w:hanging="425"/>
      </w:pPr>
      <w:r>
        <w:t xml:space="preserve">Digital </w:t>
      </w:r>
      <w:r w:rsidR="00D62222" w:rsidRPr="00D62222">
        <w:t xml:space="preserve">Certificate status and validity meta-data for each DCA </w:t>
      </w:r>
      <w:r>
        <w:t xml:space="preserve">Digital </w:t>
      </w:r>
      <w:r w:rsidR="00D62222" w:rsidRPr="00D62222">
        <w:t>Certificate</w:t>
      </w:r>
      <w:r w:rsidR="00B865CB">
        <w:t>.</w:t>
      </w:r>
    </w:p>
    <w:p w14:paraId="4DEE825C" w14:textId="272A8C8E" w:rsidR="00D62222" w:rsidRPr="00D62222" w:rsidRDefault="00D62222" w:rsidP="00B865CB">
      <w:pPr>
        <w:pStyle w:val="Paragraph"/>
      </w:pPr>
      <w:r w:rsidRPr="00D62222">
        <w:t xml:space="preserve">The </w:t>
      </w:r>
      <w:r w:rsidR="005C35F8">
        <w:t xml:space="preserve">DCA’s </w:t>
      </w:r>
      <w:r w:rsidRPr="00D62222">
        <w:t>DIP-PKI Repository store</w:t>
      </w:r>
      <w:r w:rsidR="007B1E75">
        <w:t>s</w:t>
      </w:r>
      <w:r w:rsidRPr="00D62222">
        <w:t xml:space="preserve"> the following information:</w:t>
      </w:r>
    </w:p>
    <w:p w14:paraId="520BEF78" w14:textId="7C29A71D" w:rsidR="00D62222" w:rsidRPr="00D62222" w:rsidRDefault="00B865CB" w:rsidP="00325100">
      <w:pPr>
        <w:pStyle w:val="Bullets-letters"/>
        <w:numPr>
          <w:ilvl w:val="0"/>
          <w:numId w:val="32"/>
        </w:numPr>
        <w:ind w:left="709" w:hanging="425"/>
      </w:pPr>
      <w:r>
        <w:t>a</w:t>
      </w:r>
      <w:r w:rsidR="00D62222" w:rsidRPr="00D62222">
        <w:t xml:space="preserve">ll copies of </w:t>
      </w:r>
      <w:r w:rsidR="007B1E75">
        <w:t xml:space="preserve">Digital </w:t>
      </w:r>
      <w:r w:rsidR="00D62222" w:rsidRPr="00D62222">
        <w:t xml:space="preserve">Certificates issued by the </w:t>
      </w:r>
      <w:r w:rsidR="007B1E75">
        <w:t>D</w:t>
      </w:r>
      <w:r w:rsidR="00D62222" w:rsidRPr="00D62222">
        <w:t>CA</w:t>
      </w:r>
      <w:r>
        <w:t>;</w:t>
      </w:r>
    </w:p>
    <w:p w14:paraId="2EEEA596" w14:textId="21238642" w:rsidR="00D62222" w:rsidRPr="00D62222" w:rsidRDefault="00B865CB" w:rsidP="00325100">
      <w:pPr>
        <w:pStyle w:val="Bullets-letters"/>
        <w:numPr>
          <w:ilvl w:val="0"/>
          <w:numId w:val="32"/>
        </w:numPr>
        <w:ind w:left="709" w:hanging="425"/>
      </w:pPr>
      <w:r>
        <w:t>c</w:t>
      </w:r>
      <w:r w:rsidR="00D62222" w:rsidRPr="00D62222">
        <w:t xml:space="preserve">ertificate status and validity meta-data for each </w:t>
      </w:r>
      <w:r w:rsidR="007B1E75">
        <w:t>Digital Certificate</w:t>
      </w:r>
      <w:r>
        <w:t>;</w:t>
      </w:r>
    </w:p>
    <w:p w14:paraId="13308E69" w14:textId="643BAF82" w:rsidR="005C35F8" w:rsidRDefault="00B865CB" w:rsidP="00325100">
      <w:pPr>
        <w:pStyle w:val="Bullets-letters"/>
        <w:numPr>
          <w:ilvl w:val="0"/>
          <w:numId w:val="32"/>
        </w:numPr>
        <w:ind w:left="709" w:hanging="425"/>
      </w:pPr>
      <w:r>
        <w:t>t</w:t>
      </w:r>
      <w:r w:rsidR="00D62222" w:rsidRPr="00D62222">
        <w:t>he latest version of the DIP-PKI Certificat</w:t>
      </w:r>
      <w:r w:rsidR="007B1E75">
        <w:t>e Revocation List (CRL)</w:t>
      </w:r>
      <w:r>
        <w:t>;</w:t>
      </w:r>
    </w:p>
    <w:p w14:paraId="0BAFD4C1" w14:textId="39001FCD" w:rsidR="00D62222" w:rsidRPr="009A587A" w:rsidRDefault="00B865CB" w:rsidP="00325100">
      <w:pPr>
        <w:pStyle w:val="Bullets-letters"/>
        <w:numPr>
          <w:ilvl w:val="0"/>
          <w:numId w:val="32"/>
        </w:numPr>
        <w:ind w:left="709" w:hanging="425"/>
      </w:pPr>
      <w:proofErr w:type="gramStart"/>
      <w:r>
        <w:t>a</w:t>
      </w:r>
      <w:r w:rsidR="00D62222" w:rsidRPr="00D62222">
        <w:t>ll</w:t>
      </w:r>
      <w:proofErr w:type="gramEnd"/>
      <w:r w:rsidR="00D62222" w:rsidRPr="00D62222">
        <w:t xml:space="preserve"> copies of issued DCA Certificates See </w:t>
      </w:r>
      <w:proofErr w:type="spellStart"/>
      <w:r w:rsidR="00D62222" w:rsidRPr="00D62222">
        <w:t>CoCo</w:t>
      </w:r>
      <w:proofErr w:type="spellEnd"/>
      <w:r w:rsidR="00D62222" w:rsidRPr="00D62222">
        <w:t xml:space="preserve"> section 6 for details.</w:t>
      </w:r>
    </w:p>
    <w:p w14:paraId="70EBB08C" w14:textId="20EF31B2" w:rsidR="00732932" w:rsidRDefault="00407170" w:rsidP="00DF0627">
      <w:pPr>
        <w:pStyle w:val="Heading2"/>
      </w:pPr>
      <w:bookmarkStart w:id="24" w:name="_Toc169521335"/>
      <w:r>
        <w:t xml:space="preserve">DIP-PKI </w:t>
      </w:r>
      <w:bookmarkStart w:id="25" w:name="_Toc156341211"/>
      <w:bookmarkStart w:id="26" w:name="_Toc156341215"/>
      <w:bookmarkEnd w:id="25"/>
      <w:bookmarkEnd w:id="26"/>
      <w:r w:rsidR="00732932">
        <w:t>Repository responsibilities</w:t>
      </w:r>
      <w:bookmarkEnd w:id="24"/>
    </w:p>
    <w:p w14:paraId="07F6BDC1" w14:textId="7F4FD2CE" w:rsidR="00130A06" w:rsidRDefault="00130A06" w:rsidP="00130A06">
      <w:pPr>
        <w:pStyle w:val="Paragraph"/>
      </w:pPr>
      <w:r>
        <w:t xml:space="preserve">The </w:t>
      </w:r>
      <w:r w:rsidR="00407170">
        <w:t>D</w:t>
      </w:r>
      <w:r>
        <w:t>CA Shall ensure that:</w:t>
      </w:r>
    </w:p>
    <w:p w14:paraId="1FDA4DE9" w14:textId="2DCD671D" w:rsidR="00130A06" w:rsidRDefault="00B865CB" w:rsidP="00325100">
      <w:pPr>
        <w:pStyle w:val="Bullets-letters"/>
        <w:numPr>
          <w:ilvl w:val="0"/>
          <w:numId w:val="6"/>
        </w:numPr>
        <w:ind w:left="709" w:hanging="425"/>
      </w:pPr>
      <w:r>
        <w:t>e</w:t>
      </w:r>
      <w:r w:rsidR="00130A06">
        <w:t>ach Digital Certificate is promptly accepted by a DIP User when issued;</w:t>
      </w:r>
    </w:p>
    <w:p w14:paraId="14EBB159" w14:textId="7EFE5FF8" w:rsidR="00130A06" w:rsidRDefault="00B865CB" w:rsidP="00325100">
      <w:pPr>
        <w:pStyle w:val="Bullets-letters"/>
        <w:numPr>
          <w:ilvl w:val="0"/>
          <w:numId w:val="6"/>
        </w:numPr>
        <w:ind w:left="709" w:hanging="425"/>
      </w:pPr>
      <w:r>
        <w:t>e</w:t>
      </w:r>
      <w:r w:rsidR="00130A06">
        <w:t xml:space="preserve">ach Digital Certificate is lodged in the applicable </w:t>
      </w:r>
      <w:r w:rsidR="00407170">
        <w:t xml:space="preserve">DIP-PKI </w:t>
      </w:r>
      <w:r w:rsidR="00130A06">
        <w:t>Repository promptly on being issued;</w:t>
      </w:r>
      <w:r>
        <w:t xml:space="preserve"> </w:t>
      </w:r>
      <w:proofErr w:type="spellStart"/>
      <w:r>
        <w:t>abd</w:t>
      </w:r>
      <w:proofErr w:type="spellEnd"/>
    </w:p>
    <w:p w14:paraId="441C2406" w14:textId="505D1EDB" w:rsidR="00130A06" w:rsidRDefault="00B865CB" w:rsidP="00325100">
      <w:pPr>
        <w:pStyle w:val="Bullets-letters"/>
        <w:numPr>
          <w:ilvl w:val="0"/>
          <w:numId w:val="6"/>
        </w:numPr>
        <w:ind w:left="709" w:hanging="425"/>
      </w:pPr>
      <w:proofErr w:type="gramStart"/>
      <w:r>
        <w:t>t</w:t>
      </w:r>
      <w:r w:rsidR="00130A06">
        <w:t>he</w:t>
      </w:r>
      <w:proofErr w:type="gramEnd"/>
      <w:r w:rsidR="00130A06">
        <w:t xml:space="preserve"> DIP-PKI CRL is lodged in the DIP-PKI Repository </w:t>
      </w:r>
      <w:r w:rsidR="00732932">
        <w:t>within the timescales required by this DIP-PKI Policy</w:t>
      </w:r>
      <w:r>
        <w:t>.</w:t>
      </w:r>
    </w:p>
    <w:p w14:paraId="72E9A2C9" w14:textId="61B994FB" w:rsidR="00732932" w:rsidRDefault="00732932" w:rsidP="00732932">
      <w:pPr>
        <w:pStyle w:val="Paragraph"/>
      </w:pPr>
      <w:r w:rsidRPr="00732932">
        <w:t>All DIP-PKI Repositories are subject to access controls using usernames and passwords</w:t>
      </w:r>
      <w:r>
        <w:t xml:space="preserve"> with only authorised p</w:t>
      </w:r>
      <w:r w:rsidRPr="00732932">
        <w:t>ersonnel hav</w:t>
      </w:r>
      <w:r>
        <w:t>ing</w:t>
      </w:r>
      <w:r w:rsidRPr="00732932">
        <w:t xml:space="preserve"> access to DIP-PKI Repositories.</w:t>
      </w:r>
    </w:p>
    <w:p w14:paraId="27954E22" w14:textId="20B677E6" w:rsidR="009F67B4" w:rsidRDefault="009F67B4" w:rsidP="009F67B4">
      <w:pPr>
        <w:pStyle w:val="Heading1"/>
      </w:pPr>
      <w:bookmarkStart w:id="27" w:name="_Toc169521336"/>
      <w:r>
        <w:lastRenderedPageBreak/>
        <w:t>Identification and Authentication</w:t>
      </w:r>
      <w:bookmarkEnd w:id="27"/>
    </w:p>
    <w:p w14:paraId="1322832E" w14:textId="35EA5F7D" w:rsidR="009F67B4" w:rsidRDefault="009F67B4" w:rsidP="00DF0627">
      <w:pPr>
        <w:pStyle w:val="Heading2"/>
      </w:pPr>
      <w:bookmarkStart w:id="28" w:name="_Toc169521337"/>
      <w:r>
        <w:t>Naming</w:t>
      </w:r>
      <w:bookmarkEnd w:id="28"/>
    </w:p>
    <w:p w14:paraId="25D16A00" w14:textId="10E248E5" w:rsidR="009F67B4" w:rsidRPr="009F67B4" w:rsidRDefault="009F67B4" w:rsidP="009F67B4">
      <w:pPr>
        <w:pStyle w:val="Paragraph"/>
      </w:pPr>
      <w:r>
        <w:t xml:space="preserve">The </w:t>
      </w:r>
      <w:r w:rsidR="00533BD9">
        <w:t xml:space="preserve">DIP Manager </w:t>
      </w:r>
      <w:r w:rsidRPr="009F67B4">
        <w:t>sha</w:t>
      </w:r>
      <w:r w:rsidR="00976CE7">
        <w:t xml:space="preserve">ll ensure that the name of the </w:t>
      </w:r>
      <w:r w:rsidR="00CA7A58">
        <w:t>entity</w:t>
      </w:r>
      <w:r w:rsidRPr="009F67B4">
        <w:t xml:space="preserve"> that is the </w:t>
      </w:r>
      <w:r w:rsidR="00976CE7">
        <w:t>s</w:t>
      </w:r>
      <w:r w:rsidRPr="009F67B4">
        <w:t xml:space="preserve">ubject of each </w:t>
      </w:r>
      <w:r w:rsidR="00CA7A58">
        <w:t xml:space="preserve">Digital </w:t>
      </w:r>
      <w:r w:rsidRPr="009F67B4">
        <w:t>Certificate is in accordance with the relevant Certificate Profile</w:t>
      </w:r>
      <w:r>
        <w:t xml:space="preserve"> (see Annex 2)</w:t>
      </w:r>
      <w:r w:rsidRPr="009F67B4">
        <w:t>.</w:t>
      </w:r>
    </w:p>
    <w:p w14:paraId="6F115535" w14:textId="1B91C346" w:rsidR="009F67B4" w:rsidRPr="009F67B4" w:rsidRDefault="009F67B4" w:rsidP="00FF275F">
      <w:pPr>
        <w:pStyle w:val="Paragraph"/>
      </w:pPr>
      <w:r w:rsidRPr="009F67B4">
        <w:t xml:space="preserve">The anonymity or </w:t>
      </w:r>
      <w:proofErr w:type="spellStart"/>
      <w:r w:rsidRPr="009F67B4">
        <w:t>pseudonymity</w:t>
      </w:r>
      <w:proofErr w:type="spellEnd"/>
      <w:r w:rsidRPr="009F67B4">
        <w:t xml:space="preserve"> of DIP Us</w:t>
      </w:r>
      <w:r w:rsidR="00A916B9">
        <w:t xml:space="preserve">ers is not supported by the DIP-PKI </w:t>
      </w:r>
      <w:r w:rsidRPr="009F67B4">
        <w:t>Policy</w:t>
      </w:r>
      <w:r w:rsidR="006041BA">
        <w:t xml:space="preserve"> or the DIP Rules</w:t>
      </w:r>
      <w:r w:rsidR="00B865CB">
        <w:t>.</w:t>
      </w:r>
    </w:p>
    <w:p w14:paraId="2E8E495F" w14:textId="7780BBD3" w:rsidR="008A4550" w:rsidRPr="00800DCB" w:rsidRDefault="008A4550" w:rsidP="00DF0627">
      <w:pPr>
        <w:pStyle w:val="Heading2"/>
      </w:pPr>
      <w:bookmarkStart w:id="29" w:name="_Toc156341220"/>
      <w:bookmarkStart w:id="30" w:name="_Toc156341221"/>
      <w:bookmarkStart w:id="31" w:name="_Toc155796709"/>
      <w:bookmarkStart w:id="32" w:name="_Toc156341223"/>
      <w:bookmarkStart w:id="33" w:name="_Toc155796710"/>
      <w:bookmarkStart w:id="34" w:name="_Toc156341224"/>
      <w:bookmarkStart w:id="35" w:name="_Toc155796715"/>
      <w:bookmarkStart w:id="36" w:name="_Toc156341229"/>
      <w:bookmarkStart w:id="37" w:name="_Toc155796716"/>
      <w:bookmarkStart w:id="38" w:name="_Toc156341230"/>
      <w:bookmarkStart w:id="39" w:name="_Toc155796717"/>
      <w:bookmarkStart w:id="40" w:name="_Toc156341231"/>
      <w:bookmarkStart w:id="41" w:name="_Toc155796719"/>
      <w:bookmarkStart w:id="42" w:name="_Toc156341233"/>
      <w:bookmarkStart w:id="43" w:name="_Toc16952133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800DCB">
        <w:t>Identification and authentication for routine re-key</w:t>
      </w:r>
      <w:bookmarkEnd w:id="43"/>
    </w:p>
    <w:p w14:paraId="23A19AC1" w14:textId="711F5C4A" w:rsidR="008A4550" w:rsidRDefault="008A4550" w:rsidP="008A4550">
      <w:pPr>
        <w:pStyle w:val="Paragraph"/>
      </w:pPr>
      <w:r>
        <w:t xml:space="preserve">This </w:t>
      </w:r>
      <w:r w:rsidR="00800DCB">
        <w:t xml:space="preserve">DIP-PKI </w:t>
      </w:r>
      <w:r>
        <w:t xml:space="preserve">Policy does not support </w:t>
      </w:r>
      <w:r w:rsidR="00800DCB">
        <w:t>Digital Certificate re-k</w:t>
      </w:r>
      <w:r>
        <w:t>ey and therefore will not provide a Re-Key Service</w:t>
      </w:r>
      <w:r w:rsidR="00800DCB">
        <w:t xml:space="preserve">, and by implication does not provide provision for identification and authentication for a Certificate re-key after </w:t>
      </w:r>
      <w:r w:rsidR="00F1110D">
        <w:t>revoc</w:t>
      </w:r>
      <w:r w:rsidR="00800DCB">
        <w:t>ation</w:t>
      </w:r>
      <w:r>
        <w:t>.</w:t>
      </w:r>
    </w:p>
    <w:p w14:paraId="5B248422" w14:textId="45D70313" w:rsidR="00D7467C" w:rsidRDefault="00D7467C" w:rsidP="00D7467C">
      <w:pPr>
        <w:pStyle w:val="Heading1"/>
      </w:pPr>
      <w:bookmarkStart w:id="44" w:name="_Toc169521339"/>
      <w:r>
        <w:lastRenderedPageBreak/>
        <w:t>Certificate lifecycle Operational requirements</w:t>
      </w:r>
      <w:bookmarkEnd w:id="44"/>
    </w:p>
    <w:p w14:paraId="03215155" w14:textId="7491E029" w:rsidR="006462BD" w:rsidRDefault="00176A0F" w:rsidP="00DF0627">
      <w:pPr>
        <w:pStyle w:val="Heading2"/>
      </w:pPr>
      <w:bookmarkStart w:id="45" w:name="_Toc169521340"/>
      <w:r>
        <w:t xml:space="preserve">Digital </w:t>
      </w:r>
      <w:bookmarkStart w:id="46" w:name="_Toc155796722"/>
      <w:bookmarkStart w:id="47" w:name="_Toc156341239"/>
      <w:bookmarkStart w:id="48" w:name="_Toc156341240"/>
      <w:bookmarkEnd w:id="46"/>
      <w:bookmarkEnd w:id="47"/>
      <w:bookmarkEnd w:id="48"/>
      <w:r>
        <w:t>Certificate application processing</w:t>
      </w:r>
      <w:bookmarkEnd w:id="45"/>
      <w:r>
        <w:t xml:space="preserve"> </w:t>
      </w:r>
    </w:p>
    <w:p w14:paraId="12F5B797" w14:textId="77777777" w:rsidR="006176F6" w:rsidRDefault="006176F6" w:rsidP="006176F6">
      <w:pPr>
        <w:pStyle w:val="Paragraph"/>
      </w:pPr>
      <w:r w:rsidRPr="006462BD">
        <w:t>All C</w:t>
      </w:r>
      <w:r>
        <w:t>SRs will be processed within seven</w:t>
      </w:r>
      <w:r w:rsidRPr="006462BD">
        <w:t xml:space="preserve"> seconds </w:t>
      </w:r>
      <w:r>
        <w:t>of</w:t>
      </w:r>
      <w:r w:rsidRPr="006462BD">
        <w:t xml:space="preserve"> receipt of request. </w:t>
      </w:r>
    </w:p>
    <w:p w14:paraId="3D69A53A" w14:textId="69F62E79" w:rsidR="00B865CB" w:rsidRDefault="0091626F" w:rsidP="00325100">
      <w:pPr>
        <w:pStyle w:val="Paragraph"/>
      </w:pPr>
      <w:r>
        <w:t>Where a</w:t>
      </w:r>
      <w:r w:rsidRPr="006462BD">
        <w:t xml:space="preserve"> C</w:t>
      </w:r>
      <w:r>
        <w:t xml:space="preserve">SR </w:t>
      </w:r>
      <w:r w:rsidRPr="006462BD">
        <w:t xml:space="preserve">satisfies the requirements set out in </w:t>
      </w:r>
      <w:r>
        <w:t>DSD002 Annex 2</w:t>
      </w:r>
      <w:r w:rsidR="00325100" w:rsidRPr="00325100">
        <w:t xml:space="preserve"> </w:t>
      </w:r>
      <w:r w:rsidR="00325100">
        <w:t>‘</w:t>
      </w:r>
      <w:r w:rsidR="00325100" w:rsidRPr="00325100">
        <w:t>D</w:t>
      </w:r>
      <w:r w:rsidR="00325100">
        <w:t xml:space="preserve">etailed </w:t>
      </w:r>
      <w:r w:rsidR="00B22D06">
        <w:t xml:space="preserve">DIP Operational </w:t>
      </w:r>
      <w:r w:rsidR="00325100">
        <w:t>Requirements’</w:t>
      </w:r>
      <w:r>
        <w:t>,</w:t>
      </w:r>
      <w:r w:rsidRPr="006462BD">
        <w:t xml:space="preserve"> the </w:t>
      </w:r>
      <w:r w:rsidR="006176F6">
        <w:t>DCA</w:t>
      </w:r>
      <w:r w:rsidR="00F178B5" w:rsidRPr="006462BD">
        <w:t xml:space="preserve"> </w:t>
      </w:r>
      <w:r w:rsidRPr="006462BD">
        <w:t>shall issue the</w:t>
      </w:r>
      <w:r w:rsidR="00F178B5">
        <w:t xml:space="preserve"> required</w:t>
      </w:r>
      <w:r w:rsidRPr="006462BD">
        <w:t xml:space="preserve"> </w:t>
      </w:r>
      <w:r>
        <w:t xml:space="preserve">Digital </w:t>
      </w:r>
      <w:r w:rsidRPr="006462BD">
        <w:t>Certificat</w:t>
      </w:r>
      <w:r w:rsidR="00F178B5">
        <w:t>e.</w:t>
      </w:r>
    </w:p>
    <w:p w14:paraId="381BF071" w14:textId="7AEFA1D9" w:rsidR="006462BD" w:rsidRPr="006462BD" w:rsidRDefault="006462BD" w:rsidP="00B865CB">
      <w:pPr>
        <w:pStyle w:val="Paragraph"/>
      </w:pPr>
      <w:r w:rsidRPr="006462BD">
        <w:t xml:space="preserve">Where any </w:t>
      </w:r>
      <w:r>
        <w:t>CSR</w:t>
      </w:r>
      <w:r w:rsidRPr="006462BD">
        <w:t xml:space="preserve"> fails to satisfy the </w:t>
      </w:r>
      <w:r w:rsidRPr="00B865CB">
        <w:rPr>
          <w:bCs w:val="0"/>
        </w:rPr>
        <w:t>requirements</w:t>
      </w:r>
      <w:r w:rsidR="00863262">
        <w:rPr>
          <w:bCs w:val="0"/>
        </w:rPr>
        <w:t>,</w:t>
      </w:r>
      <w:r>
        <w:t xml:space="preserve"> the D</w:t>
      </w:r>
      <w:r w:rsidR="00F178B5">
        <w:t>IP Manager</w:t>
      </w:r>
      <w:r>
        <w:t xml:space="preserve"> shall</w:t>
      </w:r>
      <w:r w:rsidR="006176F6">
        <w:t xml:space="preserve"> r</w:t>
      </w:r>
      <w:r w:rsidRPr="006462BD">
        <w:t xml:space="preserve">eject </w:t>
      </w:r>
      <w:r>
        <w:t>the CSR</w:t>
      </w:r>
      <w:r w:rsidRPr="006462BD">
        <w:t xml:space="preserve"> and refuse to issue the </w:t>
      </w:r>
      <w:r w:rsidR="006176F6">
        <w:t xml:space="preserve">associated </w:t>
      </w:r>
      <w:r>
        <w:t xml:space="preserve">Digital </w:t>
      </w:r>
      <w:r w:rsidRPr="006462BD">
        <w:t>Certificate</w:t>
      </w:r>
      <w:r w:rsidR="006176F6">
        <w:t>. The DCA shall inform the CSR submitter why their CSR was rejected.</w:t>
      </w:r>
    </w:p>
    <w:p w14:paraId="4BEE92FC" w14:textId="00397EFA" w:rsidR="006E2F0C" w:rsidRDefault="006E2F0C" w:rsidP="00DF0627">
      <w:pPr>
        <w:pStyle w:val="Heading2"/>
      </w:pPr>
      <w:bookmarkStart w:id="49" w:name="_Toc169521341"/>
      <w:r>
        <w:t>Digital Certificate Issuance</w:t>
      </w:r>
      <w:bookmarkEnd w:id="49"/>
    </w:p>
    <w:p w14:paraId="7DF87390" w14:textId="2DA5C53F" w:rsidR="00BA0923" w:rsidRPr="00BA0923" w:rsidRDefault="00BA0923" w:rsidP="00BA0923">
      <w:pPr>
        <w:pStyle w:val="Paragraph"/>
      </w:pPr>
      <w:r w:rsidRPr="00BA0923">
        <w:t xml:space="preserve">The </w:t>
      </w:r>
      <w:r w:rsidR="0021110A">
        <w:t>DCA</w:t>
      </w:r>
      <w:r w:rsidR="008E3004" w:rsidRPr="00BA0923">
        <w:t xml:space="preserve"> </w:t>
      </w:r>
      <w:r w:rsidR="0021110A">
        <w:t>sha</w:t>
      </w:r>
      <w:r w:rsidRPr="00BA0923">
        <w:t xml:space="preserve">ll issue a </w:t>
      </w:r>
      <w:r w:rsidR="0021110A">
        <w:t xml:space="preserve">Digital </w:t>
      </w:r>
      <w:r w:rsidRPr="00BA0923">
        <w:t>Certificate only:</w:t>
      </w:r>
    </w:p>
    <w:p w14:paraId="3F764543" w14:textId="1C035316" w:rsidR="00BA0923" w:rsidRPr="00BA0923" w:rsidRDefault="00D75820" w:rsidP="00325100">
      <w:pPr>
        <w:pStyle w:val="Bullets-letters"/>
        <w:numPr>
          <w:ilvl w:val="0"/>
          <w:numId w:val="7"/>
        </w:numPr>
        <w:ind w:left="709" w:hanging="425"/>
      </w:pPr>
      <w:r>
        <w:t>i</w:t>
      </w:r>
      <w:r w:rsidR="00BA0923" w:rsidRPr="00BA0923">
        <w:t xml:space="preserve">n accordance with the provision in this </w:t>
      </w:r>
      <w:r w:rsidR="00BA0923">
        <w:t xml:space="preserve">DPI-PKI </w:t>
      </w:r>
      <w:r w:rsidR="00BA0923" w:rsidRPr="00BA0923">
        <w:t xml:space="preserve">Policy and </w:t>
      </w:r>
      <w:r w:rsidR="00BA0923">
        <w:t>the DIP Rules</w:t>
      </w:r>
      <w:r w:rsidR="00B865CB">
        <w:t>;</w:t>
      </w:r>
      <w:r>
        <w:t xml:space="preserve"> or</w:t>
      </w:r>
    </w:p>
    <w:p w14:paraId="408CA9DF" w14:textId="2AF9E3B0" w:rsidR="0021110A" w:rsidRDefault="00D75820" w:rsidP="00325100">
      <w:pPr>
        <w:pStyle w:val="Bullets-letters"/>
        <w:numPr>
          <w:ilvl w:val="0"/>
          <w:numId w:val="7"/>
        </w:numPr>
        <w:ind w:left="709" w:hanging="425"/>
      </w:pPr>
      <w:proofErr w:type="gramStart"/>
      <w:r>
        <w:t>i</w:t>
      </w:r>
      <w:r w:rsidR="00BA0923" w:rsidRPr="00BA0923">
        <w:t>n</w:t>
      </w:r>
      <w:proofErr w:type="gramEnd"/>
      <w:r w:rsidR="00BA0923" w:rsidRPr="00BA0923">
        <w:t xml:space="preserve"> response to a </w:t>
      </w:r>
      <w:r w:rsidR="00BA0923">
        <w:t>CSR made by an e</w:t>
      </w:r>
      <w:r w:rsidR="00BA0923" w:rsidRPr="00BA0923">
        <w:t>ligible DIP User</w:t>
      </w:r>
      <w:r>
        <w:t>.</w:t>
      </w:r>
    </w:p>
    <w:p w14:paraId="374BEF2F" w14:textId="4134B4C3" w:rsidR="00BA0923" w:rsidRPr="00BA0923" w:rsidRDefault="0021110A" w:rsidP="00B865CB">
      <w:pPr>
        <w:pStyle w:val="Paragraph"/>
      </w:pPr>
      <w:r>
        <w:t>T</w:t>
      </w:r>
      <w:r w:rsidR="00BA0923" w:rsidRPr="00BA0923">
        <w:t xml:space="preserve">he </w:t>
      </w:r>
      <w:r>
        <w:t>D</w:t>
      </w:r>
      <w:r w:rsidR="00BA0923" w:rsidRPr="00BA0923">
        <w:t>CA shall ensure that:</w:t>
      </w:r>
    </w:p>
    <w:p w14:paraId="7723C1BA" w14:textId="62413978" w:rsidR="00BA0923" w:rsidRPr="00BA0923" w:rsidRDefault="00D75820" w:rsidP="00325100">
      <w:pPr>
        <w:pStyle w:val="Bullets-letters"/>
        <w:numPr>
          <w:ilvl w:val="0"/>
          <w:numId w:val="33"/>
        </w:numPr>
        <w:ind w:left="709" w:hanging="425"/>
      </w:pPr>
      <w:r>
        <w:t>e</w:t>
      </w:r>
      <w:r w:rsidR="00BA0923">
        <w:t xml:space="preserve">ach Digital </w:t>
      </w:r>
      <w:r w:rsidR="00BA0923" w:rsidRPr="00BA0923">
        <w:t>Certificate contains information that it has verified to be correct and complete</w:t>
      </w:r>
      <w:r>
        <w:t>; and</w:t>
      </w:r>
    </w:p>
    <w:p w14:paraId="31CBECBD" w14:textId="1FB7B1E5" w:rsidR="00BA0923" w:rsidRPr="00BA0923" w:rsidRDefault="00D75820" w:rsidP="00325100">
      <w:pPr>
        <w:pStyle w:val="Bullets-letters"/>
        <w:numPr>
          <w:ilvl w:val="0"/>
          <w:numId w:val="33"/>
        </w:numPr>
        <w:ind w:left="709" w:hanging="425"/>
      </w:pPr>
      <w:proofErr w:type="gramStart"/>
      <w:r>
        <w:t>e</w:t>
      </w:r>
      <w:r w:rsidR="0021110A">
        <w:t>ach</w:t>
      </w:r>
      <w:proofErr w:type="gramEnd"/>
      <w:r w:rsidR="0021110A">
        <w:t xml:space="preserve"> Digital Certificate</w:t>
      </w:r>
      <w:r w:rsidR="008E3004">
        <w:t xml:space="preserve"> </w:t>
      </w:r>
      <w:r w:rsidR="00BA0923" w:rsidRPr="00BA0923">
        <w:t xml:space="preserve">contains information consistent with the information in the Certificate </w:t>
      </w:r>
      <w:r w:rsidR="0021110A">
        <w:t xml:space="preserve">Digital </w:t>
      </w:r>
      <w:r w:rsidR="0021110A" w:rsidRPr="00BA0923">
        <w:t>Sign</w:t>
      </w:r>
      <w:r w:rsidR="0021110A">
        <w:t>ature</w:t>
      </w:r>
      <w:r w:rsidR="0021110A" w:rsidRPr="00BA0923">
        <w:t xml:space="preserve"> </w:t>
      </w:r>
      <w:r w:rsidR="0021110A">
        <w:t xml:space="preserve">Digital </w:t>
      </w:r>
      <w:r w:rsidR="00BA0923" w:rsidRPr="00BA0923">
        <w:t>Certificate</w:t>
      </w:r>
      <w:r>
        <w:t>.</w:t>
      </w:r>
    </w:p>
    <w:p w14:paraId="785139F6" w14:textId="311F62C7" w:rsidR="00BA0923" w:rsidRPr="00BA0923" w:rsidRDefault="00BA0923" w:rsidP="007026A8">
      <w:pPr>
        <w:pStyle w:val="Paragraph"/>
      </w:pPr>
      <w:r w:rsidRPr="00BA0923">
        <w:t xml:space="preserve">A DIP-PKI </w:t>
      </w:r>
      <w:r w:rsidR="003249E5">
        <w:t xml:space="preserve">Digital </w:t>
      </w:r>
      <w:r w:rsidR="007026A8" w:rsidRPr="007026A8">
        <w:t>Certificate</w:t>
      </w:r>
      <w:r w:rsidR="007026A8">
        <w:t xml:space="preserve"> may only be i</w:t>
      </w:r>
      <w:r w:rsidRPr="00BA0923">
        <w:t xml:space="preserve">ssued by the </w:t>
      </w:r>
      <w:r w:rsidR="0021110A">
        <w:t>D</w:t>
      </w:r>
      <w:r w:rsidRPr="00BA0923">
        <w:t xml:space="preserve">CA and signed using a </w:t>
      </w:r>
      <w:r w:rsidR="0021110A">
        <w:t>D</w:t>
      </w:r>
      <w:r w:rsidRPr="00BA0923">
        <w:t>CA Private Key</w:t>
      </w:r>
      <w:r w:rsidR="0021110A">
        <w:t>.</w:t>
      </w:r>
    </w:p>
    <w:p w14:paraId="1B117326" w14:textId="60A5044B" w:rsidR="00900BF4" w:rsidRDefault="003249E5" w:rsidP="0063023D">
      <w:pPr>
        <w:pStyle w:val="Paragraph"/>
      </w:pPr>
      <w:r>
        <w:t xml:space="preserve">The </w:t>
      </w:r>
      <w:r w:rsidR="0021110A">
        <w:t>DCA</w:t>
      </w:r>
      <w:r w:rsidR="002C267C">
        <w:t xml:space="preserve"> </w:t>
      </w:r>
      <w:r>
        <w:t>shall not issue</w:t>
      </w:r>
      <w:r w:rsidR="00900BF4">
        <w:t>:</w:t>
      </w:r>
      <w:r>
        <w:t xml:space="preserve"> </w:t>
      </w:r>
    </w:p>
    <w:p w14:paraId="4610F92D" w14:textId="6E3AA7CC" w:rsidR="00BA0923" w:rsidRPr="00BA0923" w:rsidRDefault="00D75820" w:rsidP="00325100">
      <w:pPr>
        <w:pStyle w:val="Bullets-letters"/>
        <w:numPr>
          <w:ilvl w:val="0"/>
          <w:numId w:val="8"/>
        </w:numPr>
        <w:ind w:left="709" w:hanging="425"/>
      </w:pPr>
      <w:r>
        <w:t>a</w:t>
      </w:r>
      <w:r w:rsidR="007026A8">
        <w:t xml:space="preserve"> </w:t>
      </w:r>
      <w:r w:rsidR="00900BF4">
        <w:t xml:space="preserve">Digital </w:t>
      </w:r>
      <w:r w:rsidR="007026A8">
        <w:t xml:space="preserve">Certificate using an </w:t>
      </w:r>
      <w:r w:rsidR="0021110A">
        <w:t>O</w:t>
      </w:r>
      <w:r w:rsidR="00BA0923" w:rsidRPr="00BA0923">
        <w:t xml:space="preserve">perator </w:t>
      </w:r>
      <w:r w:rsidR="0021110A">
        <w:t>R</w:t>
      </w:r>
      <w:r w:rsidR="00BA0923" w:rsidRPr="00BA0923">
        <w:t xml:space="preserve">oot CA </w:t>
      </w:r>
      <w:r w:rsidR="0021110A">
        <w:t xml:space="preserve">Certificate </w:t>
      </w:r>
      <w:r w:rsidR="00BA0923" w:rsidRPr="00BA0923">
        <w:t xml:space="preserve">Private Key after the expiry of the </w:t>
      </w:r>
      <w:r w:rsidR="007026A8">
        <w:t>v</w:t>
      </w:r>
      <w:r w:rsidR="00BA0923" w:rsidRPr="00BA0923">
        <w:t xml:space="preserve">alidity </w:t>
      </w:r>
      <w:r w:rsidR="007026A8">
        <w:t>p</w:t>
      </w:r>
      <w:r w:rsidR="00BA0923" w:rsidRPr="00BA0923">
        <w:t>eriod of an</w:t>
      </w:r>
      <w:r w:rsidR="006477EF">
        <w:t xml:space="preserve"> </w:t>
      </w:r>
      <w:r w:rsidR="00397F4A">
        <w:t>O</w:t>
      </w:r>
      <w:r w:rsidR="00BA0923" w:rsidRPr="00BA0923">
        <w:t xml:space="preserve">perator </w:t>
      </w:r>
      <w:r w:rsidR="00397F4A">
        <w:t>R</w:t>
      </w:r>
      <w:r w:rsidR="00BA0923" w:rsidRPr="00BA0923">
        <w:t>oot CA Certificate containing the Public Key a</w:t>
      </w:r>
      <w:r w:rsidR="00106E99">
        <w:t>ssociated with that Private Key</w:t>
      </w:r>
      <w:r>
        <w:t>;</w:t>
      </w:r>
    </w:p>
    <w:p w14:paraId="2B72018B" w14:textId="684B10C8" w:rsidR="00BA0923" w:rsidRPr="00BA0923" w:rsidRDefault="00D75820" w:rsidP="00325100">
      <w:pPr>
        <w:pStyle w:val="Bullets-letters"/>
        <w:numPr>
          <w:ilvl w:val="0"/>
          <w:numId w:val="8"/>
        </w:numPr>
        <w:ind w:left="709" w:hanging="425"/>
      </w:pPr>
      <w:r>
        <w:t>a</w:t>
      </w:r>
      <w:r w:rsidR="00BA0923" w:rsidRPr="00BA0923">
        <w:t xml:space="preserve"> DIP-PKI </w:t>
      </w:r>
      <w:r w:rsidR="00900BF4">
        <w:t xml:space="preserve">Digital </w:t>
      </w:r>
      <w:r w:rsidR="00BA0923" w:rsidRPr="00BA0923">
        <w:t xml:space="preserve">Certificate using a CA Private Key after the expiry of the </w:t>
      </w:r>
      <w:r w:rsidR="00900BF4">
        <w:t>v</w:t>
      </w:r>
      <w:r w:rsidR="00BA0923" w:rsidRPr="00BA0923">
        <w:t xml:space="preserve">alidity </w:t>
      </w:r>
      <w:r w:rsidR="00900BF4">
        <w:t>p</w:t>
      </w:r>
      <w:r w:rsidR="00BA0923" w:rsidRPr="00BA0923">
        <w:t>eriod of a</w:t>
      </w:r>
      <w:r w:rsidR="00900BF4">
        <w:t xml:space="preserve"> </w:t>
      </w:r>
      <w:r w:rsidR="00BA0923" w:rsidRPr="00BA0923">
        <w:t>CA Certificate containing the Public Key associated with that Private Key</w:t>
      </w:r>
      <w:r>
        <w:t>; or</w:t>
      </w:r>
    </w:p>
    <w:p w14:paraId="38C8DA0B" w14:textId="774D39CE" w:rsidR="00BA0923" w:rsidRDefault="00D75820" w:rsidP="00325100">
      <w:pPr>
        <w:pStyle w:val="Bullets-letters"/>
        <w:numPr>
          <w:ilvl w:val="0"/>
          <w:numId w:val="8"/>
        </w:numPr>
        <w:ind w:left="709" w:hanging="425"/>
      </w:pPr>
      <w:r>
        <w:t>a</w:t>
      </w:r>
      <w:r w:rsidR="00BA0923" w:rsidRPr="00BA0923">
        <w:t xml:space="preserve">ny </w:t>
      </w:r>
      <w:r w:rsidR="00106E99">
        <w:t xml:space="preserve">Digital </w:t>
      </w:r>
      <w:r w:rsidR="00BA0923" w:rsidRPr="00BA0923">
        <w:t>Certificate containing a Public Key where it is aware that the Public</w:t>
      </w:r>
      <w:r w:rsidR="006477EF" w:rsidRPr="006477EF">
        <w:t xml:space="preserve"> Key is the same as the Public Key contained in any other </w:t>
      </w:r>
      <w:r w:rsidR="00106E99">
        <w:t xml:space="preserve">Digital </w:t>
      </w:r>
      <w:r w:rsidR="006477EF" w:rsidRPr="006477EF">
        <w:t>Certificate that was previously issued by it.</w:t>
      </w:r>
    </w:p>
    <w:p w14:paraId="1044D6D2" w14:textId="63FB0A3E" w:rsidR="00397F4A" w:rsidRDefault="00397F4A" w:rsidP="00D75820">
      <w:pPr>
        <w:pStyle w:val="Paragraph"/>
      </w:pPr>
      <w:r>
        <w:t>The DCA shall inform the CSR submitter of the issuance/rejection of a Digital Certificate</w:t>
      </w:r>
      <w:r w:rsidR="00B80E96">
        <w:t xml:space="preserve"> </w:t>
      </w:r>
      <w:r>
        <w:t>that they have requested in accordance with the DIP Rules.</w:t>
      </w:r>
    </w:p>
    <w:p w14:paraId="3AE6E050" w14:textId="2E551683" w:rsidR="007F613F" w:rsidRDefault="00397F4A" w:rsidP="00DF0627">
      <w:pPr>
        <w:pStyle w:val="Heading2"/>
      </w:pPr>
      <w:bookmarkStart w:id="50" w:name="_Toc169521342"/>
      <w:r>
        <w:lastRenderedPageBreak/>
        <w:t xml:space="preserve">Digital </w:t>
      </w:r>
      <w:r w:rsidR="008A7CFC">
        <w:t>Certificate acceptance</w:t>
      </w:r>
      <w:bookmarkEnd w:id="50"/>
    </w:p>
    <w:p w14:paraId="7F6CE705" w14:textId="3577ABE3" w:rsidR="008A7CFC" w:rsidRPr="008A7CFC" w:rsidRDefault="008A7CFC" w:rsidP="008A7CFC">
      <w:pPr>
        <w:pStyle w:val="Paragraph"/>
      </w:pPr>
      <w:r w:rsidRPr="008A7CFC">
        <w:t xml:space="preserve">A </w:t>
      </w:r>
      <w:r>
        <w:t xml:space="preserve">Digital </w:t>
      </w:r>
      <w:r w:rsidRPr="008A7CFC">
        <w:t xml:space="preserve">Certificate which has been issued by the </w:t>
      </w:r>
      <w:r w:rsidR="004D029D">
        <w:t>D</w:t>
      </w:r>
      <w:r w:rsidRPr="008A7CFC">
        <w:t xml:space="preserve">CA shall be treated as valid for any purpose </w:t>
      </w:r>
      <w:r w:rsidR="004D029D">
        <w:t xml:space="preserve">covered by </w:t>
      </w:r>
      <w:r w:rsidRPr="008A7CFC">
        <w:t xml:space="preserve">this </w:t>
      </w:r>
      <w:r>
        <w:t>DIP-PKI</w:t>
      </w:r>
      <w:r w:rsidRPr="008A7CFC">
        <w:t xml:space="preserve"> Policy until such time as it is revoked.</w:t>
      </w:r>
    </w:p>
    <w:p w14:paraId="469C9250" w14:textId="2A4CF9E9" w:rsidR="008A7CFC" w:rsidRDefault="008A7CFC" w:rsidP="008A7CFC">
      <w:pPr>
        <w:pStyle w:val="Paragraph"/>
      </w:pPr>
      <w:r w:rsidRPr="008A7CFC">
        <w:t xml:space="preserve">The </w:t>
      </w:r>
      <w:r w:rsidR="004D029D">
        <w:t>D</w:t>
      </w:r>
      <w:r w:rsidRPr="008A7CFC">
        <w:t>CA shall maintain a record of all Certificates which have been issued by it and accepted by a DIP User.</w:t>
      </w:r>
    </w:p>
    <w:p w14:paraId="21615974" w14:textId="597CBFA9" w:rsidR="00B2526B" w:rsidRDefault="00B2526B" w:rsidP="00DF0627">
      <w:pPr>
        <w:pStyle w:val="Heading2"/>
      </w:pPr>
      <w:bookmarkStart w:id="51" w:name="_Toc169521343"/>
      <w:r>
        <w:t xml:space="preserve">Key </w:t>
      </w:r>
      <w:r w:rsidR="004D029D">
        <w:t>P</w:t>
      </w:r>
      <w:r>
        <w:t>air and Digital Certificate usage</w:t>
      </w:r>
      <w:bookmarkEnd w:id="51"/>
    </w:p>
    <w:p w14:paraId="01C62E98" w14:textId="4126EAB7" w:rsidR="00B2526B" w:rsidRPr="00B2526B" w:rsidRDefault="00B2526B" w:rsidP="00B2526B">
      <w:pPr>
        <w:pStyle w:val="Paragraph"/>
      </w:pPr>
      <w:r w:rsidRPr="00B2526B">
        <w:t>Provision for restrictions on the use by DIP Users of Private Keys in respect of Digital Certificates is made in this DPI-PKI Policy.</w:t>
      </w:r>
    </w:p>
    <w:p w14:paraId="3FF28280" w14:textId="7E0D2D8F" w:rsidR="00B2526B" w:rsidRDefault="00B2526B" w:rsidP="00325100">
      <w:pPr>
        <w:pStyle w:val="Paragraph"/>
      </w:pPr>
      <w:r w:rsidRPr="00B2526B">
        <w:t>Relying Party obligations are set out in DSD002 Annex 2</w:t>
      </w:r>
      <w:r w:rsidR="00325100" w:rsidRPr="00325100">
        <w:t xml:space="preserve"> </w:t>
      </w:r>
      <w:r w:rsidR="00325100">
        <w:t>‘</w:t>
      </w:r>
      <w:r w:rsidR="00325100" w:rsidRPr="00325100">
        <w:t>D</w:t>
      </w:r>
      <w:r w:rsidR="00325100">
        <w:t xml:space="preserve">etailed </w:t>
      </w:r>
      <w:r w:rsidR="00B22D06">
        <w:t xml:space="preserve">DIP Operational </w:t>
      </w:r>
      <w:r w:rsidR="00325100">
        <w:t>Requirements’</w:t>
      </w:r>
      <w:r w:rsidRPr="00B2526B">
        <w:t>.</w:t>
      </w:r>
    </w:p>
    <w:p w14:paraId="174F3500" w14:textId="5A7D945C" w:rsidR="00935BDF" w:rsidRDefault="00935BDF" w:rsidP="00DF0627">
      <w:pPr>
        <w:pStyle w:val="Heading2"/>
      </w:pPr>
      <w:bookmarkStart w:id="52" w:name="_Toc169521344"/>
      <w:r>
        <w:t>Digital Certificate renewal</w:t>
      </w:r>
      <w:bookmarkEnd w:id="52"/>
    </w:p>
    <w:p w14:paraId="7C94E1F2" w14:textId="1B683B1E" w:rsidR="009F6DC4" w:rsidRPr="009F6DC4" w:rsidRDefault="009F6DC4" w:rsidP="009F6DC4">
      <w:pPr>
        <w:pStyle w:val="Paragraph"/>
      </w:pPr>
      <w:r>
        <w:t xml:space="preserve">Digital </w:t>
      </w:r>
      <w:r w:rsidRPr="009F6DC4">
        <w:t xml:space="preserve">Certificate renewal is defined as the production of a new </w:t>
      </w:r>
      <w:r>
        <w:t xml:space="preserve">Digital </w:t>
      </w:r>
      <w:r w:rsidRPr="009F6DC4">
        <w:t xml:space="preserve">Certificate that has the same details as a previously issued </w:t>
      </w:r>
      <w:r>
        <w:t xml:space="preserve">Digital </w:t>
      </w:r>
      <w:r w:rsidRPr="009F6DC4">
        <w:t>Certificate and the same Public Key.</w:t>
      </w:r>
    </w:p>
    <w:p w14:paraId="34CC7D1D" w14:textId="4A0F1E00" w:rsidR="009F6DC4" w:rsidRDefault="009F6DC4" w:rsidP="009F6DC4">
      <w:pPr>
        <w:pStyle w:val="Paragraph"/>
      </w:pPr>
      <w:r>
        <w:t>T</w:t>
      </w:r>
      <w:r w:rsidRPr="009F6DC4">
        <w:t xml:space="preserve">he </w:t>
      </w:r>
      <w:r w:rsidR="006041BA">
        <w:t>D</w:t>
      </w:r>
      <w:r w:rsidRPr="009F6DC4">
        <w:t xml:space="preserve">CA may renew </w:t>
      </w:r>
      <w:r>
        <w:t xml:space="preserve">Digital </w:t>
      </w:r>
      <w:r w:rsidRPr="009F6DC4">
        <w:t>Certificates which have either been previously renewed or previously re</w:t>
      </w:r>
      <w:r>
        <w:t>-</w:t>
      </w:r>
      <w:r w:rsidRPr="009F6DC4">
        <w:t xml:space="preserve">keyed. The original </w:t>
      </w:r>
      <w:r>
        <w:t xml:space="preserve">Digital </w:t>
      </w:r>
      <w:r w:rsidRPr="009F6DC4">
        <w:t xml:space="preserve">Certificate may be revoked after renewal is complete; however, the original </w:t>
      </w:r>
      <w:r w:rsidR="006041BA">
        <w:t xml:space="preserve">Digital </w:t>
      </w:r>
      <w:r w:rsidRPr="009F6DC4">
        <w:t>Certificate must not be further renewed, re-keyed or modified.</w:t>
      </w:r>
    </w:p>
    <w:p w14:paraId="305205A0" w14:textId="77777777" w:rsidR="00FF275F" w:rsidRDefault="00935BDF" w:rsidP="0063023D">
      <w:pPr>
        <w:pStyle w:val="Paragraph"/>
      </w:pPr>
      <w:r>
        <w:t>E</w:t>
      </w:r>
      <w:r w:rsidRPr="00935BDF">
        <w:t xml:space="preserve">very </w:t>
      </w:r>
      <w:r>
        <w:t>Digital C</w:t>
      </w:r>
      <w:r w:rsidRPr="00935BDF">
        <w:t>ertificate issued by the CA for the DIP will have a validity period of 398 days. Prior to expiry</w:t>
      </w:r>
      <w:r w:rsidR="006E3251">
        <w:t>,</w:t>
      </w:r>
      <w:r w:rsidRPr="00935BDF">
        <w:t xml:space="preserve"> a DIP User should generate a new CSR and get it signed via the DIP Portal.</w:t>
      </w:r>
      <w:r w:rsidR="006E3251">
        <w:t xml:space="preserve"> </w:t>
      </w:r>
    </w:p>
    <w:p w14:paraId="1EB178B9" w14:textId="245695F3" w:rsidR="00935BDF" w:rsidRDefault="00935BDF" w:rsidP="00325100">
      <w:pPr>
        <w:pStyle w:val="Paragraph"/>
      </w:pPr>
      <w:r w:rsidRPr="00935BDF">
        <w:t>As all requests for sig</w:t>
      </w:r>
      <w:r w:rsidR="006E3251">
        <w:t>ning come through the DIP P</w:t>
      </w:r>
      <w:r w:rsidRPr="00935BDF">
        <w:t xml:space="preserve">ortal, the </w:t>
      </w:r>
      <w:r w:rsidR="006E3251">
        <w:t xml:space="preserve">DIP </w:t>
      </w:r>
      <w:r w:rsidRPr="00935BDF">
        <w:t xml:space="preserve">will notify </w:t>
      </w:r>
      <w:r w:rsidR="006E3251">
        <w:t>(see DSD002 Annex 2</w:t>
      </w:r>
      <w:r w:rsidR="00325100" w:rsidRPr="00325100">
        <w:t xml:space="preserve"> </w:t>
      </w:r>
      <w:r w:rsidR="00325100">
        <w:t>‘</w:t>
      </w:r>
      <w:r w:rsidR="00325100" w:rsidRPr="00325100">
        <w:t>D</w:t>
      </w:r>
      <w:r w:rsidR="00325100">
        <w:t xml:space="preserve">etailed </w:t>
      </w:r>
      <w:r w:rsidR="00B22D06">
        <w:t xml:space="preserve">DIP Operational </w:t>
      </w:r>
      <w:r w:rsidR="00325100">
        <w:t>Requirements’</w:t>
      </w:r>
      <w:r w:rsidR="006E3251">
        <w:t xml:space="preserve">) </w:t>
      </w:r>
      <w:r w:rsidRPr="00935BDF">
        <w:t>the DIP User</w:t>
      </w:r>
      <w:r w:rsidR="006E3251">
        <w:t xml:space="preserve"> t</w:t>
      </w:r>
      <w:r w:rsidRPr="00935BDF">
        <w:t xml:space="preserve">hat a </w:t>
      </w:r>
      <w:r w:rsidR="00FF275F">
        <w:t>Digital C</w:t>
      </w:r>
      <w:r w:rsidRPr="00935BDF">
        <w:t>ertificate is about to expire</w:t>
      </w:r>
      <w:r w:rsidR="006E3251">
        <w:t>,</w:t>
      </w:r>
      <w:r w:rsidRPr="00935BDF">
        <w:t xml:space="preserve"> and therefore that they should generate a new CSR and get it signed via the DIP.</w:t>
      </w:r>
    </w:p>
    <w:p w14:paraId="264CC2FB" w14:textId="59226ED4" w:rsidR="009F6DC4" w:rsidRDefault="009F6DC4" w:rsidP="0063023D">
      <w:pPr>
        <w:pStyle w:val="Paragraph"/>
      </w:pPr>
      <w:r>
        <w:t xml:space="preserve">The new certificate will start from the date the </w:t>
      </w:r>
      <w:r w:rsidR="006041BA">
        <w:t>CSR</w:t>
      </w:r>
      <w:r>
        <w:t xml:space="preserve"> has completed and not the date the current certificate expires. Current certificates will remain valid until the expiry date expires and will continue to run alongside the new certificate allowing a grace period for seamless transfer.</w:t>
      </w:r>
    </w:p>
    <w:p w14:paraId="4B62E8EB" w14:textId="420DF8A9" w:rsidR="009F6DC4" w:rsidRDefault="00FF275F" w:rsidP="00DF0627">
      <w:pPr>
        <w:pStyle w:val="Heading2"/>
      </w:pPr>
      <w:bookmarkStart w:id="53" w:name="_Toc169521345"/>
      <w:r>
        <w:t xml:space="preserve">Digital </w:t>
      </w:r>
      <w:r w:rsidR="009F6DC4">
        <w:t xml:space="preserve">Certificate </w:t>
      </w:r>
      <w:r w:rsidR="008C3727">
        <w:t xml:space="preserve">voluntary </w:t>
      </w:r>
      <w:r w:rsidR="009F6DC4">
        <w:t>revocation</w:t>
      </w:r>
      <w:bookmarkEnd w:id="53"/>
    </w:p>
    <w:p w14:paraId="65E1EAEB" w14:textId="573A64E2" w:rsidR="009F6DC4" w:rsidRPr="00FF275F" w:rsidRDefault="009F6DC4">
      <w:pPr>
        <w:pStyle w:val="Paragraph"/>
      </w:pPr>
      <w:r w:rsidRPr="00D75820">
        <w:t xml:space="preserve">DIP Users </w:t>
      </w:r>
      <w:r w:rsidRPr="00FF275F">
        <w:t xml:space="preserve">can </w:t>
      </w:r>
      <w:r w:rsidR="00E244AC" w:rsidRPr="00FF275F">
        <w:t>s</w:t>
      </w:r>
      <w:r w:rsidR="00E244AC">
        <w:t>ubmit a Certificate Revocation Request (CRR)</w:t>
      </w:r>
      <w:r w:rsidRPr="00D75820">
        <w:t xml:space="preserve"> to </w:t>
      </w:r>
      <w:r w:rsidRPr="00FF275F">
        <w:t xml:space="preserve">revoke </w:t>
      </w:r>
      <w:r w:rsidR="00E244AC">
        <w:t>Digital C</w:t>
      </w:r>
      <w:r w:rsidRPr="00FF275F">
        <w:t xml:space="preserve">ertificates using the DIP Portal </w:t>
      </w:r>
      <w:r w:rsidR="00764489" w:rsidRPr="00FF275F">
        <w:t>as follows:</w:t>
      </w:r>
    </w:p>
    <w:p w14:paraId="26FE1B87" w14:textId="6E8CF2DC" w:rsidR="009F6DC4" w:rsidRPr="009F6DC4" w:rsidRDefault="00D75820" w:rsidP="00325100">
      <w:pPr>
        <w:pStyle w:val="Bullets-letters"/>
        <w:numPr>
          <w:ilvl w:val="0"/>
          <w:numId w:val="9"/>
        </w:numPr>
        <w:ind w:left="709" w:hanging="425"/>
      </w:pPr>
      <w:r>
        <w:t>f</w:t>
      </w:r>
      <w:r w:rsidR="009F6DC4" w:rsidRPr="009F6DC4">
        <w:t xml:space="preserve">rom within the </w:t>
      </w:r>
      <w:r w:rsidR="00C53566">
        <w:t>DIP</w:t>
      </w:r>
      <w:r w:rsidR="009F6DC4" w:rsidRPr="009F6DC4">
        <w:t xml:space="preserve">, the </w:t>
      </w:r>
      <w:r w:rsidR="00764489">
        <w:t>DIP User</w:t>
      </w:r>
      <w:r w:rsidR="009F6DC4" w:rsidRPr="009F6DC4">
        <w:t xml:space="preserve"> navigates to the </w:t>
      </w:r>
      <w:r w:rsidR="00C53566">
        <w:t>Digital C</w:t>
      </w:r>
      <w:r w:rsidR="009F6DC4" w:rsidRPr="009F6DC4">
        <w:t xml:space="preserve">ertificates page, </w:t>
      </w:r>
      <w:r w:rsidR="00764489">
        <w:t xml:space="preserve">which </w:t>
      </w:r>
      <w:r w:rsidR="009F6DC4" w:rsidRPr="009F6DC4">
        <w:t xml:space="preserve">will show </w:t>
      </w:r>
      <w:r>
        <w:t>current certificates;</w:t>
      </w:r>
    </w:p>
    <w:p w14:paraId="3B526A23" w14:textId="0987FF73" w:rsidR="009F6DC4" w:rsidRPr="009F6DC4" w:rsidRDefault="00D75820" w:rsidP="00325100">
      <w:pPr>
        <w:pStyle w:val="Bullets-letters"/>
        <w:numPr>
          <w:ilvl w:val="0"/>
          <w:numId w:val="9"/>
        </w:numPr>
        <w:ind w:left="709" w:hanging="425"/>
      </w:pPr>
      <w:proofErr w:type="gramStart"/>
      <w:r>
        <w:t>u</w:t>
      </w:r>
      <w:r w:rsidR="009F6DC4" w:rsidRPr="009F6DC4">
        <w:t>nder</w:t>
      </w:r>
      <w:proofErr w:type="gramEnd"/>
      <w:r w:rsidR="009F6DC4" w:rsidRPr="009F6DC4">
        <w:t xml:space="preserve"> the </w:t>
      </w:r>
      <w:r w:rsidR="00C53566">
        <w:t>Digital C</w:t>
      </w:r>
      <w:r w:rsidR="009F6DC4" w:rsidRPr="009F6DC4">
        <w:t xml:space="preserve">ertificate actions option, they can choose </w:t>
      </w:r>
      <w:r w:rsidR="00C53566">
        <w:t>‘r</w:t>
      </w:r>
      <w:r w:rsidR="009F6DC4" w:rsidRPr="009F6DC4">
        <w:t>evoke</w:t>
      </w:r>
      <w:r w:rsidR="00C53566">
        <w:t>’</w:t>
      </w:r>
      <w:r w:rsidR="009F6DC4" w:rsidRPr="009F6DC4">
        <w:t>.</w:t>
      </w:r>
      <w:r w:rsidR="00C53566">
        <w:t xml:space="preserve"> </w:t>
      </w:r>
      <w:r w:rsidR="00764489">
        <w:t>A</w:t>
      </w:r>
      <w:r w:rsidR="00FF275F">
        <w:t xml:space="preserve"> </w:t>
      </w:r>
      <w:r w:rsidR="009F6DC4" w:rsidRPr="009F6DC4">
        <w:t xml:space="preserve">reason for revocation must be selected </w:t>
      </w:r>
      <w:r>
        <w:t>from a list of possible reasons;</w:t>
      </w:r>
    </w:p>
    <w:p w14:paraId="63BE9229" w14:textId="1316D067" w:rsidR="009F6DC4" w:rsidRPr="009F6DC4" w:rsidRDefault="00D75820" w:rsidP="00325100">
      <w:pPr>
        <w:pStyle w:val="Bullets-letters"/>
        <w:numPr>
          <w:ilvl w:val="0"/>
          <w:numId w:val="9"/>
        </w:numPr>
        <w:ind w:left="709" w:hanging="425"/>
      </w:pPr>
      <w:r>
        <w:lastRenderedPageBreak/>
        <w:t>o</w:t>
      </w:r>
      <w:r w:rsidR="009F6DC4" w:rsidRPr="009F6DC4">
        <w:t xml:space="preserve">n submission of the reason, the DIP will use the </w:t>
      </w:r>
      <w:r w:rsidR="00EC3460" w:rsidRPr="009F6DC4">
        <w:t>organisation’s</w:t>
      </w:r>
      <w:r w:rsidR="009F6DC4" w:rsidRPr="009F6DC4">
        <w:t xml:space="preserve"> API credentials and </w:t>
      </w:r>
      <w:proofErr w:type="spellStart"/>
      <w:r w:rsidR="009F6DC4" w:rsidRPr="009F6DC4">
        <w:t>mTLS</w:t>
      </w:r>
      <w:proofErr w:type="spellEnd"/>
      <w:r w:rsidR="009F6DC4" w:rsidRPr="009F6DC4">
        <w:t xml:space="preserve"> </w:t>
      </w:r>
      <w:r w:rsidR="00FF275F">
        <w:t>Digital C</w:t>
      </w:r>
      <w:r w:rsidR="009F6DC4" w:rsidRPr="009F6DC4">
        <w:t xml:space="preserve">ertificate, to </w:t>
      </w:r>
      <w:r w:rsidR="00764489">
        <w:t xml:space="preserve">ask the DIP Manager to revoke the </w:t>
      </w:r>
      <w:r w:rsidR="009F6DC4" w:rsidRPr="009F6DC4">
        <w:t>certificate</w:t>
      </w:r>
      <w:r>
        <w:t>; and</w:t>
      </w:r>
    </w:p>
    <w:p w14:paraId="20FA19BF" w14:textId="65BAACA9" w:rsidR="009F6DC4" w:rsidRPr="009F6DC4" w:rsidRDefault="00D75820" w:rsidP="00325100">
      <w:pPr>
        <w:pStyle w:val="Bullets-letters"/>
        <w:numPr>
          <w:ilvl w:val="0"/>
          <w:numId w:val="9"/>
        </w:numPr>
        <w:ind w:left="709" w:hanging="425"/>
      </w:pPr>
      <w:proofErr w:type="gramStart"/>
      <w:r>
        <w:t>t</w:t>
      </w:r>
      <w:r w:rsidR="009F6DC4" w:rsidRPr="009F6DC4">
        <w:t>he</w:t>
      </w:r>
      <w:proofErr w:type="gramEnd"/>
      <w:r w:rsidR="009F6DC4" w:rsidRPr="009F6DC4">
        <w:t xml:space="preserve"> DIP will inform the DIP User Administrator that the certificate is suc</w:t>
      </w:r>
      <w:r w:rsidR="00EC3460">
        <w:t>cessfully revoked once approved by the</w:t>
      </w:r>
      <w:r w:rsidR="008C3727" w:rsidRPr="008C3727">
        <w:t xml:space="preserve"> </w:t>
      </w:r>
      <w:r w:rsidR="008C3727">
        <w:t>DIP Manager</w:t>
      </w:r>
      <w:r w:rsidR="00EC3460">
        <w:t>.</w:t>
      </w:r>
    </w:p>
    <w:p w14:paraId="376C4920" w14:textId="155463FC" w:rsidR="00390DA5" w:rsidRDefault="009F6DC4" w:rsidP="00390DA5">
      <w:pPr>
        <w:pStyle w:val="Paragraph"/>
      </w:pPr>
      <w:r w:rsidRPr="009F6DC4">
        <w:t>Once revoked</w:t>
      </w:r>
      <w:r w:rsidR="00EC3460">
        <w:rPr>
          <w:b/>
          <w:iCs/>
        </w:rPr>
        <w:t xml:space="preserve">, </w:t>
      </w:r>
      <w:r w:rsidRPr="009F6DC4">
        <w:t xml:space="preserve">the </w:t>
      </w:r>
      <w:r w:rsidR="00390DA5">
        <w:t>Digital C</w:t>
      </w:r>
      <w:r w:rsidRPr="009F6DC4">
        <w:t xml:space="preserve">ertificate will no longer be valid when calling the DIP. </w:t>
      </w:r>
    </w:p>
    <w:p w14:paraId="5F81BD54" w14:textId="01A3538B" w:rsidR="001D73FB" w:rsidRDefault="001D73FB" w:rsidP="00DF0627">
      <w:pPr>
        <w:pStyle w:val="Heading2"/>
      </w:pPr>
      <w:bookmarkStart w:id="54" w:name="_Toc156341250"/>
      <w:bookmarkStart w:id="55" w:name="_Toc169521346"/>
      <w:bookmarkEnd w:id="54"/>
      <w:r>
        <w:t xml:space="preserve">Circumstances for </w:t>
      </w:r>
      <w:r w:rsidR="00E244AC">
        <w:t>revoking</w:t>
      </w:r>
      <w:r w:rsidR="00FF275F">
        <w:t xml:space="preserve"> a Digital Certificate</w:t>
      </w:r>
      <w:bookmarkEnd w:id="55"/>
    </w:p>
    <w:p w14:paraId="39B02538" w14:textId="73E5FF05" w:rsidR="00E244AC" w:rsidRPr="00E244AC" w:rsidRDefault="00E244AC" w:rsidP="008A5614">
      <w:pPr>
        <w:pStyle w:val="Paragraph"/>
      </w:pPr>
      <w:r w:rsidRPr="00E244AC">
        <w:t xml:space="preserve">A DIP Service User shall </w:t>
      </w:r>
      <w:r w:rsidR="00D85001">
        <w:t>submit a CRR</w:t>
      </w:r>
      <w:r w:rsidRPr="00E244AC">
        <w:t xml:space="preserve"> through the DIP in accordance with this </w:t>
      </w:r>
      <w:r w:rsidR="00D85001">
        <w:t xml:space="preserve">DIP-PKI </w:t>
      </w:r>
      <w:r w:rsidRPr="00E244AC">
        <w:t>Policy:</w:t>
      </w:r>
    </w:p>
    <w:p w14:paraId="3590BB06" w14:textId="3221DC66" w:rsidR="00E244AC" w:rsidRPr="00E244AC" w:rsidRDefault="00D75820" w:rsidP="00325100">
      <w:pPr>
        <w:pStyle w:val="Bullets-letters"/>
        <w:numPr>
          <w:ilvl w:val="0"/>
          <w:numId w:val="34"/>
        </w:numPr>
        <w:ind w:left="709" w:hanging="425"/>
      </w:pPr>
      <w:r>
        <w:t>i</w:t>
      </w:r>
      <w:r w:rsidR="00E244AC" w:rsidRPr="00E244AC">
        <w:t xml:space="preserve">mmediately upon becoming aware that the </w:t>
      </w:r>
      <w:r w:rsidR="00D85001">
        <w:t xml:space="preserve">Digital </w:t>
      </w:r>
      <w:r w:rsidR="00E244AC" w:rsidRPr="00E244AC">
        <w:t xml:space="preserve">Certificate has been </w:t>
      </w:r>
      <w:r w:rsidR="00D85001">
        <w:t>c</w:t>
      </w:r>
      <w:r w:rsidR="00E244AC" w:rsidRPr="00E244AC">
        <w:t xml:space="preserve">ompromised, or is suspected of having been </w:t>
      </w:r>
      <w:r w:rsidR="00D85001">
        <w:t>compromised</w:t>
      </w:r>
      <w:r>
        <w:t>; and</w:t>
      </w:r>
    </w:p>
    <w:p w14:paraId="0C639B51" w14:textId="24CC16C6" w:rsidR="00E244AC" w:rsidRPr="00E244AC" w:rsidRDefault="00D75820" w:rsidP="00325100">
      <w:pPr>
        <w:pStyle w:val="Bullets-letters"/>
        <w:numPr>
          <w:ilvl w:val="0"/>
          <w:numId w:val="34"/>
        </w:numPr>
        <w:ind w:left="709" w:hanging="425"/>
      </w:pPr>
      <w:proofErr w:type="gramStart"/>
      <w:r>
        <w:t>i</w:t>
      </w:r>
      <w:r w:rsidR="00E244AC" w:rsidRPr="00E244AC">
        <w:t>mmediately</w:t>
      </w:r>
      <w:proofErr w:type="gramEnd"/>
      <w:r w:rsidR="00E244AC" w:rsidRPr="00E244AC">
        <w:t xml:space="preserve"> upon ceasing to be an </w:t>
      </w:r>
      <w:r w:rsidR="00D85001">
        <w:t>e</w:t>
      </w:r>
      <w:r w:rsidR="00652D42">
        <w:t xml:space="preserve">ligible DIP </w:t>
      </w:r>
      <w:r w:rsidR="00E244AC" w:rsidRPr="00E244AC">
        <w:t xml:space="preserve">User in respect of that </w:t>
      </w:r>
      <w:r w:rsidR="00D85001">
        <w:t xml:space="preserve">Digital </w:t>
      </w:r>
      <w:r w:rsidR="00E244AC" w:rsidRPr="00E244AC">
        <w:t>Certificate</w:t>
      </w:r>
      <w:r>
        <w:t>.</w:t>
      </w:r>
    </w:p>
    <w:p w14:paraId="644A2680" w14:textId="2C2D2F99" w:rsidR="00E244AC" w:rsidRPr="00E244AC" w:rsidRDefault="00E244AC" w:rsidP="00D75820">
      <w:pPr>
        <w:pStyle w:val="Paragraph"/>
      </w:pPr>
      <w:r w:rsidRPr="00E244AC">
        <w:t xml:space="preserve">A </w:t>
      </w:r>
      <w:r w:rsidR="00EE1C81">
        <w:t xml:space="preserve">Digital </w:t>
      </w:r>
      <w:r w:rsidRPr="00E244AC">
        <w:t>Certificate must be Revoked:</w:t>
      </w:r>
    </w:p>
    <w:p w14:paraId="0BB3DF8F" w14:textId="058C15D0" w:rsidR="00E244AC" w:rsidRPr="00E244AC" w:rsidRDefault="00D75820" w:rsidP="00325100">
      <w:pPr>
        <w:pStyle w:val="Bullets-letters"/>
        <w:numPr>
          <w:ilvl w:val="0"/>
          <w:numId w:val="35"/>
        </w:numPr>
        <w:ind w:left="709" w:hanging="425"/>
      </w:pPr>
      <w:r>
        <w:t>w</w:t>
      </w:r>
      <w:r w:rsidR="00E244AC" w:rsidRPr="00E244AC">
        <w:t xml:space="preserve">hen any of the information in the </w:t>
      </w:r>
      <w:r w:rsidR="0087231D">
        <w:t xml:space="preserve">Digital </w:t>
      </w:r>
      <w:r w:rsidR="00E244AC" w:rsidRPr="00E244AC">
        <w:t>Certificate is know</w:t>
      </w:r>
      <w:r>
        <w:t>n or suspected to be inaccurate;</w:t>
      </w:r>
    </w:p>
    <w:p w14:paraId="0E942960" w14:textId="09AB0D30" w:rsidR="00E244AC" w:rsidRPr="00E244AC" w:rsidRDefault="00D75820" w:rsidP="00325100">
      <w:pPr>
        <w:pStyle w:val="Bullets-letters"/>
        <w:numPr>
          <w:ilvl w:val="0"/>
          <w:numId w:val="34"/>
        </w:numPr>
        <w:ind w:left="709" w:hanging="425"/>
      </w:pPr>
      <w:r>
        <w:t>u</w:t>
      </w:r>
      <w:r w:rsidR="00E244AC" w:rsidRPr="00E244AC">
        <w:t xml:space="preserve">pon suspected or known compromise of the Private Key associated with the </w:t>
      </w:r>
      <w:r w:rsidR="0087231D">
        <w:t xml:space="preserve">Digital </w:t>
      </w:r>
      <w:r>
        <w:t>Certificate; or</w:t>
      </w:r>
    </w:p>
    <w:p w14:paraId="570AC71C" w14:textId="1F60291C" w:rsidR="00E244AC" w:rsidRPr="00D75820" w:rsidRDefault="00D75820" w:rsidP="00325100">
      <w:pPr>
        <w:pStyle w:val="Bullets-letters"/>
        <w:numPr>
          <w:ilvl w:val="0"/>
          <w:numId w:val="34"/>
        </w:numPr>
        <w:ind w:left="709" w:hanging="425"/>
        <w:rPr>
          <w:b/>
          <w:iCs/>
        </w:rPr>
      </w:pPr>
      <w:proofErr w:type="gramStart"/>
      <w:r>
        <w:t>u</w:t>
      </w:r>
      <w:r w:rsidR="00E244AC" w:rsidRPr="00590BF6">
        <w:t>pon</w:t>
      </w:r>
      <w:proofErr w:type="gramEnd"/>
      <w:r w:rsidR="00E244AC" w:rsidRPr="00590BF6">
        <w:t xml:space="preserve"> suspected or known compromise of the media holding the Private Key associated with the </w:t>
      </w:r>
      <w:r w:rsidR="0087231D">
        <w:t xml:space="preserve">Digital </w:t>
      </w:r>
      <w:r w:rsidR="00E244AC" w:rsidRPr="00590BF6">
        <w:t>Certificate.</w:t>
      </w:r>
    </w:p>
    <w:p w14:paraId="7749495F" w14:textId="2BF7F381" w:rsidR="0087231D" w:rsidRPr="0087231D" w:rsidRDefault="00E244AC" w:rsidP="00D75820">
      <w:pPr>
        <w:pStyle w:val="Paragraph"/>
      </w:pPr>
      <w:r w:rsidRPr="00590BF6">
        <w:t xml:space="preserve">The DCA may revoke a </w:t>
      </w:r>
      <w:r w:rsidR="0087231D">
        <w:t xml:space="preserve">Digital </w:t>
      </w:r>
      <w:r w:rsidRPr="00590BF6">
        <w:t xml:space="preserve">Certificate if a DIP User fails to comply with any obligations set out in </w:t>
      </w:r>
      <w:r w:rsidR="0087231D">
        <w:t xml:space="preserve">the DIP Rules, including within the </w:t>
      </w:r>
      <w:r w:rsidRPr="00590BF6">
        <w:t xml:space="preserve">this </w:t>
      </w:r>
      <w:r w:rsidR="0087231D">
        <w:t>DIP-PKI</w:t>
      </w:r>
      <w:r w:rsidRPr="00590BF6">
        <w:t xml:space="preserve"> Policy.</w:t>
      </w:r>
    </w:p>
    <w:p w14:paraId="61A613E8" w14:textId="78909666" w:rsidR="005A1430" w:rsidRPr="00590BF6" w:rsidRDefault="005A1430" w:rsidP="00D75820">
      <w:pPr>
        <w:pStyle w:val="Paragraph"/>
      </w:pPr>
      <w:r w:rsidRPr="00590BF6">
        <w:t xml:space="preserve">Any approved request </w:t>
      </w:r>
      <w:r w:rsidR="00F03D9B" w:rsidRPr="00590BF6">
        <w:t xml:space="preserve">for revocation will be reflected in the next scheduled </w:t>
      </w:r>
      <w:r w:rsidR="0087231D">
        <w:t>P</w:t>
      </w:r>
      <w:r w:rsidR="00F03D9B" w:rsidRPr="00590BF6">
        <w:t xml:space="preserve">ublication of </w:t>
      </w:r>
      <w:r w:rsidR="0087231D">
        <w:t xml:space="preserve">Digital </w:t>
      </w:r>
      <w:r w:rsidR="00F03D9B" w:rsidRPr="00590BF6">
        <w:t xml:space="preserve">Certificate </w:t>
      </w:r>
      <w:r w:rsidR="0087231D">
        <w:t>s</w:t>
      </w:r>
      <w:r w:rsidR="00F03D9B" w:rsidRPr="00590BF6">
        <w:t xml:space="preserve">tatus </w:t>
      </w:r>
      <w:r w:rsidR="0087231D">
        <w:t>i</w:t>
      </w:r>
      <w:r w:rsidR="00F03D9B" w:rsidRPr="00590BF6">
        <w:t>nformation.</w:t>
      </w:r>
    </w:p>
    <w:p w14:paraId="4C03A412" w14:textId="778E7227" w:rsidR="00F03D9B" w:rsidRPr="0087231D" w:rsidRDefault="00F03D9B">
      <w:pPr>
        <w:pStyle w:val="Paragraph"/>
      </w:pPr>
      <w:r w:rsidRPr="0087231D">
        <w:t xml:space="preserve">The </w:t>
      </w:r>
      <w:r w:rsidR="0006391A" w:rsidRPr="0087231D">
        <w:t>DIP</w:t>
      </w:r>
      <w:r w:rsidRPr="0087231D">
        <w:t xml:space="preserve"> shall processes all </w:t>
      </w:r>
      <w:r w:rsidR="0087231D">
        <w:t>CRRs</w:t>
      </w:r>
      <w:r w:rsidRPr="0087231D">
        <w:t xml:space="preserve"> within 24 hours</w:t>
      </w:r>
      <w:r w:rsidR="0087231D">
        <w:t>, unless the circumstances of the case require otherwise.</w:t>
      </w:r>
    </w:p>
    <w:p w14:paraId="61F57862" w14:textId="3C6941A6" w:rsidR="00DF1EAB" w:rsidRDefault="00DF1EAB" w:rsidP="00DF0627">
      <w:pPr>
        <w:pStyle w:val="Heading2"/>
      </w:pPr>
      <w:bookmarkStart w:id="56" w:name="_Toc169521347"/>
      <w:r w:rsidRPr="00DF1EAB">
        <w:t>C</w:t>
      </w:r>
      <w:r>
        <w:t>RL</w:t>
      </w:r>
      <w:r w:rsidRPr="00DF1EAB">
        <w:t xml:space="preserve"> issuance frequency</w:t>
      </w:r>
      <w:bookmarkEnd w:id="56"/>
    </w:p>
    <w:p w14:paraId="3593A5C1" w14:textId="19A6095B" w:rsidR="00DF1EAB" w:rsidRPr="00DF1EAB" w:rsidRDefault="00FF275F" w:rsidP="00DF1EAB">
      <w:pPr>
        <w:pStyle w:val="Paragraph"/>
      </w:pPr>
      <w:r>
        <w:t>A</w:t>
      </w:r>
      <w:r w:rsidR="00DF1EAB" w:rsidRPr="00DF1EAB">
        <w:t xml:space="preserve">n up to date version of the DIP-PKI CRL </w:t>
      </w:r>
      <w:r w:rsidR="0006391A">
        <w:t>shall be</w:t>
      </w:r>
      <w:r w:rsidR="00DF1EAB" w:rsidRPr="00DF1EAB">
        <w:t xml:space="preserve"> lodged in the relevant DIP-PKI Repository at least once in every period of 48 hours.</w:t>
      </w:r>
    </w:p>
    <w:p w14:paraId="7C4AAD95" w14:textId="77777777" w:rsidR="00DF1EAB" w:rsidRPr="00DF1EAB" w:rsidRDefault="00DF1EAB" w:rsidP="00DF1EAB">
      <w:pPr>
        <w:pStyle w:val="Paragraph"/>
      </w:pPr>
      <w:r w:rsidRPr="00DF1EAB">
        <w:t>Each version of the DIP-PKI CRL shall be valid until 48 hours from the time at which it is lodged in the DIP-PKI Repository.</w:t>
      </w:r>
    </w:p>
    <w:p w14:paraId="2D08551F" w14:textId="45255AE9" w:rsidR="00DF1EAB" w:rsidRDefault="00DF1EAB" w:rsidP="00DF1EAB">
      <w:pPr>
        <w:pStyle w:val="Paragraph"/>
      </w:pPr>
      <w:r w:rsidRPr="00DF1EAB">
        <w:t>Further provision in relation to the reliance that may be placed on the DIP-PKI CRL (and on versions of it) is set by the DIP Manager.</w:t>
      </w:r>
    </w:p>
    <w:p w14:paraId="12391305" w14:textId="3084EBED" w:rsidR="00DF1EAB" w:rsidRDefault="00DF1EAB" w:rsidP="00DF1EAB">
      <w:pPr>
        <w:pStyle w:val="Paragraph"/>
      </w:pPr>
      <w:r>
        <w:t xml:space="preserve">The </w:t>
      </w:r>
      <w:r w:rsidR="0087231D">
        <w:t>D</w:t>
      </w:r>
      <w:r>
        <w:t>CA shall ensure that each up to date version of the DIP-PKI CRL:</w:t>
      </w:r>
    </w:p>
    <w:p w14:paraId="329B6D8D" w14:textId="5E4CB163" w:rsidR="00DF1EAB" w:rsidRDefault="00DF1EAB" w:rsidP="00325100">
      <w:pPr>
        <w:pStyle w:val="Bullets-letters"/>
        <w:numPr>
          <w:ilvl w:val="0"/>
          <w:numId w:val="10"/>
        </w:numPr>
        <w:ind w:left="709" w:hanging="425"/>
      </w:pPr>
      <w:r>
        <w:lastRenderedPageBreak/>
        <w:t xml:space="preserve">Continues to include each relevant revoked </w:t>
      </w:r>
      <w:r w:rsidR="00DF57A3">
        <w:t xml:space="preserve">Digital </w:t>
      </w:r>
      <w:r>
        <w:t>Certificate until such time as the Validity Period of that certificate has expired; and</w:t>
      </w:r>
    </w:p>
    <w:p w14:paraId="451D7163" w14:textId="12BA10BF" w:rsidR="00DF1EAB" w:rsidRDefault="00DF1EAB" w:rsidP="00325100">
      <w:pPr>
        <w:pStyle w:val="Bullets-letters"/>
        <w:numPr>
          <w:ilvl w:val="0"/>
          <w:numId w:val="10"/>
        </w:numPr>
        <w:ind w:left="709" w:hanging="425"/>
      </w:pPr>
      <w:r>
        <w:t xml:space="preserve">Does not include any revoked </w:t>
      </w:r>
      <w:r w:rsidR="00DF57A3">
        <w:t xml:space="preserve">Digital </w:t>
      </w:r>
      <w:r>
        <w:t>Certificate after the Validity Period of that Certificate has expired.</w:t>
      </w:r>
    </w:p>
    <w:p w14:paraId="65F9386C" w14:textId="20F43D4B" w:rsidR="00DF57A3" w:rsidRPr="00DF57A3" w:rsidRDefault="00DF57A3" w:rsidP="00DF57A3">
      <w:pPr>
        <w:pStyle w:val="Paragraph"/>
      </w:pPr>
      <w:r w:rsidRPr="00DF57A3">
        <w:t xml:space="preserve">The </w:t>
      </w:r>
      <w:r w:rsidR="00586E72">
        <w:t>D</w:t>
      </w:r>
      <w:r w:rsidRPr="00DF57A3">
        <w:t xml:space="preserve">CA shall ensure that the DIP-PKI CRL contains a non-critical entry extension which identifies the reason for the revocation of each </w:t>
      </w:r>
      <w:r>
        <w:t xml:space="preserve">Digital </w:t>
      </w:r>
      <w:r w:rsidRPr="00DF57A3">
        <w:t>Certificate listed on it in accordance with RFC 5280.</w:t>
      </w:r>
    </w:p>
    <w:p w14:paraId="0721323A" w14:textId="1FC7FD47" w:rsidR="00DF57A3" w:rsidRDefault="00DF57A3" w:rsidP="00DF57A3">
      <w:pPr>
        <w:pStyle w:val="Paragraph"/>
      </w:pPr>
      <w:r w:rsidRPr="00DF57A3">
        <w:t>The DCA shall retain a copy of the information contained in all versions of the DIP-PKI CRL together with the dates and times between which each such version was valid. This information shall be made available as soon as is reasonably practicable, on receipt of a request, to the DIP Manager.</w:t>
      </w:r>
    </w:p>
    <w:p w14:paraId="37AD775E" w14:textId="20B2D3C7" w:rsidR="007764A5" w:rsidRDefault="007764A5" w:rsidP="00DF0627">
      <w:pPr>
        <w:pStyle w:val="Heading2"/>
      </w:pPr>
      <w:bookmarkStart w:id="57" w:name="_Toc169521348"/>
      <w:r w:rsidRPr="007764A5">
        <w:t>On-line revocation/status checking</w:t>
      </w:r>
      <w:bookmarkEnd w:id="57"/>
    </w:p>
    <w:p w14:paraId="6B571AB6" w14:textId="671D6431" w:rsidR="007764A5" w:rsidRDefault="006674AE" w:rsidP="006674AE">
      <w:pPr>
        <w:pStyle w:val="Paragraph"/>
      </w:pPr>
      <w:r w:rsidRPr="006674AE">
        <w:t xml:space="preserve">The validity interval of an </w:t>
      </w:r>
      <w:r w:rsidR="00FA4FA3">
        <w:t>Online Certificate Status Protocol (</w:t>
      </w:r>
      <w:r w:rsidRPr="006674AE">
        <w:t>OCSP</w:t>
      </w:r>
      <w:r w:rsidR="00FA4FA3">
        <w:t>)</w:t>
      </w:r>
      <w:r w:rsidRPr="006674AE">
        <w:t xml:space="preserve"> response is the difference in time</w:t>
      </w:r>
      <w:r w:rsidR="005F62D7">
        <w:t xml:space="preserve"> as noted by the DIP</w:t>
      </w:r>
      <w:r w:rsidRPr="006674AE">
        <w:t xml:space="preserve"> between </w:t>
      </w:r>
      <w:r w:rsidR="00FA4FA3">
        <w:t>one status being published and the next u</w:t>
      </w:r>
      <w:r w:rsidRPr="006674AE">
        <w:t>pdate. For purposes of computing differences, a difference of 3,600 seconds shall be equal to one hour, and a difference of 86,400 seconds shall be equal to one day, ignoring leap-seconds.</w:t>
      </w:r>
    </w:p>
    <w:p w14:paraId="78880405" w14:textId="77777777" w:rsidR="00664F29" w:rsidRDefault="00664F29" w:rsidP="00664F29">
      <w:pPr>
        <w:pStyle w:val="Paragraph"/>
      </w:pPr>
      <w:r>
        <w:t>For the status of Subscriber Certificates:</w:t>
      </w:r>
    </w:p>
    <w:p w14:paraId="150F3A51" w14:textId="5A210189" w:rsidR="00664F29" w:rsidRDefault="00664F29" w:rsidP="00325100">
      <w:pPr>
        <w:pStyle w:val="Bullets-letters"/>
        <w:numPr>
          <w:ilvl w:val="0"/>
          <w:numId w:val="11"/>
        </w:numPr>
        <w:ind w:left="709" w:hanging="425"/>
      </w:pPr>
      <w:r>
        <w:t xml:space="preserve">OCSP responses </w:t>
      </w:r>
      <w:r w:rsidRPr="000E0B3C">
        <w:rPr>
          <w:u w:val="single"/>
        </w:rPr>
        <w:t>MUST</w:t>
      </w:r>
      <w:r>
        <w:t xml:space="preserve"> have a validity interval greater than or equal to eight hours</w:t>
      </w:r>
      <w:r w:rsidR="000E0B3C">
        <w:t>;</w:t>
      </w:r>
    </w:p>
    <w:p w14:paraId="043CEAB4" w14:textId="16059A69" w:rsidR="00664F29" w:rsidRDefault="00664F29" w:rsidP="00325100">
      <w:pPr>
        <w:pStyle w:val="Bullets-letters"/>
        <w:numPr>
          <w:ilvl w:val="0"/>
          <w:numId w:val="11"/>
        </w:numPr>
        <w:ind w:left="709" w:hanging="425"/>
      </w:pPr>
      <w:r>
        <w:t xml:space="preserve">OCSP responses </w:t>
      </w:r>
      <w:r w:rsidRPr="000E0B3C">
        <w:rPr>
          <w:u w:val="single"/>
        </w:rPr>
        <w:t>MUST</w:t>
      </w:r>
      <w:r>
        <w:t xml:space="preserve"> have a validity interval </w:t>
      </w:r>
      <w:r w:rsidR="000E0B3C">
        <w:t>less than or equal to ten days;</w:t>
      </w:r>
    </w:p>
    <w:p w14:paraId="3004B47D" w14:textId="5E28FBF7" w:rsidR="00664F29" w:rsidRDefault="000E0B3C" w:rsidP="00325100">
      <w:pPr>
        <w:pStyle w:val="Bullets-letters"/>
        <w:numPr>
          <w:ilvl w:val="0"/>
          <w:numId w:val="11"/>
        </w:numPr>
        <w:ind w:left="709" w:hanging="425"/>
      </w:pPr>
      <w:r>
        <w:t>f</w:t>
      </w:r>
      <w:r w:rsidR="00664F29">
        <w:t xml:space="preserve">or OCSP responses with validity intervals less than sixteen hours, the </w:t>
      </w:r>
      <w:r w:rsidR="000F7207">
        <w:t>D</w:t>
      </w:r>
      <w:r w:rsidR="00664F29">
        <w:t xml:space="preserve">CA </w:t>
      </w:r>
      <w:r w:rsidR="00124512">
        <w:t xml:space="preserve">shall </w:t>
      </w:r>
      <w:r w:rsidR="00664F29">
        <w:t xml:space="preserve">update the information provided via an </w:t>
      </w:r>
      <w:r w:rsidR="00124512">
        <w:t>OCSP</w:t>
      </w:r>
      <w:r w:rsidR="00664F29">
        <w:t xml:space="preserve"> prior to one-half of the validity period before the next </w:t>
      </w:r>
      <w:r w:rsidR="00124512">
        <w:t>update</w:t>
      </w:r>
      <w:r>
        <w:t>; and</w:t>
      </w:r>
    </w:p>
    <w:p w14:paraId="4F354F38" w14:textId="5D81010C" w:rsidR="00664F29" w:rsidRDefault="000E0B3C" w:rsidP="00325100">
      <w:pPr>
        <w:pStyle w:val="Bullets-letters"/>
        <w:numPr>
          <w:ilvl w:val="0"/>
          <w:numId w:val="11"/>
        </w:numPr>
        <w:ind w:left="709" w:hanging="425"/>
      </w:pPr>
      <w:proofErr w:type="gramStart"/>
      <w:r>
        <w:t>f</w:t>
      </w:r>
      <w:r w:rsidR="00664F29">
        <w:t>or</w:t>
      </w:r>
      <w:proofErr w:type="gramEnd"/>
      <w:r w:rsidR="00664F29">
        <w:t xml:space="preserve"> OCSP responses with validity intervals greater than or equal to sixteen hours, then the </w:t>
      </w:r>
      <w:r w:rsidR="000F7207">
        <w:t>D</w:t>
      </w:r>
      <w:r w:rsidR="00664F29">
        <w:t xml:space="preserve">CA </w:t>
      </w:r>
      <w:r w:rsidR="00124512">
        <w:t xml:space="preserve">shall </w:t>
      </w:r>
      <w:r w:rsidR="00664F29">
        <w:t xml:space="preserve">update the information provided via an </w:t>
      </w:r>
      <w:r w:rsidR="00124512">
        <w:t>OCSP</w:t>
      </w:r>
      <w:r w:rsidR="00664F29">
        <w:t xml:space="preserve"> at least eight hours prior to the next </w:t>
      </w:r>
      <w:r w:rsidR="00124512">
        <w:t>update</w:t>
      </w:r>
      <w:r w:rsidR="00664F29">
        <w:t xml:space="preserve">, and no later than four days after the </w:t>
      </w:r>
      <w:r w:rsidR="00124512">
        <w:t>last update</w:t>
      </w:r>
      <w:r w:rsidR="00664F29">
        <w:t>.</w:t>
      </w:r>
    </w:p>
    <w:p w14:paraId="18791A6E" w14:textId="1616677B" w:rsidR="00C620F9" w:rsidRDefault="00C620F9" w:rsidP="0063023D">
      <w:pPr>
        <w:pStyle w:val="Paragraph"/>
      </w:pPr>
      <w:r w:rsidRPr="00C620F9">
        <w:t>For the status</w:t>
      </w:r>
      <w:r>
        <w:t xml:space="preserve"> of </w:t>
      </w:r>
      <w:r w:rsidR="000F7207">
        <w:t>s</w:t>
      </w:r>
      <w:r>
        <w:t xml:space="preserve">ubordinate </w:t>
      </w:r>
      <w:r w:rsidR="000F7207">
        <w:t>D</w:t>
      </w:r>
      <w:r>
        <w:t>CA Certificates</w:t>
      </w:r>
      <w:r w:rsidRPr="00C620F9">
        <w:t xml:space="preserve"> </w:t>
      </w:r>
      <w:r>
        <w:t>t</w:t>
      </w:r>
      <w:r w:rsidRPr="00C620F9">
        <w:t xml:space="preserve">he </w:t>
      </w:r>
      <w:r w:rsidR="000F7207">
        <w:t>D</w:t>
      </w:r>
      <w:r w:rsidRPr="00C620F9">
        <w:t xml:space="preserve">CA shall update information provided via an OCSP </w:t>
      </w:r>
      <w:r w:rsidR="000F4BBF">
        <w:t>r</w:t>
      </w:r>
      <w:r w:rsidRPr="00C620F9">
        <w:t>esponder</w:t>
      </w:r>
      <w:r>
        <w:t>:</w:t>
      </w:r>
    </w:p>
    <w:p w14:paraId="1A5360F6" w14:textId="069EFA86" w:rsidR="00C620F9" w:rsidRDefault="000E0B3C" w:rsidP="00325100">
      <w:pPr>
        <w:pStyle w:val="Bullets-letters"/>
        <w:numPr>
          <w:ilvl w:val="0"/>
          <w:numId w:val="12"/>
        </w:numPr>
        <w:ind w:left="709" w:hanging="425"/>
      </w:pPr>
      <w:r>
        <w:t>a</w:t>
      </w:r>
      <w:r w:rsidR="00C620F9" w:rsidRPr="00C620F9">
        <w:t>t least every twelve months</w:t>
      </w:r>
      <w:r>
        <w:t>;</w:t>
      </w:r>
      <w:r w:rsidR="00C620F9" w:rsidRPr="00C620F9">
        <w:t xml:space="preserve"> and </w:t>
      </w:r>
    </w:p>
    <w:p w14:paraId="2D7ACECF" w14:textId="045C0381" w:rsidR="00C620F9" w:rsidRDefault="000E0B3C" w:rsidP="00325100">
      <w:pPr>
        <w:pStyle w:val="Bullets-letters"/>
        <w:numPr>
          <w:ilvl w:val="0"/>
          <w:numId w:val="12"/>
        </w:numPr>
        <w:ind w:left="709" w:hanging="425"/>
      </w:pPr>
      <w:proofErr w:type="gramStart"/>
      <w:r>
        <w:t>w</w:t>
      </w:r>
      <w:r w:rsidR="00C620F9" w:rsidRPr="00C620F9">
        <w:t>ithin</w:t>
      </w:r>
      <w:proofErr w:type="gramEnd"/>
      <w:r w:rsidR="00C620F9" w:rsidRPr="00C620F9">
        <w:t xml:space="preserve"> 24 hours after revoking a </w:t>
      </w:r>
      <w:r w:rsidR="000F7207">
        <w:t>s</w:t>
      </w:r>
      <w:r w:rsidR="00C620F9" w:rsidRPr="00C620F9">
        <w:t xml:space="preserve">ubordinate </w:t>
      </w:r>
      <w:r w:rsidR="000F7207">
        <w:t>D</w:t>
      </w:r>
      <w:r w:rsidR="00C620F9" w:rsidRPr="00C620F9">
        <w:t xml:space="preserve">CA Certificate. </w:t>
      </w:r>
    </w:p>
    <w:p w14:paraId="73CDCB05" w14:textId="4967E2E3" w:rsidR="00C620F9" w:rsidRDefault="00C620F9" w:rsidP="00C620F9">
      <w:pPr>
        <w:pStyle w:val="Paragraph"/>
      </w:pPr>
      <w:r w:rsidRPr="00C620F9">
        <w:t xml:space="preserve">OCSP </w:t>
      </w:r>
      <w:r w:rsidR="000F7207">
        <w:t>r</w:t>
      </w:r>
      <w:r w:rsidRPr="00C620F9">
        <w:t xml:space="preserve">esponders that receive a request for status of a </w:t>
      </w:r>
      <w:r>
        <w:t xml:space="preserve">Digital </w:t>
      </w:r>
      <w:r w:rsidRPr="00C620F9">
        <w:t xml:space="preserve">Certificate that has not been issued, shall not respond with a </w:t>
      </w:r>
      <w:r w:rsidR="000F7207">
        <w:t>‘</w:t>
      </w:r>
      <w:r w:rsidRPr="00C620F9">
        <w:t>good</w:t>
      </w:r>
      <w:r w:rsidR="000F7207">
        <w:t>’</w:t>
      </w:r>
      <w:r w:rsidRPr="00C620F9">
        <w:t xml:space="preserve"> status for such </w:t>
      </w:r>
      <w:r w:rsidR="000F7207">
        <w:t xml:space="preserve">Digital </w:t>
      </w:r>
      <w:r w:rsidRPr="00C620F9">
        <w:t xml:space="preserve">Certificates. </w:t>
      </w:r>
    </w:p>
    <w:p w14:paraId="2BE7FFC1" w14:textId="7C8171F7" w:rsidR="00C620F9" w:rsidRDefault="00C620F9" w:rsidP="00C620F9">
      <w:pPr>
        <w:pStyle w:val="Paragraph"/>
      </w:pPr>
      <w:r w:rsidRPr="00C620F9">
        <w:t xml:space="preserve">OCSP </w:t>
      </w:r>
      <w:r w:rsidR="000F7207">
        <w:t>r</w:t>
      </w:r>
      <w:r w:rsidRPr="00C620F9">
        <w:t xml:space="preserve">esponders for </w:t>
      </w:r>
      <w:r w:rsidR="000F7207">
        <w:t>D</w:t>
      </w:r>
      <w:r w:rsidRPr="00C620F9">
        <w:t xml:space="preserve">CAs which are not </w:t>
      </w:r>
      <w:r w:rsidR="004A1C00">
        <w:t>t</w:t>
      </w:r>
      <w:r w:rsidR="004A1C00" w:rsidRPr="00C620F9">
        <w:t xml:space="preserve">echnically </w:t>
      </w:r>
      <w:r w:rsidR="004A1C00">
        <w:t>c</w:t>
      </w:r>
      <w:r w:rsidR="004A1C00" w:rsidRPr="00C620F9">
        <w:t>onstrained</w:t>
      </w:r>
      <w:r w:rsidR="004A1C00">
        <w:t xml:space="preserve"> </w:t>
      </w:r>
      <w:r w:rsidRPr="00C620F9">
        <w:t xml:space="preserve">shall not respond with a </w:t>
      </w:r>
      <w:r w:rsidR="000F7207">
        <w:t>‘</w:t>
      </w:r>
      <w:r w:rsidRPr="00C620F9">
        <w:t>good</w:t>
      </w:r>
      <w:r w:rsidR="000F7207">
        <w:t>’</w:t>
      </w:r>
      <w:r w:rsidRPr="00C620F9">
        <w:t xml:space="preserve"> status for such </w:t>
      </w:r>
      <w:r>
        <w:t xml:space="preserve">Digital </w:t>
      </w:r>
      <w:r w:rsidRPr="00C620F9">
        <w:t>Certificates.</w:t>
      </w:r>
    </w:p>
    <w:p w14:paraId="3C47E931" w14:textId="78A93B02" w:rsidR="00191E5E" w:rsidRDefault="00191E5E" w:rsidP="00DF0627">
      <w:pPr>
        <w:pStyle w:val="Heading2"/>
      </w:pPr>
      <w:bookmarkStart w:id="58" w:name="_Toc169521349"/>
      <w:r>
        <w:lastRenderedPageBreak/>
        <w:t xml:space="preserve">Actions in the event of a </w:t>
      </w:r>
      <w:r w:rsidR="000F7207">
        <w:t>Private K</w:t>
      </w:r>
      <w:r>
        <w:t>ey compromise</w:t>
      </w:r>
      <w:bookmarkEnd w:id="58"/>
    </w:p>
    <w:p w14:paraId="4177F164" w14:textId="3A75084E" w:rsidR="00191E5E" w:rsidRDefault="00191E5E" w:rsidP="00191E5E">
      <w:pPr>
        <w:pStyle w:val="Paragraph"/>
      </w:pPr>
      <w:r>
        <w:t xml:space="preserve">Where any Private Key is </w:t>
      </w:r>
      <w:r w:rsidR="000F7207">
        <w:t>c</w:t>
      </w:r>
      <w:r>
        <w:t xml:space="preserve">ompromised, then the </w:t>
      </w:r>
      <w:r w:rsidR="000F7207">
        <w:t>D</w:t>
      </w:r>
      <w:r w:rsidR="000E0B3C">
        <w:t>CA shall</w:t>
      </w:r>
      <w:r>
        <w:t>:</w:t>
      </w:r>
    </w:p>
    <w:p w14:paraId="31746E68" w14:textId="46144F79" w:rsidR="00191E5E" w:rsidRDefault="000E0B3C" w:rsidP="00325100">
      <w:pPr>
        <w:pStyle w:val="Bullets-letters"/>
        <w:numPr>
          <w:ilvl w:val="0"/>
          <w:numId w:val="13"/>
        </w:numPr>
        <w:ind w:left="709" w:hanging="425"/>
      </w:pPr>
      <w:r>
        <w:t>i</w:t>
      </w:r>
      <w:r w:rsidR="00191E5E">
        <w:t>mmediately notify the DIP Manager;</w:t>
      </w:r>
      <w:r>
        <w:t xml:space="preserve"> and</w:t>
      </w:r>
    </w:p>
    <w:p w14:paraId="5ABC66E5" w14:textId="4C8E5FD3" w:rsidR="00191E5E" w:rsidRDefault="000E0B3C" w:rsidP="00325100">
      <w:pPr>
        <w:pStyle w:val="Bullets-letters"/>
        <w:numPr>
          <w:ilvl w:val="0"/>
          <w:numId w:val="13"/>
        </w:numPr>
        <w:ind w:left="709" w:hanging="425"/>
      </w:pPr>
      <w:proofErr w:type="gramStart"/>
      <w:r>
        <w:t>p</w:t>
      </w:r>
      <w:r w:rsidR="00191E5E">
        <w:t>rovide</w:t>
      </w:r>
      <w:proofErr w:type="gramEnd"/>
      <w:r w:rsidR="00191E5E">
        <w:t xml:space="preserve"> the DIP Manager with all of the information known to it in relation to the nature and circumstances in the event of </w:t>
      </w:r>
      <w:r w:rsidR="00A53BA3">
        <w:t>a c</w:t>
      </w:r>
      <w:r w:rsidR="00191E5E">
        <w:t xml:space="preserve">ompromise or suspected </w:t>
      </w:r>
      <w:r w:rsidR="00A53BA3">
        <w:t>c</w:t>
      </w:r>
      <w:r>
        <w:t>ompromise.</w:t>
      </w:r>
    </w:p>
    <w:p w14:paraId="08C4343D" w14:textId="5CCC7F96" w:rsidR="00191E5E" w:rsidRDefault="00191E5E" w:rsidP="00191E5E">
      <w:pPr>
        <w:pStyle w:val="Paragraph"/>
      </w:pPr>
      <w:r>
        <w:t xml:space="preserve">Where the </w:t>
      </w:r>
      <w:r w:rsidR="00A53BA3">
        <w:t>c</w:t>
      </w:r>
      <w:r>
        <w:t xml:space="preserve">ompromise or suspected </w:t>
      </w:r>
      <w:r w:rsidR="00A53BA3">
        <w:t>c</w:t>
      </w:r>
      <w:r>
        <w:t>ompro</w:t>
      </w:r>
      <w:r w:rsidR="000E0B3C">
        <w:t>mise relates to any Private Key:</w:t>
      </w:r>
    </w:p>
    <w:p w14:paraId="6A14C1DA" w14:textId="742E0A37" w:rsidR="00191E5E" w:rsidRDefault="000E0B3C" w:rsidP="00325100">
      <w:pPr>
        <w:pStyle w:val="Bullets-letters"/>
        <w:numPr>
          <w:ilvl w:val="0"/>
          <w:numId w:val="14"/>
        </w:numPr>
        <w:ind w:left="709" w:hanging="425"/>
      </w:pPr>
      <w:r>
        <w:t>e</w:t>
      </w:r>
      <w:r w:rsidR="00191E5E">
        <w:t>nsure that the Private Key is no longer used;</w:t>
      </w:r>
      <w:r>
        <w:t xml:space="preserve"> and</w:t>
      </w:r>
    </w:p>
    <w:p w14:paraId="0B534BEF" w14:textId="322CDA41" w:rsidR="00191E5E" w:rsidRDefault="000E0B3C" w:rsidP="00325100">
      <w:pPr>
        <w:pStyle w:val="Bullets-letters"/>
        <w:numPr>
          <w:ilvl w:val="0"/>
          <w:numId w:val="13"/>
        </w:numPr>
        <w:ind w:left="709" w:hanging="425"/>
      </w:pPr>
      <w:proofErr w:type="gramStart"/>
      <w:r>
        <w:t>n</w:t>
      </w:r>
      <w:r w:rsidR="00191E5E">
        <w:t>otify</w:t>
      </w:r>
      <w:proofErr w:type="gramEnd"/>
      <w:r w:rsidR="00191E5E">
        <w:t xml:space="preserve"> each of the DIP Users for any </w:t>
      </w:r>
      <w:r w:rsidR="000F7207">
        <w:t xml:space="preserve">Digital </w:t>
      </w:r>
      <w:r w:rsidR="00191E5E">
        <w:t xml:space="preserve">Certificates </w:t>
      </w:r>
      <w:r w:rsidR="000F7207">
        <w:t>i</w:t>
      </w:r>
      <w:r w:rsidR="00191E5E">
        <w:t>ssued using that Private Key</w:t>
      </w:r>
      <w:r>
        <w:t>.</w:t>
      </w:r>
    </w:p>
    <w:p w14:paraId="57D2F588" w14:textId="562EC070" w:rsidR="00F00260" w:rsidRDefault="00F00260" w:rsidP="00DF0627">
      <w:pPr>
        <w:pStyle w:val="Heading2"/>
      </w:pPr>
      <w:bookmarkStart w:id="59" w:name="_Toc169521350"/>
      <w:r>
        <w:t>End of subscription</w:t>
      </w:r>
      <w:bookmarkEnd w:id="59"/>
    </w:p>
    <w:p w14:paraId="5A997F99" w14:textId="75F970CF" w:rsidR="00F00260" w:rsidRDefault="00F00260" w:rsidP="00F00260">
      <w:pPr>
        <w:pStyle w:val="Paragraph"/>
      </w:pPr>
      <w:r w:rsidRPr="00F00260">
        <w:t>Each DIP-PKI certificate has a lifecycle of 398 days</w:t>
      </w:r>
      <w:r w:rsidR="004A1C00">
        <w:t>.</w:t>
      </w:r>
      <w:r w:rsidRPr="00F00260">
        <w:t xml:space="preserve"> At the end of </w:t>
      </w:r>
      <w:r w:rsidR="004A1C00">
        <w:t>this period</w:t>
      </w:r>
      <w:r w:rsidRPr="00F00260">
        <w:t xml:space="preserve"> the relevant DIP User </w:t>
      </w:r>
      <w:r w:rsidR="000E4F58">
        <w:t xml:space="preserve">Digital Certificates </w:t>
      </w:r>
      <w:r w:rsidR="002E6C91">
        <w:t>will</w:t>
      </w:r>
      <w:r w:rsidRPr="00F00260">
        <w:t xml:space="preserve"> expire. </w:t>
      </w:r>
      <w:r w:rsidR="002E6C91">
        <w:t>The DIP Manager shall notify the DIP User of such expiry</w:t>
      </w:r>
      <w:r w:rsidR="00A53BA3">
        <w:t xml:space="preserve"> as laid out elsewhere in this DIP-PKI Policy and wider DIP Rules.</w:t>
      </w:r>
    </w:p>
    <w:p w14:paraId="22553531" w14:textId="06013C8A" w:rsidR="00A71524" w:rsidRDefault="00A71524" w:rsidP="00DF0627">
      <w:pPr>
        <w:pStyle w:val="Heading2"/>
      </w:pPr>
      <w:bookmarkStart w:id="60" w:name="_Toc169521351"/>
      <w:r>
        <w:t>Key escrow and recovery statements and practices</w:t>
      </w:r>
      <w:bookmarkEnd w:id="60"/>
    </w:p>
    <w:p w14:paraId="56140E6B" w14:textId="06576AFE" w:rsidR="00A71524" w:rsidRPr="00A71524" w:rsidRDefault="00A71524" w:rsidP="0063023D">
      <w:pPr>
        <w:pStyle w:val="Paragraph"/>
      </w:pPr>
      <w:r w:rsidRPr="00A71524">
        <w:t xml:space="preserve">This </w:t>
      </w:r>
      <w:r>
        <w:t xml:space="preserve">DIP-PKI </w:t>
      </w:r>
      <w:r w:rsidRPr="00A71524">
        <w:t xml:space="preserve">Policy does </w:t>
      </w:r>
      <w:r>
        <w:t>not cover k</w:t>
      </w:r>
      <w:r w:rsidRPr="00A71524">
        <w:t xml:space="preserve">ey </w:t>
      </w:r>
      <w:r>
        <w:t>e</w:t>
      </w:r>
      <w:r w:rsidRPr="00A71524">
        <w:t>scrow services</w:t>
      </w:r>
      <w:r>
        <w:t xml:space="preserve"> as the </w:t>
      </w:r>
      <w:r w:rsidR="009434DF">
        <w:t>D</w:t>
      </w:r>
      <w:r w:rsidRPr="00A71524">
        <w:t xml:space="preserve">CA </w:t>
      </w:r>
      <w:r>
        <w:t>is not permitted to</w:t>
      </w:r>
      <w:r w:rsidRPr="00A71524">
        <w:t xml:space="preserve"> provide any </w:t>
      </w:r>
      <w:r>
        <w:t>k</w:t>
      </w:r>
      <w:r w:rsidRPr="00A71524">
        <w:t xml:space="preserve">ey </w:t>
      </w:r>
      <w:r>
        <w:t>e</w:t>
      </w:r>
      <w:r w:rsidRPr="00A71524">
        <w:t>scrow services</w:t>
      </w:r>
      <w:r>
        <w:t>.</w:t>
      </w:r>
    </w:p>
    <w:p w14:paraId="414C9A6D" w14:textId="0D798049" w:rsidR="00A71524" w:rsidRDefault="00A71524" w:rsidP="00A71524">
      <w:pPr>
        <w:pStyle w:val="Paragraph"/>
      </w:pPr>
      <w:r w:rsidRPr="00A71524">
        <w:t xml:space="preserve">The DIP-PKI Recovery practices </w:t>
      </w:r>
      <w:r w:rsidR="009434DF">
        <w:t>shall be</w:t>
      </w:r>
      <w:r w:rsidR="009434DF" w:rsidRPr="00A71524">
        <w:t xml:space="preserve"> </w:t>
      </w:r>
      <w:r w:rsidRPr="00A71524">
        <w:t>documented in the DIP-PKI CPS</w:t>
      </w:r>
      <w:r w:rsidR="000E0B3C">
        <w:t>.</w:t>
      </w:r>
    </w:p>
    <w:p w14:paraId="62613762" w14:textId="631358D8" w:rsidR="00AA7543" w:rsidRDefault="00AA7543" w:rsidP="00AA7543">
      <w:pPr>
        <w:pStyle w:val="Heading1"/>
      </w:pPr>
      <w:bookmarkStart w:id="61" w:name="_Toc169521352"/>
      <w:r w:rsidRPr="00AA7543">
        <w:lastRenderedPageBreak/>
        <w:t>Facility, management, and operational controls</w:t>
      </w:r>
      <w:bookmarkEnd w:id="61"/>
    </w:p>
    <w:p w14:paraId="784439AC" w14:textId="7ECD4D7B" w:rsidR="00AA7543" w:rsidRDefault="00AA7543" w:rsidP="00DF0627">
      <w:pPr>
        <w:pStyle w:val="Heading2"/>
      </w:pPr>
      <w:bookmarkStart w:id="62" w:name="_Toc169521353"/>
      <w:r>
        <w:t>Overview</w:t>
      </w:r>
      <w:bookmarkEnd w:id="62"/>
    </w:p>
    <w:p w14:paraId="582297A1" w14:textId="2A59F49C" w:rsidR="00AA7543" w:rsidRPr="00AA7543" w:rsidRDefault="00AA7543" w:rsidP="00AA7543">
      <w:pPr>
        <w:pStyle w:val="Paragraph"/>
      </w:pPr>
      <w:r w:rsidRPr="00AA7543">
        <w:t xml:space="preserve">The facilities, management and operational controls for the manufacture of certificates are managed through </w:t>
      </w:r>
      <w:r w:rsidR="00BA67F5">
        <w:t xml:space="preserve">the </w:t>
      </w:r>
      <w:r w:rsidRPr="00AA7543">
        <w:t>DIP CM.</w:t>
      </w:r>
    </w:p>
    <w:p w14:paraId="0D51E990" w14:textId="545244F6" w:rsidR="00AA7543" w:rsidRDefault="00AA7543" w:rsidP="00AA7543">
      <w:pPr>
        <w:pStyle w:val="Paragraph"/>
      </w:pPr>
      <w:r w:rsidRPr="00AA7543">
        <w:t>The DIP CM shall ensure that the</w:t>
      </w:r>
      <w:r w:rsidR="009434DF">
        <w:t>ir</w:t>
      </w:r>
      <w:r w:rsidRPr="00AA7543">
        <w:t xml:space="preserve"> DIP-PKI CPS incorporates detailed provision in relation to the facility, management, and operational controls to be established and operated for the purposes of the exercise of its functions as the DIP-PKI CM</w:t>
      </w:r>
      <w:r w:rsidR="00BA67F5">
        <w:t>.</w:t>
      </w:r>
    </w:p>
    <w:p w14:paraId="1757A2F0" w14:textId="047A9A5B" w:rsidR="00BA67F5" w:rsidRDefault="0063023D" w:rsidP="00DF0627">
      <w:pPr>
        <w:pStyle w:val="Heading2"/>
      </w:pPr>
      <w:bookmarkStart w:id="63" w:name="_Toc169521354"/>
      <w:r>
        <w:t>Physical Controls</w:t>
      </w:r>
      <w:bookmarkEnd w:id="63"/>
    </w:p>
    <w:p w14:paraId="74EB42E4" w14:textId="1ACEA775" w:rsidR="007C26CE" w:rsidRPr="007C26CE" w:rsidRDefault="007C26CE" w:rsidP="007C26CE">
      <w:pPr>
        <w:pStyle w:val="Paragraph"/>
      </w:pPr>
      <w:r w:rsidRPr="007C26CE">
        <w:t xml:space="preserve">The </w:t>
      </w:r>
      <w:r w:rsidR="009434DF">
        <w:t>IA</w:t>
      </w:r>
      <w:r w:rsidR="002B0DB6" w:rsidRPr="007C26CE">
        <w:t xml:space="preserve"> </w:t>
      </w:r>
      <w:r w:rsidRPr="007C26CE">
        <w:t xml:space="preserve">shall ensure </w:t>
      </w:r>
      <w:r w:rsidR="002B0DB6">
        <w:t xml:space="preserve">that, </w:t>
      </w:r>
      <w:r w:rsidRPr="007C26CE">
        <w:t xml:space="preserve">where </w:t>
      </w:r>
      <w:r>
        <w:t xml:space="preserve">Digital </w:t>
      </w:r>
      <w:r w:rsidRPr="007C26CE">
        <w:t>Certificate manufacture or time-stamping operations are carried out</w:t>
      </w:r>
      <w:r w:rsidR="002B0DB6">
        <w:t>, they</w:t>
      </w:r>
      <w:r w:rsidRPr="007C26CE">
        <w:t>:</w:t>
      </w:r>
    </w:p>
    <w:p w14:paraId="00722C3A" w14:textId="18471481" w:rsidR="007C26CE" w:rsidRPr="007C26CE" w:rsidRDefault="000E0B3C" w:rsidP="00325100">
      <w:pPr>
        <w:pStyle w:val="Bullets-letters"/>
        <w:numPr>
          <w:ilvl w:val="0"/>
          <w:numId w:val="15"/>
        </w:numPr>
        <w:ind w:left="709" w:hanging="425"/>
      </w:pPr>
      <w:r>
        <w:t>s</w:t>
      </w:r>
      <w:r w:rsidR="007C26CE" w:rsidRPr="007C26CE">
        <w:t>atisfy at least the requirements specified by either ISO 27001</w:t>
      </w:r>
      <w:r w:rsidR="007C26CE">
        <w:t xml:space="preserve"> or</w:t>
      </w:r>
      <w:r w:rsidR="007C26CE" w:rsidRPr="007C26CE">
        <w:t xml:space="preserve"> ETSI TS 319 401 </w:t>
      </w:r>
      <w:r w:rsidR="007C26CE">
        <w:t xml:space="preserve">(or similar standard at the DIP Manager’s discretion) </w:t>
      </w:r>
      <w:r w:rsidR="003D171A">
        <w:t>f</w:t>
      </w:r>
      <w:r w:rsidR="007C26CE" w:rsidRPr="007C26CE">
        <w:t>or CAs for product</w:t>
      </w:r>
      <w:r>
        <w:t>ion and control of Certificates;</w:t>
      </w:r>
    </w:p>
    <w:p w14:paraId="182D1D89" w14:textId="48241ACA" w:rsidR="007C26CE" w:rsidRPr="007C26CE" w:rsidRDefault="000E0B3C" w:rsidP="00325100">
      <w:pPr>
        <w:pStyle w:val="Bullets-letters"/>
        <w:numPr>
          <w:ilvl w:val="0"/>
          <w:numId w:val="15"/>
        </w:numPr>
        <w:ind w:left="709" w:hanging="425"/>
      </w:pPr>
      <w:r>
        <w:t>w</w:t>
      </w:r>
      <w:r w:rsidR="003D171A">
        <w:t>ill b</w:t>
      </w:r>
      <w:r w:rsidR="007C26CE" w:rsidRPr="007C26CE">
        <w:t>e manually or electronically monitored for unauthorised intrusion at all times</w:t>
      </w:r>
      <w:r>
        <w:t>;</w:t>
      </w:r>
    </w:p>
    <w:p w14:paraId="15D2BD94" w14:textId="5B0C3837" w:rsidR="007C26CE" w:rsidRPr="007C26CE" w:rsidRDefault="000E0B3C" w:rsidP="00325100">
      <w:pPr>
        <w:pStyle w:val="Bullets-letters"/>
        <w:numPr>
          <w:ilvl w:val="0"/>
          <w:numId w:val="15"/>
        </w:numPr>
        <w:ind w:left="709" w:hanging="425"/>
      </w:pPr>
      <w:r>
        <w:t>a</w:t>
      </w:r>
      <w:r w:rsidR="003D171A" w:rsidRPr="007C26CE">
        <w:t xml:space="preserve">pply </w:t>
      </w:r>
      <w:r w:rsidR="007C26CE" w:rsidRPr="007C26CE">
        <w:t xml:space="preserve">controls such that unescorted access to </w:t>
      </w:r>
      <w:r w:rsidR="00F2096B">
        <w:t>D</w:t>
      </w:r>
      <w:r w:rsidR="007C26CE" w:rsidRPr="007C26CE">
        <w:t xml:space="preserve">CAs or time-stamping servers is </w:t>
      </w:r>
      <w:r w:rsidR="009964DD">
        <w:t>limited to authorised personnel and:</w:t>
      </w:r>
    </w:p>
    <w:p w14:paraId="50BFA211" w14:textId="1ED2A86A" w:rsidR="007C26CE" w:rsidRPr="007C26CE" w:rsidRDefault="000E0B3C" w:rsidP="00325100">
      <w:pPr>
        <w:pStyle w:val="Bullets-letters"/>
        <w:numPr>
          <w:ilvl w:val="1"/>
          <w:numId w:val="15"/>
        </w:numPr>
        <w:ind w:left="1276" w:hanging="425"/>
      </w:pPr>
      <w:r>
        <w:t>e</w:t>
      </w:r>
      <w:r w:rsidR="007C26CE" w:rsidRPr="007C26CE">
        <w:t>nsure unauthorised personnel are properly escorted and supervi</w:t>
      </w:r>
      <w:r>
        <w:t>sed;</w:t>
      </w:r>
    </w:p>
    <w:p w14:paraId="62B95511" w14:textId="116B137A" w:rsidR="007C26CE" w:rsidRPr="007C26CE" w:rsidRDefault="000E0B3C" w:rsidP="00325100">
      <w:pPr>
        <w:pStyle w:val="Bullets-letters"/>
        <w:numPr>
          <w:ilvl w:val="1"/>
          <w:numId w:val="15"/>
        </w:numPr>
        <w:ind w:left="1276" w:hanging="425"/>
      </w:pPr>
      <w:r>
        <w:t>e</w:t>
      </w:r>
      <w:r w:rsidR="007C26CE" w:rsidRPr="007C26CE">
        <w:t>nsure a site access log is mainta</w:t>
      </w:r>
      <w:r>
        <w:t>ined and inspected periodically;</w:t>
      </w:r>
    </w:p>
    <w:p w14:paraId="6E804383" w14:textId="2EC8CA8D" w:rsidR="0063023D" w:rsidRDefault="000E0B3C" w:rsidP="00325100">
      <w:pPr>
        <w:pStyle w:val="Bullets-letters"/>
        <w:numPr>
          <w:ilvl w:val="0"/>
          <w:numId w:val="15"/>
        </w:numPr>
        <w:ind w:left="709" w:hanging="425"/>
      </w:pPr>
      <w:proofErr w:type="gramStart"/>
      <w:r>
        <w:t>e</w:t>
      </w:r>
      <w:r w:rsidR="007C26CE" w:rsidRPr="007C26CE">
        <w:t>nsure</w:t>
      </w:r>
      <w:proofErr w:type="gramEnd"/>
      <w:r w:rsidR="007C26CE" w:rsidRPr="007C26CE">
        <w:t xml:space="preserve"> all removable media and paper containing sensitive plain text information is stored in secure containers.</w:t>
      </w:r>
    </w:p>
    <w:p w14:paraId="6EF54AE3" w14:textId="0BAF5712" w:rsidR="009964DD" w:rsidRDefault="009964DD" w:rsidP="009964DD">
      <w:pPr>
        <w:pStyle w:val="Paragraph"/>
      </w:pPr>
      <w:r w:rsidRPr="009964DD">
        <w:t>The DI</w:t>
      </w:r>
      <w:r>
        <w:t xml:space="preserve">P </w:t>
      </w:r>
      <w:r w:rsidRPr="009964DD">
        <w:t xml:space="preserve">CM shall ensure adequate provisions </w:t>
      </w:r>
      <w:r>
        <w:t xml:space="preserve">are in place </w:t>
      </w:r>
      <w:r w:rsidRPr="009964DD">
        <w:t>in relation to power and air conditioning at all physical locations in which the DIP-PKI Systems are manufactured.</w:t>
      </w:r>
    </w:p>
    <w:p w14:paraId="29B8BC5B" w14:textId="2DBD0F0F" w:rsidR="009964DD" w:rsidRDefault="009964DD" w:rsidP="009964DD">
      <w:pPr>
        <w:pStyle w:val="Paragraph"/>
      </w:pPr>
      <w:r w:rsidRPr="009964DD">
        <w:t xml:space="preserve">The DIP CM shall ensure that the DIP-PKI CPS incorporates provisions in relation to water exposure at all physical locations </w:t>
      </w:r>
      <w:r>
        <w:t xml:space="preserve">in which the DIP-PKI </w:t>
      </w:r>
      <w:r w:rsidR="008B38DF">
        <w:t>s</w:t>
      </w:r>
      <w:r>
        <w:t>ystems exist</w:t>
      </w:r>
      <w:r w:rsidRPr="009964DD">
        <w:t>.</w:t>
      </w:r>
    </w:p>
    <w:p w14:paraId="6765AA69" w14:textId="17469C61" w:rsidR="009964DD" w:rsidRDefault="009964DD" w:rsidP="009964DD">
      <w:pPr>
        <w:pStyle w:val="Paragraph"/>
      </w:pPr>
      <w:r w:rsidRPr="009964DD">
        <w:t>The DIP-PKI CM shall ensure that the DIP-PKI CPS incorporates provisions in relation to fire prevention and protection at all physical locations in which the DIP-PKI Systems</w:t>
      </w:r>
      <w:r w:rsidR="009003C9">
        <w:t xml:space="preserve"> exist</w:t>
      </w:r>
      <w:r w:rsidRPr="009964DD">
        <w:t>.</w:t>
      </w:r>
    </w:p>
    <w:p w14:paraId="296EB63D" w14:textId="77777777" w:rsidR="009003C9" w:rsidRDefault="009003C9" w:rsidP="009003C9">
      <w:pPr>
        <w:pStyle w:val="Paragraph"/>
      </w:pPr>
      <w:r>
        <w:t>The DIP-PKI CM shall ensure that the DIP-PKI CPS incorporates provisions designed to ensure that appropriate controls are placed on all media used for the storage of Data held by it for the purposes of carrying out its functions.</w:t>
      </w:r>
    </w:p>
    <w:p w14:paraId="422D4313" w14:textId="4587B94B" w:rsidR="009003C9" w:rsidRDefault="009003C9" w:rsidP="009003C9">
      <w:pPr>
        <w:pStyle w:val="Paragraph"/>
      </w:pPr>
      <w:r>
        <w:t xml:space="preserve">The DIP CM shall ensure that the DIP-PKI CPS incorporates provisions designed to ensure all media used to store </w:t>
      </w:r>
      <w:r w:rsidR="008B38DF">
        <w:t>d</w:t>
      </w:r>
      <w:r>
        <w:t>ata held by it for the purposes of carrying out its functions are disposed of only using secure methods.</w:t>
      </w:r>
    </w:p>
    <w:p w14:paraId="22D1EE02" w14:textId="68CD9DB1" w:rsidR="009003C9" w:rsidRDefault="009003C9" w:rsidP="009003C9">
      <w:pPr>
        <w:pStyle w:val="Paragraph"/>
      </w:pPr>
      <w:r>
        <w:lastRenderedPageBreak/>
        <w:t>The DIP CM shall ensure off site backup arrangements must be in place as required by the business continuity arrangements outlined in this DIP-PKI Policy.</w:t>
      </w:r>
    </w:p>
    <w:p w14:paraId="0AE9F41B" w14:textId="407195D9" w:rsidR="009003C9" w:rsidRDefault="009003C9" w:rsidP="009003C9">
      <w:pPr>
        <w:pStyle w:val="Paragraph"/>
      </w:pPr>
      <w:r>
        <w:t>Where data and facilities are removed from primary locations or in support of business continuity activities, controls must be applied which are at least comparable with those of the primary location.</w:t>
      </w:r>
    </w:p>
    <w:p w14:paraId="608E8524" w14:textId="1C7FF8C9" w:rsidR="009003C9" w:rsidRDefault="009003C9" w:rsidP="00DF0627">
      <w:pPr>
        <w:pStyle w:val="Heading2"/>
      </w:pPr>
      <w:bookmarkStart w:id="64" w:name="_Toc169521355"/>
      <w:r>
        <w:t>Procedural controls</w:t>
      </w:r>
      <w:bookmarkEnd w:id="64"/>
    </w:p>
    <w:p w14:paraId="18005C36" w14:textId="73FCB682" w:rsidR="008B38DF" w:rsidRDefault="00DE45AA" w:rsidP="0086025A">
      <w:pPr>
        <w:pStyle w:val="Paragraph"/>
      </w:pPr>
      <w:r w:rsidRPr="00DE45AA">
        <w:t xml:space="preserve">The DIP CM shall provide for the separation of distinct </w:t>
      </w:r>
      <w:r w:rsidR="008B38DF">
        <w:t>DIP-</w:t>
      </w:r>
      <w:r w:rsidRPr="00DE45AA">
        <w:t xml:space="preserve">PKI personnel roles by named personnel, distinguishing between day-to-day operation of the </w:t>
      </w:r>
      <w:r w:rsidR="008B38DF">
        <w:t>D</w:t>
      </w:r>
      <w:r w:rsidRPr="00DE45AA">
        <w:t xml:space="preserve">CA system and the management and audit of those operations. </w:t>
      </w:r>
    </w:p>
    <w:p w14:paraId="408D1A6A" w14:textId="146C40D8" w:rsidR="00DE45AA" w:rsidRPr="00DE45AA" w:rsidRDefault="00DE45AA" w:rsidP="0086025A">
      <w:pPr>
        <w:pStyle w:val="Paragraph"/>
      </w:pPr>
      <w:r w:rsidRPr="00DE45AA">
        <w:t>To the greatest extent possible, differing levels of physical and systems access control based on roles and responsibilities shall be</w:t>
      </w:r>
      <w:r>
        <w:t xml:space="preserve"> </w:t>
      </w:r>
      <w:r w:rsidRPr="00DE45AA">
        <w:t xml:space="preserve">employed to reflect the requirements of those roles and responsibilities. Controls must be detailed in the </w:t>
      </w:r>
      <w:r w:rsidR="00944004">
        <w:t>DIP-PKI</w:t>
      </w:r>
      <w:r w:rsidRPr="00DE45AA">
        <w:t xml:space="preserve"> </w:t>
      </w:r>
      <w:r w:rsidR="000F0A0F">
        <w:t>CPS</w:t>
      </w:r>
      <w:r w:rsidRPr="00DE45AA">
        <w:t xml:space="preserve"> and/or supporting documentation.</w:t>
      </w:r>
    </w:p>
    <w:p w14:paraId="7623A3E5" w14:textId="05904FC5" w:rsidR="00DE45AA" w:rsidRPr="00DE45AA" w:rsidRDefault="00DE45AA" w:rsidP="0086025A">
      <w:pPr>
        <w:pStyle w:val="Paragraph"/>
      </w:pPr>
      <w:r w:rsidRPr="00DE45AA">
        <w:t xml:space="preserve">The </w:t>
      </w:r>
      <w:r w:rsidR="000F0A0F">
        <w:t>RA</w:t>
      </w:r>
      <w:r w:rsidRPr="00DE45AA">
        <w:t xml:space="preserve"> shall ensure that all</w:t>
      </w:r>
      <w:r>
        <w:t xml:space="preserve"> </w:t>
      </w:r>
      <w:r w:rsidR="000F0A0F">
        <w:t>RA</w:t>
      </w:r>
      <w:r w:rsidRPr="00DE45AA">
        <w:t xml:space="preserve"> personnel are adequately trained and understand their responsibility for the identification and authentication of prospective DIP Users and related </w:t>
      </w:r>
      <w:r w:rsidR="000F0A0F">
        <w:t xml:space="preserve">Digital </w:t>
      </w:r>
      <w:r w:rsidRPr="00DE45AA">
        <w:t xml:space="preserve">Certificate management tasks. </w:t>
      </w:r>
      <w:r w:rsidR="000F0A0F">
        <w:t>The RA</w:t>
      </w:r>
      <w:r w:rsidR="00634912">
        <w:t xml:space="preserve">’s </w:t>
      </w:r>
      <w:r w:rsidRPr="00DE45AA">
        <w:t xml:space="preserve">arrangements for trusted roles </w:t>
      </w:r>
      <w:r w:rsidR="00634912">
        <w:t>are laid out elsewhere in the DIP Rules (</w:t>
      </w:r>
      <w:r w:rsidR="00634912" w:rsidRPr="000E3008">
        <w:t>which for the purposes of this DIP-PKI Policy shall be the ‘r</w:t>
      </w:r>
      <w:r w:rsidRPr="000E3008">
        <w:t xml:space="preserve">egistration </w:t>
      </w:r>
      <w:r w:rsidR="00634912" w:rsidRPr="000E3008">
        <w:t>p</w:t>
      </w:r>
      <w:r w:rsidRPr="000E3008">
        <w:t xml:space="preserve">olicy and </w:t>
      </w:r>
      <w:r w:rsidR="00634912" w:rsidRPr="000E3008">
        <w:t>p</w:t>
      </w:r>
      <w:r w:rsidRPr="000E3008">
        <w:t>rocedures</w:t>
      </w:r>
      <w:r w:rsidR="00634912" w:rsidRPr="000E3008">
        <w:t>’)</w:t>
      </w:r>
      <w:r w:rsidRPr="000E3008">
        <w:t>.</w:t>
      </w:r>
    </w:p>
    <w:p w14:paraId="505373CA" w14:textId="29C1B5BF" w:rsidR="00DE45AA" w:rsidRPr="00DE45AA" w:rsidRDefault="00DE45AA" w:rsidP="00DE45AA">
      <w:pPr>
        <w:pStyle w:val="Paragraph"/>
      </w:pPr>
      <w:r w:rsidRPr="00DE45AA">
        <w:t>The IA</w:t>
      </w:r>
      <w:r w:rsidR="00634912">
        <w:t xml:space="preserve"> and RA</w:t>
      </w:r>
      <w:r w:rsidRPr="00DE45AA">
        <w:t xml:space="preserve"> may permit all roles and duties to be performed by one individual.</w:t>
      </w:r>
    </w:p>
    <w:p w14:paraId="5BFC5C69" w14:textId="205AED29" w:rsidR="00DE45AA" w:rsidRPr="00DE45AA" w:rsidRDefault="00DE45AA" w:rsidP="00DE45AA">
      <w:pPr>
        <w:pStyle w:val="Paragraph"/>
      </w:pPr>
      <w:r w:rsidRPr="00DE45AA">
        <w:t xml:space="preserve">The DIP CM shall ensure multi-person controls are established for the performance of critical functions associated with the build and management of </w:t>
      </w:r>
      <w:r w:rsidR="00634912">
        <w:t>D</w:t>
      </w:r>
      <w:r w:rsidRPr="00DE45AA">
        <w:t>CA systems, including the software controlling Certificate manufacturing operations.</w:t>
      </w:r>
    </w:p>
    <w:p w14:paraId="7B7210D1" w14:textId="61917248" w:rsidR="00DE45AA" w:rsidRPr="00DE45AA" w:rsidRDefault="00DE45AA" w:rsidP="00DE45AA">
      <w:pPr>
        <w:pStyle w:val="Paragraph"/>
      </w:pPr>
      <w:r w:rsidRPr="00DE45AA">
        <w:t xml:space="preserve">All other duties associated with </w:t>
      </w:r>
      <w:r w:rsidR="00634912">
        <w:t xml:space="preserve">the DIP </w:t>
      </w:r>
      <w:r w:rsidRPr="00DE45AA">
        <w:t>C</w:t>
      </w:r>
      <w:r w:rsidR="000F0A0F">
        <w:t xml:space="preserve">M </w:t>
      </w:r>
      <w:r w:rsidRPr="00DE45AA">
        <w:t>may be performed by an individual operating alone, provided verification processes employed must provide for oversight of all activities performed by trusted role holders.</w:t>
      </w:r>
    </w:p>
    <w:p w14:paraId="1F490E16" w14:textId="4B6BF02F" w:rsidR="00DE45AA" w:rsidRPr="00DE45AA" w:rsidRDefault="00DE45AA" w:rsidP="00DE45AA">
      <w:pPr>
        <w:pStyle w:val="Paragraph"/>
      </w:pPr>
      <w:r w:rsidRPr="00DE45AA">
        <w:t xml:space="preserve">The </w:t>
      </w:r>
      <w:r w:rsidR="00634912">
        <w:t xml:space="preserve">DIP </w:t>
      </w:r>
      <w:r w:rsidRPr="00DE45AA">
        <w:t>CM shall ensure personnel in trusted roles are formally appointed and approved to hold the position. They shall have their identity and authorisation verified before they are:</w:t>
      </w:r>
    </w:p>
    <w:p w14:paraId="50AE2DAB" w14:textId="7D530BDE" w:rsidR="00DE45AA" w:rsidRPr="00DE45AA" w:rsidRDefault="000E3008" w:rsidP="00325100">
      <w:pPr>
        <w:pStyle w:val="Bullets-letters"/>
        <w:numPr>
          <w:ilvl w:val="0"/>
          <w:numId w:val="16"/>
        </w:numPr>
        <w:ind w:left="709" w:hanging="425"/>
      </w:pPr>
      <w:r>
        <w:t>i</w:t>
      </w:r>
      <w:r w:rsidR="00DE45AA" w:rsidRPr="00DE45AA">
        <w:t>ncluded in the access list for the site of the DI</w:t>
      </w:r>
      <w:r>
        <w:t>P User providing Trust Services;</w:t>
      </w:r>
    </w:p>
    <w:p w14:paraId="451AE47E" w14:textId="700D88DD" w:rsidR="00DE45AA" w:rsidRPr="00DE45AA" w:rsidRDefault="000E3008" w:rsidP="00325100">
      <w:pPr>
        <w:pStyle w:val="Bullets-letters"/>
        <w:numPr>
          <w:ilvl w:val="0"/>
          <w:numId w:val="16"/>
        </w:numPr>
        <w:ind w:left="709" w:hanging="425"/>
      </w:pPr>
      <w:r>
        <w:t>i</w:t>
      </w:r>
      <w:r w:rsidR="00DE45AA" w:rsidRPr="00DE45AA">
        <w:t>ncluded in the access list for physical access to the Trust Service provi</w:t>
      </w:r>
      <w:r>
        <w:t>der systems;</w:t>
      </w:r>
    </w:p>
    <w:p w14:paraId="33BC9AC7" w14:textId="4F690F3B" w:rsidR="00DE45AA" w:rsidRPr="00DE45AA" w:rsidRDefault="000E3008" w:rsidP="00325100">
      <w:pPr>
        <w:pStyle w:val="Bullets-letters"/>
        <w:numPr>
          <w:ilvl w:val="0"/>
          <w:numId w:val="16"/>
        </w:numPr>
        <w:ind w:left="709" w:hanging="425"/>
      </w:pPr>
      <w:r>
        <w:t>g</w:t>
      </w:r>
      <w:r w:rsidR="00DE45AA" w:rsidRPr="00DE45AA">
        <w:t>iven a credential for the performance of th</w:t>
      </w:r>
      <w:r>
        <w:t>eir Trust Service provider role; and</w:t>
      </w:r>
    </w:p>
    <w:p w14:paraId="658A986F" w14:textId="2029586F" w:rsidR="00DE45AA" w:rsidRPr="00DE45AA" w:rsidRDefault="000E3008" w:rsidP="00325100">
      <w:pPr>
        <w:pStyle w:val="Bullets-letters"/>
        <w:numPr>
          <w:ilvl w:val="0"/>
          <w:numId w:val="16"/>
        </w:numPr>
        <w:ind w:left="709" w:hanging="425"/>
      </w:pPr>
      <w:proofErr w:type="gramStart"/>
      <w:r>
        <w:t>g</w:t>
      </w:r>
      <w:r w:rsidR="00DE45AA" w:rsidRPr="00DE45AA">
        <w:t>iven</w:t>
      </w:r>
      <w:proofErr w:type="gramEnd"/>
      <w:r w:rsidR="00DE45AA" w:rsidRPr="00DE45AA">
        <w:t xml:space="preserve"> an access on Trust Service provider systems.</w:t>
      </w:r>
    </w:p>
    <w:p w14:paraId="1106D9DB" w14:textId="77777777" w:rsidR="00DE45AA" w:rsidRPr="00DE45AA" w:rsidRDefault="00DE45AA" w:rsidP="00DE45AA">
      <w:pPr>
        <w:pStyle w:val="Paragraph"/>
      </w:pPr>
      <w:r w:rsidRPr="00DE45AA">
        <w:t>Credentials issued to personnel in trusted roles must be:</w:t>
      </w:r>
    </w:p>
    <w:p w14:paraId="4EE05FE1" w14:textId="2B89FD27" w:rsidR="00DE45AA" w:rsidRPr="00DE45AA" w:rsidRDefault="000E3008" w:rsidP="00325100">
      <w:pPr>
        <w:pStyle w:val="Bullets-letters"/>
        <w:numPr>
          <w:ilvl w:val="0"/>
          <w:numId w:val="17"/>
        </w:numPr>
        <w:ind w:left="709" w:hanging="425"/>
      </w:pPr>
      <w:r>
        <w:t>m</w:t>
      </w:r>
      <w:r w:rsidR="00DE45AA" w:rsidRPr="00DE45AA">
        <w:t>anaged so that their use can be detected and monitored</w:t>
      </w:r>
      <w:r>
        <w:t>;</w:t>
      </w:r>
    </w:p>
    <w:p w14:paraId="10CB12DB" w14:textId="289051EF" w:rsidR="00DE45AA" w:rsidRPr="00DE45AA" w:rsidRDefault="000E3008" w:rsidP="00325100">
      <w:pPr>
        <w:pStyle w:val="Bullets-letters"/>
        <w:numPr>
          <w:ilvl w:val="0"/>
          <w:numId w:val="17"/>
        </w:numPr>
        <w:ind w:left="709" w:hanging="425"/>
      </w:pPr>
      <w:r>
        <w:lastRenderedPageBreak/>
        <w:t>m</w:t>
      </w:r>
      <w:r w:rsidR="00DE45AA" w:rsidRPr="00DE45AA">
        <w:t>anaged so that their use is restricted to actions authorised for that role through applicable technical and procedural controls</w:t>
      </w:r>
      <w:r>
        <w:t>;</w:t>
      </w:r>
    </w:p>
    <w:p w14:paraId="2ADBADF5" w14:textId="69E9D943" w:rsidR="000F5C6D" w:rsidRDefault="000E3008" w:rsidP="00325100">
      <w:pPr>
        <w:pStyle w:val="Bullets-letters"/>
        <w:numPr>
          <w:ilvl w:val="0"/>
          <w:numId w:val="17"/>
        </w:numPr>
        <w:ind w:left="709" w:hanging="425"/>
      </w:pPr>
      <w:proofErr w:type="gramStart"/>
      <w:r>
        <w:t>m</w:t>
      </w:r>
      <w:r w:rsidR="00DE45AA" w:rsidRPr="00DE45AA">
        <w:t>aintained</w:t>
      </w:r>
      <w:proofErr w:type="gramEnd"/>
      <w:r w:rsidR="00DE45AA" w:rsidRPr="00DE45AA">
        <w:t xml:space="preserve"> under a prescribed and documented security policy</w:t>
      </w:r>
      <w:r>
        <w:t>.</w:t>
      </w:r>
    </w:p>
    <w:p w14:paraId="082E5EC9" w14:textId="1ADC1259" w:rsidR="000F5C6D" w:rsidRDefault="00DE45AA" w:rsidP="000F5C6D">
      <w:pPr>
        <w:pStyle w:val="Paragraph"/>
      </w:pPr>
      <w:r w:rsidRPr="00DE45AA">
        <w:t>The DIP CM</w:t>
      </w:r>
      <w:r w:rsidR="00634912">
        <w:t>,</w:t>
      </w:r>
      <w:r w:rsidRPr="00DE45AA">
        <w:t xml:space="preserve"> in its assignment of duties among personnel</w:t>
      </w:r>
      <w:r w:rsidR="00634912">
        <w:t>,</w:t>
      </w:r>
      <w:r w:rsidRPr="00DE45AA">
        <w:t xml:space="preserve"> shall maintain appropriate separation of duties so as not to compromise the security arrangements for the </w:t>
      </w:r>
      <w:r w:rsidR="00634912">
        <w:t xml:space="preserve">DIP </w:t>
      </w:r>
      <w:r w:rsidRPr="00DE45AA">
        <w:t>C</w:t>
      </w:r>
      <w:r w:rsidR="000F5C6D">
        <w:t xml:space="preserve">M </w:t>
      </w:r>
      <w:r w:rsidRPr="00DE45AA">
        <w:t xml:space="preserve">and other critical processes. </w:t>
      </w:r>
    </w:p>
    <w:p w14:paraId="7477F92E" w14:textId="7418B86C" w:rsidR="00DE45AA" w:rsidRDefault="00DE45AA" w:rsidP="000F5C6D">
      <w:pPr>
        <w:pStyle w:val="Paragraph"/>
      </w:pPr>
      <w:r w:rsidRPr="00DE45AA">
        <w:t>The C</w:t>
      </w:r>
      <w:r w:rsidR="000F5C6D">
        <w:t xml:space="preserve">M </w:t>
      </w:r>
      <w:r w:rsidRPr="00DE45AA">
        <w:t>shall provide and maintain records of role allocation.</w:t>
      </w:r>
    </w:p>
    <w:p w14:paraId="736804E3" w14:textId="31A62BBC" w:rsidR="00863E37" w:rsidRDefault="00863E37" w:rsidP="00DF0627">
      <w:pPr>
        <w:pStyle w:val="Heading2"/>
      </w:pPr>
      <w:bookmarkStart w:id="65" w:name="_Toc169521356"/>
      <w:r>
        <w:t>Personnel controls</w:t>
      </w:r>
      <w:bookmarkEnd w:id="65"/>
    </w:p>
    <w:p w14:paraId="23467EDC" w14:textId="30F1B300" w:rsidR="00863E37" w:rsidRPr="00863E37" w:rsidRDefault="00863E37" w:rsidP="00863E37">
      <w:pPr>
        <w:pStyle w:val="Paragraph"/>
      </w:pPr>
      <w:r w:rsidRPr="00863E37">
        <w:t>The DIP</w:t>
      </w:r>
      <w:r w:rsidR="007F3BD0">
        <w:t xml:space="preserve"> CM </w:t>
      </w:r>
      <w:r w:rsidRPr="00863E37">
        <w:t>shall ensure that all personnel performing duties with respect to its operation must:</w:t>
      </w:r>
    </w:p>
    <w:p w14:paraId="627D9403" w14:textId="0C193E38" w:rsidR="00863E37" w:rsidRPr="00863E37" w:rsidRDefault="000E3008" w:rsidP="00325100">
      <w:pPr>
        <w:pStyle w:val="Bullets-letters"/>
        <w:numPr>
          <w:ilvl w:val="0"/>
          <w:numId w:val="18"/>
        </w:numPr>
        <w:ind w:left="709" w:hanging="425"/>
      </w:pPr>
      <w:r>
        <w:t>b</w:t>
      </w:r>
      <w:r w:rsidR="00863E37">
        <w:t>e appointed in writing</w:t>
      </w:r>
      <w:r>
        <w:t>;</w:t>
      </w:r>
    </w:p>
    <w:p w14:paraId="06A42BFB" w14:textId="214B706C" w:rsidR="00863E37" w:rsidRPr="00863E37" w:rsidRDefault="000E3008" w:rsidP="00325100">
      <w:pPr>
        <w:pStyle w:val="Bullets-letters"/>
        <w:numPr>
          <w:ilvl w:val="0"/>
          <w:numId w:val="18"/>
        </w:numPr>
        <w:ind w:left="709" w:hanging="425"/>
      </w:pPr>
      <w:r>
        <w:t>b</w:t>
      </w:r>
      <w:r w:rsidR="00863E37" w:rsidRPr="00863E37">
        <w:t>e bound by contract or statute to the terms and conditions of the po</w:t>
      </w:r>
      <w:r w:rsidR="00863E37">
        <w:t>sition they are to fill</w:t>
      </w:r>
      <w:r>
        <w:t>;</w:t>
      </w:r>
    </w:p>
    <w:p w14:paraId="6337FD72" w14:textId="17626A4F" w:rsidR="00863E37" w:rsidRPr="00863E37" w:rsidRDefault="000E3008" w:rsidP="00325100">
      <w:pPr>
        <w:pStyle w:val="Bullets-letters"/>
        <w:numPr>
          <w:ilvl w:val="0"/>
          <w:numId w:val="18"/>
        </w:numPr>
        <w:ind w:left="709" w:hanging="425"/>
      </w:pPr>
      <w:r>
        <w:t>h</w:t>
      </w:r>
      <w:r w:rsidR="00863E37" w:rsidRPr="00863E37">
        <w:t>ave received training with respect to</w:t>
      </w:r>
      <w:r w:rsidR="00863E37">
        <w:t xml:space="preserve"> the duties they are to perform</w:t>
      </w:r>
      <w:r>
        <w:t>;</w:t>
      </w:r>
    </w:p>
    <w:p w14:paraId="7602E044" w14:textId="0B64F96D" w:rsidR="00863E37" w:rsidRPr="00863E37" w:rsidRDefault="000E3008" w:rsidP="00325100">
      <w:pPr>
        <w:pStyle w:val="Bullets-letters"/>
        <w:numPr>
          <w:ilvl w:val="0"/>
          <w:numId w:val="18"/>
        </w:numPr>
        <w:ind w:left="709" w:hanging="425"/>
      </w:pPr>
      <w:r>
        <w:t>b</w:t>
      </w:r>
      <w:r w:rsidR="00863E37" w:rsidRPr="00863E37">
        <w:t>e bound by statute or contract not to disclose sensitive security-relevant information or DIP User information</w:t>
      </w:r>
      <w:r w:rsidR="007F3BD0">
        <w:t>,</w:t>
      </w:r>
      <w:r w:rsidR="00863E37" w:rsidRPr="00863E37">
        <w:t xml:space="preserve"> and maintain required protection of </w:t>
      </w:r>
      <w:r w:rsidR="00863E37">
        <w:t>personal information</w:t>
      </w:r>
      <w:r>
        <w:t>;</w:t>
      </w:r>
    </w:p>
    <w:p w14:paraId="67629972" w14:textId="3A80286F" w:rsidR="00863E37" w:rsidRPr="00863E37" w:rsidRDefault="000E3008" w:rsidP="00325100">
      <w:pPr>
        <w:pStyle w:val="Bullets-letters"/>
        <w:numPr>
          <w:ilvl w:val="0"/>
          <w:numId w:val="18"/>
        </w:numPr>
        <w:ind w:left="709" w:hanging="425"/>
      </w:pPr>
      <w:r>
        <w:t>n</w:t>
      </w:r>
      <w:r w:rsidR="00863E37" w:rsidRPr="00863E37">
        <w:t>ot be assigned duties that may cause a conflict of interest with</w:t>
      </w:r>
      <w:r w:rsidR="00863E37">
        <w:t xml:space="preserve"> their service provision duties</w:t>
      </w:r>
      <w:r>
        <w:t>; and</w:t>
      </w:r>
    </w:p>
    <w:p w14:paraId="4EE8AAD4" w14:textId="11313889" w:rsidR="00863E37" w:rsidRDefault="000E3008" w:rsidP="00325100">
      <w:pPr>
        <w:pStyle w:val="Bullets-letters"/>
        <w:numPr>
          <w:ilvl w:val="0"/>
          <w:numId w:val="18"/>
        </w:numPr>
        <w:ind w:left="709" w:hanging="425"/>
      </w:pPr>
      <w:proofErr w:type="gramStart"/>
      <w:r>
        <w:t>n</w:t>
      </w:r>
      <w:r w:rsidR="00863E37" w:rsidRPr="00863E37">
        <w:t>ot</w:t>
      </w:r>
      <w:proofErr w:type="gramEnd"/>
      <w:r w:rsidR="00863E37" w:rsidRPr="00863E37">
        <w:t xml:space="preserve"> have been, as far as known, previously relieved of a past assignment for reasons of negligen</w:t>
      </w:r>
      <w:r w:rsidR="00863E37">
        <w:t>ce or non-performance of duties</w:t>
      </w:r>
      <w:r>
        <w:t>.</w:t>
      </w:r>
    </w:p>
    <w:p w14:paraId="358C29C0" w14:textId="6DD55063" w:rsidR="008811FC" w:rsidRPr="008811FC" w:rsidRDefault="008811FC" w:rsidP="0086025A">
      <w:pPr>
        <w:pStyle w:val="Paragraph"/>
      </w:pPr>
      <w:r>
        <w:t xml:space="preserve">The </w:t>
      </w:r>
      <w:r w:rsidR="007F3BD0">
        <w:t xml:space="preserve">DIP </w:t>
      </w:r>
      <w:r w:rsidRPr="008811FC">
        <w:t xml:space="preserve">CM shall ensure that contractor access to its facilities is in accordance with this </w:t>
      </w:r>
      <w:r w:rsidR="007F3BD0">
        <w:t xml:space="preserve">DIP-PKI </w:t>
      </w:r>
      <w:r w:rsidRPr="008811FC">
        <w:t>Policy. Individuals not security cleared must be under supervision by approved personnel at all times.</w:t>
      </w:r>
    </w:p>
    <w:p w14:paraId="18464CF3" w14:textId="5A20FF1D" w:rsidR="008811FC" w:rsidRDefault="008811FC" w:rsidP="008811FC">
      <w:pPr>
        <w:pStyle w:val="Paragraph"/>
      </w:pPr>
      <w:r w:rsidRPr="008811FC">
        <w:t xml:space="preserve">The </w:t>
      </w:r>
      <w:r w:rsidR="007F3BD0">
        <w:t xml:space="preserve">DIP </w:t>
      </w:r>
      <w:r w:rsidRPr="008811FC">
        <w:t xml:space="preserve">CM shall ensure that all personnel associated with the </w:t>
      </w:r>
      <w:r w:rsidR="007F3BD0">
        <w:t xml:space="preserve">DIP </w:t>
      </w:r>
      <w:r>
        <w:t>CM</w:t>
      </w:r>
      <w:r w:rsidRPr="008811FC">
        <w:t xml:space="preserve"> shall be provided access to all documentation relevant to their position. This will include the </w:t>
      </w:r>
      <w:r w:rsidR="007F3BD0">
        <w:t>CPs</w:t>
      </w:r>
      <w:r w:rsidRPr="008811FC">
        <w:t xml:space="preserve"> and associated </w:t>
      </w:r>
      <w:r w:rsidR="00944004">
        <w:t xml:space="preserve">DIP-PKI </w:t>
      </w:r>
      <w:r w:rsidRPr="008811FC">
        <w:t>C</w:t>
      </w:r>
      <w:r>
        <w:t>P</w:t>
      </w:r>
      <w:r w:rsidRPr="008811FC">
        <w:t>S relevant to the service, together with any specific supporting documentation, statutes, policies or contracts relevant to the position and role of the personnel.</w:t>
      </w:r>
    </w:p>
    <w:p w14:paraId="2B54F854" w14:textId="2C70BFED" w:rsidR="008811FC" w:rsidRDefault="008811FC" w:rsidP="00DF0627">
      <w:pPr>
        <w:pStyle w:val="Heading2"/>
      </w:pPr>
      <w:bookmarkStart w:id="66" w:name="_Toc169521357"/>
      <w:r>
        <w:t>Audit Logging Procedures</w:t>
      </w:r>
      <w:bookmarkEnd w:id="66"/>
    </w:p>
    <w:p w14:paraId="6C7A84E7" w14:textId="26C0CAFB" w:rsidR="003545AD" w:rsidRPr="003545AD" w:rsidRDefault="003545AD" w:rsidP="003545AD">
      <w:pPr>
        <w:pStyle w:val="Paragraph"/>
      </w:pPr>
      <w:r w:rsidRPr="003545AD">
        <w:t xml:space="preserve">The DIP-PKI CM shall ensure that in the </w:t>
      </w:r>
      <w:r w:rsidR="007F3BD0">
        <w:t xml:space="preserve">DIP </w:t>
      </w:r>
      <w:r w:rsidR="006B5C24">
        <w:t>CM</w:t>
      </w:r>
      <w:r w:rsidRPr="003545AD">
        <w:t xml:space="preserve"> operations, </w:t>
      </w:r>
      <w:r w:rsidR="006B5C24">
        <w:t>a</w:t>
      </w:r>
      <w:r w:rsidRPr="003545AD">
        <w:t xml:space="preserve">udit logs of all transactions relevant to </w:t>
      </w:r>
      <w:r w:rsidR="003D1029">
        <w:t xml:space="preserve">Digital </w:t>
      </w:r>
      <w:r w:rsidRPr="003545AD">
        <w:t xml:space="preserve">Certificate creation, </w:t>
      </w:r>
      <w:r w:rsidR="003D1029">
        <w:t xml:space="preserve">Digital </w:t>
      </w:r>
      <w:r w:rsidRPr="003545AD">
        <w:t xml:space="preserve">Certificate lifecycle management and the operation of trusted systems and services are maintained to provide </w:t>
      </w:r>
      <w:r w:rsidR="00DF0627">
        <w:t>an audit trail. The event types</w:t>
      </w:r>
      <w:r w:rsidR="003D1029">
        <w:t xml:space="preserve"> to be logged include</w:t>
      </w:r>
      <w:r w:rsidRPr="003545AD">
        <w:t>:</w:t>
      </w:r>
    </w:p>
    <w:p w14:paraId="33497174" w14:textId="15B713E2" w:rsidR="003545AD" w:rsidRPr="003545AD" w:rsidRDefault="003545AD" w:rsidP="00325100">
      <w:pPr>
        <w:pStyle w:val="Bullets-letters"/>
        <w:numPr>
          <w:ilvl w:val="0"/>
          <w:numId w:val="19"/>
        </w:numPr>
        <w:ind w:left="709" w:hanging="425"/>
      </w:pPr>
      <w:r w:rsidRPr="003545AD">
        <w:t xml:space="preserve">Messages received from authorised sources requesting an action on the part of the </w:t>
      </w:r>
      <w:r w:rsidR="00A50662">
        <w:t>D</w:t>
      </w:r>
      <w:r w:rsidR="000E3008">
        <w:t>CA;</w:t>
      </w:r>
    </w:p>
    <w:p w14:paraId="23923966" w14:textId="5E84445E" w:rsidR="003545AD" w:rsidRPr="003545AD" w:rsidRDefault="000E3008" w:rsidP="00325100">
      <w:pPr>
        <w:pStyle w:val="Bullets-letters"/>
        <w:numPr>
          <w:ilvl w:val="0"/>
          <w:numId w:val="19"/>
        </w:numPr>
        <w:ind w:left="709" w:hanging="425"/>
      </w:pPr>
      <w:r>
        <w:lastRenderedPageBreak/>
        <w:t>a</w:t>
      </w:r>
      <w:r w:rsidR="003545AD" w:rsidRPr="003545AD">
        <w:t>ll action</w:t>
      </w:r>
      <w:r>
        <w:t>s taken in response to requests;</w:t>
      </w:r>
    </w:p>
    <w:p w14:paraId="3BB0B1C1" w14:textId="58F44FF1" w:rsidR="003545AD" w:rsidRPr="003545AD" w:rsidRDefault="000E3008" w:rsidP="00325100">
      <w:pPr>
        <w:pStyle w:val="Bullets-letters"/>
        <w:numPr>
          <w:ilvl w:val="0"/>
          <w:numId w:val="19"/>
        </w:numPr>
        <w:ind w:left="709" w:hanging="425"/>
      </w:pPr>
      <w:r>
        <w:t>t</w:t>
      </w:r>
      <w:r w:rsidR="003545AD" w:rsidRPr="003545AD">
        <w:t>rusted system ins</w:t>
      </w:r>
      <w:r>
        <w:t>tallation and any modifications;</w:t>
      </w:r>
    </w:p>
    <w:p w14:paraId="04A01FB2" w14:textId="6BD49088" w:rsidR="003545AD" w:rsidRPr="003545AD" w:rsidRDefault="000E3008" w:rsidP="00325100">
      <w:pPr>
        <w:pStyle w:val="Bullets-letters"/>
        <w:numPr>
          <w:ilvl w:val="0"/>
          <w:numId w:val="19"/>
        </w:numPr>
        <w:ind w:left="709" w:hanging="425"/>
      </w:pPr>
      <w:r>
        <w:t>r</w:t>
      </w:r>
      <w:r w:rsidR="003545AD" w:rsidRPr="003545AD">
        <w:t>eceipt, servicing and shipping of</w:t>
      </w:r>
      <w:r>
        <w:t xml:space="preserve"> hardware cryptographic modules;</w:t>
      </w:r>
    </w:p>
    <w:p w14:paraId="0DEC9655" w14:textId="1D3CB54B" w:rsidR="003545AD" w:rsidRPr="003545AD" w:rsidRDefault="000E3008" w:rsidP="00325100">
      <w:pPr>
        <w:pStyle w:val="Bullets-letters"/>
        <w:numPr>
          <w:ilvl w:val="0"/>
          <w:numId w:val="19"/>
        </w:numPr>
        <w:ind w:left="709" w:hanging="425"/>
      </w:pPr>
      <w:r>
        <w:t>creation and issuance of CRLs;</w:t>
      </w:r>
    </w:p>
    <w:p w14:paraId="484FE3DD" w14:textId="3AFA9F11" w:rsidR="003545AD" w:rsidRPr="003545AD" w:rsidRDefault="000E3008" w:rsidP="00325100">
      <w:pPr>
        <w:pStyle w:val="Bullets-letters"/>
        <w:numPr>
          <w:ilvl w:val="0"/>
          <w:numId w:val="19"/>
        </w:numPr>
        <w:ind w:left="709" w:hanging="425"/>
      </w:pPr>
      <w:r>
        <w:t>a</w:t>
      </w:r>
      <w:r w:rsidR="003545AD" w:rsidRPr="003545AD">
        <w:t xml:space="preserve">ll error conditions and anomalies associated with the operation </w:t>
      </w:r>
      <w:r>
        <w:t>of trusted systems and services;</w:t>
      </w:r>
    </w:p>
    <w:p w14:paraId="3BE57CD6" w14:textId="67BF3E3E" w:rsidR="003545AD" w:rsidRPr="003545AD" w:rsidRDefault="000E3008" w:rsidP="00325100">
      <w:pPr>
        <w:pStyle w:val="Bullets-letters"/>
        <w:numPr>
          <w:ilvl w:val="0"/>
          <w:numId w:val="19"/>
        </w:numPr>
        <w:ind w:left="709" w:hanging="425"/>
      </w:pPr>
      <w:r>
        <w:t>a</w:t>
      </w:r>
      <w:r w:rsidR="003545AD" w:rsidRPr="003545AD">
        <w:t xml:space="preserve">ny known or suspected </w:t>
      </w:r>
      <w:r>
        <w:t>violations of physical security;</w:t>
      </w:r>
    </w:p>
    <w:p w14:paraId="6DF2F8A1" w14:textId="78B41D5E" w:rsidR="003545AD" w:rsidRPr="003545AD" w:rsidRDefault="000E3008" w:rsidP="00325100">
      <w:pPr>
        <w:pStyle w:val="Bullets-letters"/>
        <w:numPr>
          <w:ilvl w:val="0"/>
          <w:numId w:val="19"/>
        </w:numPr>
        <w:ind w:left="709" w:hanging="425"/>
      </w:pPr>
      <w:r>
        <w:t>a</w:t>
      </w:r>
      <w:r w:rsidR="003545AD" w:rsidRPr="003545AD">
        <w:t>ny known or suspected violations of network</w:t>
      </w:r>
      <w:r>
        <w:t xml:space="preserve"> and/or trusted system security;</w:t>
      </w:r>
    </w:p>
    <w:p w14:paraId="1D391EFE" w14:textId="1CEC9E18" w:rsidR="003545AD" w:rsidRPr="003545AD" w:rsidRDefault="000E3008" w:rsidP="00325100">
      <w:pPr>
        <w:pStyle w:val="Bullets-letters"/>
        <w:numPr>
          <w:ilvl w:val="0"/>
          <w:numId w:val="19"/>
        </w:numPr>
        <w:ind w:left="709" w:hanging="425"/>
      </w:pPr>
      <w:r>
        <w:t>a</w:t>
      </w:r>
      <w:r w:rsidR="003545AD" w:rsidRPr="003545AD">
        <w:t xml:space="preserve">ll </w:t>
      </w:r>
      <w:r w:rsidR="00A50662">
        <w:t>D</w:t>
      </w:r>
      <w:r w:rsidR="003545AD" w:rsidRPr="003545AD">
        <w:t>CA and trusted ap</w:t>
      </w:r>
      <w:r>
        <w:t>plication start-up and shutdown;</w:t>
      </w:r>
    </w:p>
    <w:p w14:paraId="3366BC55" w14:textId="75468CAF" w:rsidR="003545AD" w:rsidRPr="003545AD" w:rsidRDefault="000E3008" w:rsidP="00325100">
      <w:pPr>
        <w:pStyle w:val="Bullets-letters"/>
        <w:numPr>
          <w:ilvl w:val="0"/>
          <w:numId w:val="19"/>
        </w:numPr>
        <w:ind w:left="709" w:hanging="425"/>
      </w:pPr>
      <w:r>
        <w:t>a</w:t>
      </w:r>
      <w:r w:rsidR="003545AD" w:rsidRPr="003545AD">
        <w:t xml:space="preserve">ll usage of the </w:t>
      </w:r>
      <w:r w:rsidR="00A50662">
        <w:t>D</w:t>
      </w:r>
      <w:r w:rsidR="003545AD" w:rsidRPr="003545AD">
        <w:t xml:space="preserve">CA signing </w:t>
      </w:r>
      <w:r w:rsidR="00DF0627">
        <w:t>key; and</w:t>
      </w:r>
    </w:p>
    <w:p w14:paraId="0753DC5A" w14:textId="0B5C316A" w:rsidR="003545AD" w:rsidRPr="003545AD" w:rsidRDefault="000E3008" w:rsidP="00325100">
      <w:pPr>
        <w:pStyle w:val="Bullets-letters"/>
        <w:numPr>
          <w:ilvl w:val="0"/>
          <w:numId w:val="19"/>
        </w:numPr>
        <w:ind w:left="709" w:hanging="425"/>
      </w:pPr>
      <w:proofErr w:type="gramStart"/>
      <w:r>
        <w:t>a</w:t>
      </w:r>
      <w:r w:rsidR="003545AD" w:rsidRPr="003545AD">
        <w:t>ll</w:t>
      </w:r>
      <w:proofErr w:type="gramEnd"/>
      <w:r w:rsidR="003545AD" w:rsidRPr="003545AD">
        <w:t xml:space="preserve"> personnel/role changes for trusted roles.</w:t>
      </w:r>
    </w:p>
    <w:p w14:paraId="37392982" w14:textId="0AE1B741" w:rsidR="003545AD" w:rsidRPr="003545AD" w:rsidRDefault="003545AD" w:rsidP="00DF0627">
      <w:pPr>
        <w:pStyle w:val="Heading2"/>
      </w:pPr>
      <w:bookmarkStart w:id="67" w:name="_Toc169521358"/>
      <w:r w:rsidRPr="003545AD">
        <w:t xml:space="preserve">The </w:t>
      </w:r>
      <w:r w:rsidR="00E75EE3">
        <w:t>IA</w:t>
      </w:r>
      <w:r w:rsidRPr="003545AD">
        <w:t xml:space="preserve"> shall ensure the </w:t>
      </w:r>
      <w:r w:rsidR="00E75EE3">
        <w:t>RA</w:t>
      </w:r>
      <w:r w:rsidRPr="003545AD">
        <w:t xml:space="preserve"> shall record for audit purposes, at minimum, the event types listed below:</w:t>
      </w:r>
      <w:bookmarkEnd w:id="67"/>
    </w:p>
    <w:p w14:paraId="26FA3EA3" w14:textId="70080EC2" w:rsidR="003545AD" w:rsidRPr="00E75EE3" w:rsidRDefault="00DF0627" w:rsidP="00325100">
      <w:pPr>
        <w:pStyle w:val="Bullets-letters"/>
        <w:numPr>
          <w:ilvl w:val="0"/>
          <w:numId w:val="20"/>
        </w:numPr>
        <w:ind w:left="709" w:hanging="425"/>
      </w:pPr>
      <w:r>
        <w:t>a</w:t>
      </w:r>
      <w:r w:rsidR="003545AD" w:rsidRPr="00E75EE3">
        <w:t xml:space="preserve">ny log </w:t>
      </w:r>
      <w:r w:rsidR="00E75EE3">
        <w:t>on/off attempts by RA operators</w:t>
      </w:r>
      <w:r>
        <w:t>;</w:t>
      </w:r>
    </w:p>
    <w:p w14:paraId="6941C7F5" w14:textId="0F0508B0" w:rsidR="003545AD" w:rsidRPr="003545AD" w:rsidRDefault="00DF0627" w:rsidP="00325100">
      <w:pPr>
        <w:pStyle w:val="Bullets-letters"/>
        <w:numPr>
          <w:ilvl w:val="0"/>
          <w:numId w:val="20"/>
        </w:numPr>
        <w:ind w:left="709" w:hanging="425"/>
      </w:pPr>
      <w:r>
        <w:t>a</w:t>
      </w:r>
      <w:r w:rsidR="003545AD" w:rsidRPr="003545AD">
        <w:t xml:space="preserve">ll messages from authorised sources requesting an action of the RA and the subsequent actions taken by the </w:t>
      </w:r>
      <w:r w:rsidR="00583956">
        <w:t>RA in response to such requests</w:t>
      </w:r>
      <w:r>
        <w:t>;</w:t>
      </w:r>
    </w:p>
    <w:p w14:paraId="1BA0EC8E" w14:textId="1CC8FE2E" w:rsidR="003545AD" w:rsidRPr="003545AD" w:rsidRDefault="00DF0627" w:rsidP="00325100">
      <w:pPr>
        <w:pStyle w:val="Bullets-letters"/>
        <w:numPr>
          <w:ilvl w:val="0"/>
          <w:numId w:val="20"/>
        </w:numPr>
        <w:ind w:left="709" w:hanging="425"/>
      </w:pPr>
      <w:r>
        <w:t>a</w:t>
      </w:r>
      <w:r w:rsidR="003545AD" w:rsidRPr="003545AD">
        <w:t>ll messages to the CA requesting an action of the CA and the subsequent</w:t>
      </w:r>
      <w:r w:rsidR="00E75EE3">
        <w:t xml:space="preserve"> action taken by the CA</w:t>
      </w:r>
      <w:r>
        <w:t>;</w:t>
      </w:r>
    </w:p>
    <w:p w14:paraId="079FC24E" w14:textId="010DA7DF" w:rsidR="003545AD" w:rsidRPr="003545AD" w:rsidRDefault="00DF0627" w:rsidP="00325100">
      <w:pPr>
        <w:pStyle w:val="Bullets-letters"/>
        <w:numPr>
          <w:ilvl w:val="0"/>
          <w:numId w:val="20"/>
        </w:numPr>
        <w:ind w:left="709" w:hanging="425"/>
      </w:pPr>
      <w:r>
        <w:t>a</w:t>
      </w:r>
      <w:r w:rsidR="003545AD" w:rsidRPr="003545AD">
        <w:t>ll physical accesses to RA systems (includi</w:t>
      </w:r>
      <w:r w:rsidR="00E75EE3">
        <w:t>ng components) and RA locations</w:t>
      </w:r>
      <w:r>
        <w:t>;</w:t>
      </w:r>
    </w:p>
    <w:p w14:paraId="16EDDF17" w14:textId="44CB09A2" w:rsidR="003545AD" w:rsidRPr="003545AD" w:rsidRDefault="003545AD" w:rsidP="00325100">
      <w:pPr>
        <w:pStyle w:val="Bullets-letters"/>
        <w:numPr>
          <w:ilvl w:val="0"/>
          <w:numId w:val="20"/>
        </w:numPr>
        <w:ind w:left="709" w:hanging="425"/>
      </w:pPr>
      <w:r w:rsidRPr="003545AD">
        <w:t>RA app</w:t>
      </w:r>
      <w:r w:rsidR="00E75EE3">
        <w:t>lication start-up and shut down</w:t>
      </w:r>
      <w:r w:rsidR="00DF0627">
        <w:t>;</w:t>
      </w:r>
    </w:p>
    <w:p w14:paraId="3E942409" w14:textId="7D9E47BE" w:rsidR="003545AD" w:rsidRPr="003545AD" w:rsidRDefault="00DF0627" w:rsidP="00325100">
      <w:pPr>
        <w:pStyle w:val="Bullets-letters"/>
        <w:numPr>
          <w:ilvl w:val="0"/>
          <w:numId w:val="20"/>
        </w:numPr>
        <w:ind w:left="709" w:hanging="425"/>
      </w:pPr>
      <w:r>
        <w:t>a</w:t>
      </w:r>
      <w:r w:rsidR="00E75EE3">
        <w:t>ll use of any RA signing key(s)</w:t>
      </w:r>
      <w:r>
        <w:t>;</w:t>
      </w:r>
    </w:p>
    <w:p w14:paraId="54374D54" w14:textId="3A8B01F9" w:rsidR="003545AD" w:rsidRPr="003545AD" w:rsidRDefault="00DF0627" w:rsidP="00325100">
      <w:pPr>
        <w:pStyle w:val="Bullets-letters"/>
        <w:numPr>
          <w:ilvl w:val="0"/>
          <w:numId w:val="20"/>
        </w:numPr>
        <w:ind w:left="709" w:hanging="425"/>
      </w:pPr>
      <w:r>
        <w:t>a</w:t>
      </w:r>
      <w:r w:rsidR="003545AD" w:rsidRPr="003545AD">
        <w:t xml:space="preserve">ny suspected or known </w:t>
      </w:r>
      <w:r w:rsidR="00E75EE3">
        <w:t>violations of physical security</w:t>
      </w:r>
      <w:r>
        <w:t>;</w:t>
      </w:r>
    </w:p>
    <w:p w14:paraId="689E641C" w14:textId="403F3774" w:rsidR="003545AD" w:rsidRPr="003545AD" w:rsidRDefault="00DF0627" w:rsidP="00325100">
      <w:pPr>
        <w:pStyle w:val="Bullets-letters"/>
        <w:numPr>
          <w:ilvl w:val="0"/>
          <w:numId w:val="20"/>
        </w:numPr>
        <w:ind w:left="709" w:hanging="425"/>
      </w:pPr>
      <w:r>
        <w:t>a</w:t>
      </w:r>
      <w:r w:rsidR="003545AD" w:rsidRPr="003545AD">
        <w:t>ny suspected or known violations</w:t>
      </w:r>
      <w:r w:rsidR="00E75EE3">
        <w:t xml:space="preserve"> of network and system security</w:t>
      </w:r>
      <w:r>
        <w:t>;</w:t>
      </w:r>
    </w:p>
    <w:p w14:paraId="1F7362C9" w14:textId="101EE0E6" w:rsidR="003545AD" w:rsidRPr="003545AD" w:rsidRDefault="00DF0627" w:rsidP="00325100">
      <w:pPr>
        <w:pStyle w:val="Bullets-letters"/>
        <w:numPr>
          <w:ilvl w:val="0"/>
          <w:numId w:val="20"/>
        </w:numPr>
        <w:ind w:left="709" w:hanging="425"/>
      </w:pPr>
      <w:r>
        <w:t>a</w:t>
      </w:r>
      <w:r w:rsidR="003545AD" w:rsidRPr="003545AD">
        <w:t>ll checks made f</w:t>
      </w:r>
      <w:r w:rsidR="00E75EE3">
        <w:t>or the registration of RA staff</w:t>
      </w:r>
      <w:r>
        <w:t>; and</w:t>
      </w:r>
    </w:p>
    <w:p w14:paraId="7C7FACC7" w14:textId="67FA44C1" w:rsidR="008811FC" w:rsidRDefault="00DF0627" w:rsidP="00325100">
      <w:pPr>
        <w:pStyle w:val="Bullets-letters"/>
        <w:numPr>
          <w:ilvl w:val="0"/>
          <w:numId w:val="20"/>
        </w:numPr>
        <w:ind w:left="709" w:hanging="425"/>
      </w:pPr>
      <w:proofErr w:type="gramStart"/>
      <w:r>
        <w:t>a</w:t>
      </w:r>
      <w:r w:rsidR="003545AD" w:rsidRPr="003545AD">
        <w:t>ll</w:t>
      </w:r>
      <w:proofErr w:type="gramEnd"/>
      <w:r w:rsidR="003545AD" w:rsidRPr="003545AD">
        <w:t xml:space="preserve"> personnel</w:t>
      </w:r>
      <w:r w:rsidR="00E75EE3">
        <w:t>/role changes for trusted roles</w:t>
      </w:r>
      <w:r>
        <w:t>.</w:t>
      </w:r>
    </w:p>
    <w:p w14:paraId="5A1C8416" w14:textId="03D07890" w:rsidR="00894B38" w:rsidRDefault="00894B38" w:rsidP="00894B38">
      <w:pPr>
        <w:pStyle w:val="Paragraph"/>
      </w:pPr>
      <w:r w:rsidRPr="00894B38">
        <w:t xml:space="preserve">The DIP CM shall provide details of audit log processing in the records of role allocation in the </w:t>
      </w:r>
      <w:r w:rsidR="00944004">
        <w:t xml:space="preserve">DIP-PKI </w:t>
      </w:r>
      <w:r w:rsidR="00905D3E">
        <w:t>CPS</w:t>
      </w:r>
      <w:r w:rsidRPr="00894B38">
        <w:t xml:space="preserve"> and/or supporting documentation. Procedures must be approv</w:t>
      </w:r>
      <w:r w:rsidR="00905D3E">
        <w:t>ed by the IA or a</w:t>
      </w:r>
      <w:r w:rsidRPr="00894B38">
        <w:t>uditors acting on its behalf.</w:t>
      </w:r>
    </w:p>
    <w:p w14:paraId="6914A8B3" w14:textId="563197EB" w:rsidR="00905D3E" w:rsidRDefault="00905D3E" w:rsidP="00905D3E">
      <w:pPr>
        <w:pStyle w:val="Paragraph"/>
      </w:pPr>
      <w:r w:rsidRPr="00905D3E">
        <w:lastRenderedPageBreak/>
        <w:t>Audit logs are to be retained for a period of no less than seven (7) years.</w:t>
      </w:r>
    </w:p>
    <w:p w14:paraId="4003CB7F" w14:textId="24847C31" w:rsidR="00905D3E" w:rsidRDefault="00905D3E" w:rsidP="00905D3E">
      <w:pPr>
        <w:pStyle w:val="Paragraph"/>
      </w:pPr>
      <w:r>
        <w:t>The DIP CM shall ensure the electronic audit log system includes mechanisms to protect the log files from unauthorised viewing, modification, and deletion. Manual audit information must be protected from unauthorised viewing, modification and destruction.</w:t>
      </w:r>
    </w:p>
    <w:p w14:paraId="479DF115" w14:textId="7BA5A50F" w:rsidR="00905D3E" w:rsidRDefault="00905D3E" w:rsidP="00AA05C2">
      <w:pPr>
        <w:pStyle w:val="Paragraph"/>
      </w:pPr>
      <w:r>
        <w:t>The DIP CM shall ensure audit logs and audit summaries are backed up or, if in manual form are copied. Such backups must be provided with the same level of security as the originals and must be commensurate with the data contained within them.</w:t>
      </w:r>
    </w:p>
    <w:p w14:paraId="2C89A9F6" w14:textId="06F50430" w:rsidR="00905D3E" w:rsidRDefault="00905D3E" w:rsidP="00DF0627">
      <w:pPr>
        <w:pStyle w:val="Heading2"/>
      </w:pPr>
      <w:bookmarkStart w:id="68" w:name="_Toc169521359"/>
      <w:r>
        <w:t>Record archiving</w:t>
      </w:r>
      <w:bookmarkEnd w:id="68"/>
    </w:p>
    <w:p w14:paraId="222D2640" w14:textId="60E50524" w:rsidR="00905D3E" w:rsidRPr="00905D3E" w:rsidRDefault="00905D3E" w:rsidP="00905D3E">
      <w:pPr>
        <w:pStyle w:val="Paragraph"/>
      </w:pPr>
      <w:r w:rsidRPr="00905D3E">
        <w:t xml:space="preserve">The DIP CM shall ensure the event records and any accompanying data are archived. Additional information may be retained to ensure compliance with this </w:t>
      </w:r>
      <w:r w:rsidR="00B44BC1">
        <w:t>DIP-PKI</w:t>
      </w:r>
      <w:r w:rsidRPr="00905D3E">
        <w:t xml:space="preserve"> Policy and/or legal requirements.</w:t>
      </w:r>
    </w:p>
    <w:p w14:paraId="39212C35" w14:textId="3E3E8C77" w:rsidR="00905D3E" w:rsidRPr="00905D3E" w:rsidRDefault="00905D3E" w:rsidP="00905D3E">
      <w:pPr>
        <w:pStyle w:val="Paragraph"/>
      </w:pPr>
      <w:r w:rsidRPr="00905D3E">
        <w:t>The I</w:t>
      </w:r>
      <w:r w:rsidR="00B44BC1">
        <w:t>A</w:t>
      </w:r>
      <w:r w:rsidRPr="00905D3E">
        <w:t xml:space="preserve"> shall ensure the R</w:t>
      </w:r>
      <w:r w:rsidR="00B44BC1">
        <w:t>A</w:t>
      </w:r>
      <w:r w:rsidRPr="00905D3E">
        <w:t xml:space="preserve"> retains information provided in support of </w:t>
      </w:r>
      <w:r w:rsidR="00B44BC1">
        <w:t xml:space="preserve">Digital </w:t>
      </w:r>
      <w:r w:rsidRPr="00905D3E">
        <w:t>Ce</w:t>
      </w:r>
      <w:r w:rsidR="00B44BC1">
        <w:t>rtificate application and r</w:t>
      </w:r>
      <w:r w:rsidRPr="00905D3E">
        <w:t>evocation requests.</w:t>
      </w:r>
    </w:p>
    <w:p w14:paraId="345BD47D" w14:textId="77777777" w:rsidR="00905D3E" w:rsidRPr="00905D3E" w:rsidRDefault="00905D3E" w:rsidP="00905D3E">
      <w:pPr>
        <w:pStyle w:val="Paragraph"/>
      </w:pPr>
      <w:r w:rsidRPr="00905D3E">
        <w:t>Archived information is to be retained for a period of no less than seven (7) years</w:t>
      </w:r>
    </w:p>
    <w:p w14:paraId="34E7107D" w14:textId="77777777" w:rsidR="00905D3E" w:rsidRPr="00905D3E" w:rsidRDefault="00905D3E" w:rsidP="00905D3E">
      <w:pPr>
        <w:pStyle w:val="Paragraph"/>
      </w:pPr>
      <w:r w:rsidRPr="00905D3E">
        <w:t>Archives are to be protected from unauthorised viewing, modification, and deletion. Archives are to be adequately protected from environmental threats such as temperature, humidity and magnetism.</w:t>
      </w:r>
    </w:p>
    <w:p w14:paraId="1F7064E0" w14:textId="77777777" w:rsidR="00905D3E" w:rsidRPr="00905D3E" w:rsidRDefault="00905D3E" w:rsidP="00905D3E">
      <w:pPr>
        <w:pStyle w:val="Paragraph"/>
      </w:pPr>
      <w:r w:rsidRPr="00905D3E">
        <w:t>Multiple copies of information may be archived.</w:t>
      </w:r>
    </w:p>
    <w:p w14:paraId="23343AAC" w14:textId="08FC3EAB" w:rsidR="00905D3E" w:rsidRPr="00905D3E" w:rsidRDefault="00B44BC1" w:rsidP="00905D3E">
      <w:pPr>
        <w:pStyle w:val="Paragraph"/>
      </w:pPr>
      <w:r>
        <w:t>The process for archiving is not subject to this DIP-PKI Policy; similarly there is no stipulation on time-stamping records</w:t>
      </w:r>
    </w:p>
    <w:p w14:paraId="1A92C68D" w14:textId="372C27F0" w:rsidR="00905D3E" w:rsidRPr="00905D3E" w:rsidRDefault="00905D3E" w:rsidP="00905D3E">
      <w:pPr>
        <w:pStyle w:val="Paragraph"/>
      </w:pPr>
      <w:r w:rsidRPr="00905D3E">
        <w:t>Records of individual transactions may be released upon request by any of the DIP Users involved in the transaction, or their recognised representatives.</w:t>
      </w:r>
    </w:p>
    <w:p w14:paraId="0BD7D510" w14:textId="77777777" w:rsidR="00905D3E" w:rsidRPr="00905D3E" w:rsidRDefault="00905D3E" w:rsidP="00905D3E">
      <w:pPr>
        <w:pStyle w:val="Paragraph"/>
      </w:pPr>
      <w:r w:rsidRPr="00905D3E">
        <w:t>The DIP-PKI CM shall ensure availability of their archives and that archived information is stored in a readable format during its retention period, even if the DIP-PKI CM operations are interrupted, suspended or terminated.</w:t>
      </w:r>
    </w:p>
    <w:p w14:paraId="00AE6559" w14:textId="1FFF376C" w:rsidR="00905D3E" w:rsidRDefault="00905D3E" w:rsidP="00905D3E">
      <w:pPr>
        <w:pStyle w:val="Paragraph"/>
      </w:pPr>
      <w:r w:rsidRPr="00905D3E">
        <w:t xml:space="preserve">In the event that the services of the DIP-PKI CM providing Trust Services for or on behalf of the </w:t>
      </w:r>
      <w:r w:rsidR="00B44BC1">
        <w:t>IA</w:t>
      </w:r>
      <w:r w:rsidRPr="00905D3E">
        <w:t xml:space="preserve"> are to be interrupted, suspended or terminated, the I</w:t>
      </w:r>
      <w:r w:rsidR="00B44BC1">
        <w:t>A</w:t>
      </w:r>
      <w:r w:rsidRPr="00905D3E">
        <w:t xml:space="preserve"> shall ensure the continued availability of the archive. All requests for access to such archived information shall be sent to the I</w:t>
      </w:r>
      <w:r w:rsidR="00B44BC1">
        <w:t>A</w:t>
      </w:r>
      <w:r w:rsidRPr="00905D3E">
        <w:t xml:space="preserve"> or to the entity identified by the Issuing Authority prior to terminating its service.</w:t>
      </w:r>
    </w:p>
    <w:p w14:paraId="1557127C" w14:textId="116BF78F" w:rsidR="00627D56" w:rsidRDefault="00A50662" w:rsidP="00DF0627">
      <w:pPr>
        <w:pStyle w:val="Heading2"/>
      </w:pPr>
      <w:bookmarkStart w:id="69" w:name="_Toc169521360"/>
      <w:r>
        <w:t>Key changeover</w:t>
      </w:r>
      <w:bookmarkEnd w:id="69"/>
      <w:r>
        <w:t xml:space="preserve"> </w:t>
      </w:r>
    </w:p>
    <w:p w14:paraId="486CCC27" w14:textId="3BAA5475" w:rsidR="00627D56" w:rsidRDefault="00B8340A" w:rsidP="00627D56">
      <w:pPr>
        <w:pStyle w:val="Paragraph"/>
      </w:pPr>
      <w:r>
        <w:t>A</w:t>
      </w:r>
      <w:r w:rsidR="00627D56">
        <w:t xml:space="preserve"> DIP User may only replace their </w:t>
      </w:r>
      <w:r>
        <w:t xml:space="preserve">Digital </w:t>
      </w:r>
      <w:r w:rsidR="00627D56">
        <w:t xml:space="preserve">Certificate and key pair prior to the expiration of the keys, provided that the current </w:t>
      </w:r>
      <w:r>
        <w:t xml:space="preserve">Digital </w:t>
      </w:r>
      <w:r w:rsidR="00627D56">
        <w:t xml:space="preserve">Certificate remains valid and has not been </w:t>
      </w:r>
      <w:r>
        <w:t>r</w:t>
      </w:r>
      <w:r w:rsidR="00627D56">
        <w:t xml:space="preserve">evoked or </w:t>
      </w:r>
      <w:r>
        <w:t>s</w:t>
      </w:r>
      <w:r w:rsidR="00627D56">
        <w:t xml:space="preserve">uspended. This key changeover may be initiated by one of the following: </w:t>
      </w:r>
    </w:p>
    <w:p w14:paraId="10E0DB59" w14:textId="792B61C9" w:rsidR="00627D56" w:rsidRDefault="00DF0627" w:rsidP="00325100">
      <w:pPr>
        <w:pStyle w:val="Bullets-letters"/>
        <w:numPr>
          <w:ilvl w:val="0"/>
          <w:numId w:val="21"/>
        </w:numPr>
        <w:ind w:left="709" w:hanging="425"/>
      </w:pPr>
      <w:r>
        <w:t>t</w:t>
      </w:r>
      <w:r w:rsidR="00627D56">
        <w:t>he DIP User or D</w:t>
      </w:r>
      <w:r w:rsidR="00B8340A">
        <w:t>CP</w:t>
      </w:r>
      <w:r>
        <w:t>;</w:t>
      </w:r>
    </w:p>
    <w:p w14:paraId="1D4B9D61" w14:textId="27B2C240" w:rsidR="00627D56" w:rsidRDefault="00DF0627" w:rsidP="00325100">
      <w:pPr>
        <w:pStyle w:val="Bullets-letters"/>
        <w:numPr>
          <w:ilvl w:val="0"/>
          <w:numId w:val="21"/>
        </w:numPr>
        <w:ind w:left="709" w:hanging="425"/>
      </w:pPr>
      <w:r>
        <w:lastRenderedPageBreak/>
        <w:t>t</w:t>
      </w:r>
      <w:r w:rsidR="00627D56">
        <w:t xml:space="preserve">he </w:t>
      </w:r>
      <w:r w:rsidR="00A50662">
        <w:t>RA</w:t>
      </w:r>
      <w:r>
        <w:t>; or</w:t>
      </w:r>
    </w:p>
    <w:p w14:paraId="78E166FB" w14:textId="201188DB" w:rsidR="00627D56" w:rsidRDefault="00DF0627" w:rsidP="00325100">
      <w:pPr>
        <w:pStyle w:val="Bullets-letters"/>
        <w:numPr>
          <w:ilvl w:val="0"/>
          <w:numId w:val="21"/>
        </w:numPr>
        <w:ind w:left="709" w:hanging="425"/>
      </w:pPr>
      <w:proofErr w:type="gramStart"/>
      <w:r>
        <w:t>t</w:t>
      </w:r>
      <w:r w:rsidR="00627D56">
        <w:t>he</w:t>
      </w:r>
      <w:proofErr w:type="gramEnd"/>
      <w:r w:rsidR="00627D56">
        <w:t xml:space="preserve"> IA. </w:t>
      </w:r>
    </w:p>
    <w:p w14:paraId="67D50C29" w14:textId="77777777" w:rsidR="00627D56" w:rsidRDefault="00627D56" w:rsidP="00627D56">
      <w:pPr>
        <w:pStyle w:val="Paragraph"/>
      </w:pPr>
      <w:r>
        <w:t xml:space="preserve">Automated notification of an impending required key changeover is permitted. </w:t>
      </w:r>
    </w:p>
    <w:p w14:paraId="73406A04" w14:textId="466AE583" w:rsidR="00627D56" w:rsidRDefault="00627D56" w:rsidP="00627D56">
      <w:pPr>
        <w:pStyle w:val="Paragraph"/>
      </w:pPr>
      <w:r>
        <w:t xml:space="preserve">DIP Users without valid keys will be re-authenticated in the same manner as an initial registration. </w:t>
      </w:r>
    </w:p>
    <w:p w14:paraId="1CFDE7C1" w14:textId="73ED3264" w:rsidR="00627D56" w:rsidRDefault="00627D56" w:rsidP="00AA05C2">
      <w:pPr>
        <w:pStyle w:val="Paragraph"/>
      </w:pPr>
      <w:r>
        <w:t xml:space="preserve">Where a DIP Users </w:t>
      </w:r>
      <w:r w:rsidR="00B8340A">
        <w:t xml:space="preserve">Digital </w:t>
      </w:r>
      <w:r>
        <w:t xml:space="preserve">Certificate has been revoked as a result of suspected or actual non-compliance, </w:t>
      </w:r>
      <w:r w:rsidR="00B8340A">
        <w:t>t</w:t>
      </w:r>
      <w:r>
        <w:t>he I</w:t>
      </w:r>
      <w:r w:rsidR="00B8340A">
        <w:t>A</w:t>
      </w:r>
      <w:r>
        <w:t xml:space="preserve"> shall verify that the reasons</w:t>
      </w:r>
      <w:r w:rsidR="00B8340A">
        <w:t>.</w:t>
      </w:r>
    </w:p>
    <w:p w14:paraId="6DB32D7F" w14:textId="1D5904E5" w:rsidR="005918E1" w:rsidRDefault="001C3A71" w:rsidP="00DF0627">
      <w:pPr>
        <w:pStyle w:val="Heading2"/>
      </w:pPr>
      <w:bookmarkStart w:id="70" w:name="_Toc169521361"/>
      <w:r>
        <w:t>Compromise and disaster recovery</w:t>
      </w:r>
      <w:bookmarkEnd w:id="70"/>
    </w:p>
    <w:p w14:paraId="7B1D8314" w14:textId="3D1CDA05" w:rsidR="001C3A71" w:rsidRDefault="00D258AF" w:rsidP="00D258AF">
      <w:pPr>
        <w:pStyle w:val="Paragraph"/>
      </w:pPr>
      <w:r w:rsidRPr="00D258AF">
        <w:t xml:space="preserve">The DIP CM shall ensure a business continuity plan is in place to protect critical Public </w:t>
      </w:r>
      <w:r w:rsidR="00A26203">
        <w:t xml:space="preserve">Key and Private </w:t>
      </w:r>
      <w:r w:rsidRPr="00D258AF">
        <w:t xml:space="preserve">Key infrastructure processes from the effect of major compromises, failures or disasters. These shall enable the recovery of all </w:t>
      </w:r>
      <w:r>
        <w:t>IA</w:t>
      </w:r>
      <w:r w:rsidRPr="00D258AF">
        <w:t xml:space="preserve"> services. Business continuity plans for DIP Users providing Trust Services shall be detailed in the </w:t>
      </w:r>
      <w:r>
        <w:t xml:space="preserve">CPS </w:t>
      </w:r>
      <w:r w:rsidRPr="00D258AF">
        <w:t xml:space="preserve">and/or supporting documentation. Plans must be approved by the </w:t>
      </w:r>
      <w:r>
        <w:t>IA</w:t>
      </w:r>
      <w:r w:rsidRPr="00D258AF">
        <w:t xml:space="preserve"> or Auditors acting on its behalf.</w:t>
      </w:r>
    </w:p>
    <w:p w14:paraId="1E192FBD" w14:textId="6714BE63" w:rsidR="00D258AF" w:rsidRDefault="00D258AF" w:rsidP="00D258AF">
      <w:pPr>
        <w:pStyle w:val="Paragraph"/>
      </w:pPr>
      <w:r>
        <w:t xml:space="preserve">In the case of comprise of a </w:t>
      </w:r>
      <w:r w:rsidR="00ED636B">
        <w:t>D</w:t>
      </w:r>
      <w:r>
        <w:t xml:space="preserve">CA or </w:t>
      </w:r>
      <w:r w:rsidR="00ED636B">
        <w:t>D</w:t>
      </w:r>
      <w:r>
        <w:t>CA-keys, the IA shall, as a minimum:</w:t>
      </w:r>
    </w:p>
    <w:p w14:paraId="5F526BF7" w14:textId="044C2B45" w:rsidR="00D258AF" w:rsidRDefault="00DF0627" w:rsidP="00325100">
      <w:pPr>
        <w:pStyle w:val="Bullets-letters"/>
        <w:numPr>
          <w:ilvl w:val="0"/>
          <w:numId w:val="22"/>
        </w:numPr>
        <w:ind w:left="709" w:hanging="425"/>
      </w:pPr>
      <w:r>
        <w:t>i</w:t>
      </w:r>
      <w:r w:rsidR="00D258AF">
        <w:t>mmediately suspend all issued Digital Certificates affected by a compromise, failure or disaster</w:t>
      </w:r>
      <w:r>
        <w:t>; and</w:t>
      </w:r>
    </w:p>
    <w:p w14:paraId="5E871529" w14:textId="5A6BB8D4" w:rsidR="00D258AF" w:rsidRDefault="00DF0627" w:rsidP="00325100">
      <w:pPr>
        <w:pStyle w:val="Bullets-letters"/>
        <w:numPr>
          <w:ilvl w:val="0"/>
          <w:numId w:val="22"/>
        </w:numPr>
        <w:ind w:left="709" w:hanging="425"/>
      </w:pPr>
      <w:proofErr w:type="gramStart"/>
      <w:r>
        <w:t>p</w:t>
      </w:r>
      <w:r w:rsidR="00D258AF">
        <w:t>revent</w:t>
      </w:r>
      <w:proofErr w:type="gramEnd"/>
      <w:r w:rsidR="00D258AF">
        <w:t xml:space="preserve"> any further Digital Certificate issuance from the affected </w:t>
      </w:r>
      <w:r w:rsidR="00ED636B">
        <w:t>D</w:t>
      </w:r>
      <w:r w:rsidR="00D258AF">
        <w:t>CA.</w:t>
      </w:r>
    </w:p>
    <w:p w14:paraId="290922A3" w14:textId="075624AB" w:rsidR="00D258AF" w:rsidRDefault="00D258AF" w:rsidP="00D258AF">
      <w:pPr>
        <w:pStyle w:val="Paragraph"/>
      </w:pPr>
      <w:r w:rsidRPr="00D258AF">
        <w:t xml:space="preserve">The DIP CM shall establish business continuity procedures that outline the steps to be taken in the event of the corruption or loss of computing resources, software and/or data. Business continuity plans shall be detailed in the </w:t>
      </w:r>
      <w:r w:rsidR="00A26203">
        <w:t>CPS</w:t>
      </w:r>
      <w:r w:rsidRPr="00D258AF">
        <w:t xml:space="preserve"> and/or supporting documentation. Plans must be approved by the Issuing Authority.</w:t>
      </w:r>
    </w:p>
    <w:p w14:paraId="2D309897" w14:textId="0AA4CB57" w:rsidR="00A26203" w:rsidRDefault="00A26203" w:rsidP="00A26203">
      <w:pPr>
        <w:pStyle w:val="Paragraph"/>
      </w:pPr>
      <w:r>
        <w:t xml:space="preserve">The business continuity plan for the </w:t>
      </w:r>
      <w:r w:rsidR="00B44BB8">
        <w:t>CM</w:t>
      </w:r>
      <w:r>
        <w:t xml:space="preserve"> shall be designed to deal with any disruption to services and shall ensure managed, progressive recovery of components used to provide the service. A geographically separate alternative backup facility, within the United Kingdom, in order to maintain, at a minimum, for Certificate Status information must be made available.</w:t>
      </w:r>
    </w:p>
    <w:p w14:paraId="49C0342D" w14:textId="6EC69E8E" w:rsidR="00A26203" w:rsidRDefault="00A26203" w:rsidP="00A26203">
      <w:pPr>
        <w:pStyle w:val="Paragraph"/>
      </w:pPr>
      <w:r>
        <w:t xml:space="preserve">Any backup facility used for relocation following a disaster shall maintain compliance with this Certificate Policy. The provisions of this </w:t>
      </w:r>
      <w:r w:rsidR="00ED636B">
        <w:t xml:space="preserve">DIP-PKI </w:t>
      </w:r>
      <w:r>
        <w:t>Policy shall be maintained during any relocation/transition.</w:t>
      </w:r>
    </w:p>
    <w:p w14:paraId="14707722" w14:textId="01C62A78" w:rsidR="005A4A5F" w:rsidRDefault="005A4A5F" w:rsidP="005A4A5F">
      <w:pPr>
        <w:pStyle w:val="Heading1"/>
      </w:pPr>
      <w:bookmarkStart w:id="71" w:name="_Toc169521362"/>
      <w:r>
        <w:lastRenderedPageBreak/>
        <w:t>Technical Security Controls</w:t>
      </w:r>
      <w:bookmarkEnd w:id="71"/>
    </w:p>
    <w:p w14:paraId="2A57E7C8" w14:textId="02700ABC" w:rsidR="00285F99" w:rsidRDefault="00E708CD" w:rsidP="00DF0627">
      <w:pPr>
        <w:pStyle w:val="Heading2"/>
      </w:pPr>
      <w:bookmarkStart w:id="72" w:name="_Toc169521363"/>
      <w:r w:rsidRPr="00285F99">
        <w:t>Key pair generation and installation</w:t>
      </w:r>
      <w:bookmarkEnd w:id="72"/>
    </w:p>
    <w:p w14:paraId="02B1EDDF" w14:textId="77777777" w:rsidR="00C2169A" w:rsidRDefault="00C2169A" w:rsidP="00C2169A">
      <w:pPr>
        <w:pStyle w:val="Paragraph"/>
      </w:pPr>
      <w:r>
        <w:t>IA</w:t>
      </w:r>
      <w:r w:rsidRPr="00C2169A">
        <w:t xml:space="preserve"> keys and CA</w:t>
      </w:r>
      <w:r>
        <w:t xml:space="preserve"> </w:t>
      </w:r>
      <w:r w:rsidRPr="00C2169A">
        <w:t>key pairs and signing keys shall be generated in a protected environment.</w:t>
      </w:r>
    </w:p>
    <w:p w14:paraId="3F22F65D" w14:textId="09ABBC94" w:rsidR="00285F99" w:rsidRDefault="00C2169A" w:rsidP="00C2169A">
      <w:pPr>
        <w:pStyle w:val="Paragraph"/>
      </w:pPr>
      <w:r w:rsidRPr="00C2169A">
        <w:t>CA-Key generation shall be multi-person control using random numbers of such length so as to make it computationally infeasible to regenerate them, even with the knowledge of the when and in which equipment they w</w:t>
      </w:r>
      <w:r>
        <w:t>ere generated.</w:t>
      </w:r>
    </w:p>
    <w:p w14:paraId="4E1A9B71" w14:textId="5ED93979" w:rsidR="00C2169A" w:rsidRDefault="00C2169A" w:rsidP="00EA5C46">
      <w:pPr>
        <w:pStyle w:val="Paragraph"/>
      </w:pPr>
      <w:r>
        <w:t>The IA must approve any processes for Private Keys used in any IA and/or Trust Service that affects the outcome of</w:t>
      </w:r>
      <w:r w:rsidR="00EA5C46">
        <w:t xml:space="preserve"> </w:t>
      </w:r>
      <w:r>
        <w:t xml:space="preserve">Issued Certificates and Certificate Status Information services </w:t>
      </w:r>
    </w:p>
    <w:p w14:paraId="017327B9" w14:textId="1ACBE9BD" w:rsidR="00C2169A" w:rsidRDefault="00C2169A" w:rsidP="00EA5C46">
      <w:pPr>
        <w:pStyle w:val="Paragraph"/>
      </w:pPr>
      <w:r>
        <w:t xml:space="preserve">DIP Users conducting such key generation shall provide details of the procedure in the </w:t>
      </w:r>
      <w:r w:rsidR="00EA5C46">
        <w:t>CPS</w:t>
      </w:r>
      <w:r>
        <w:t xml:space="preserve"> and/or supporting documentation.</w:t>
      </w:r>
    </w:p>
    <w:p w14:paraId="39D38742" w14:textId="46C9CB49" w:rsidR="00C2169A" w:rsidRDefault="00EA5C46" w:rsidP="00EA5C46">
      <w:pPr>
        <w:pStyle w:val="Paragraph"/>
      </w:pPr>
      <w:r w:rsidRPr="00EA5C46">
        <w:t>Keys used for signing shall only be generated by the DIP User (Subject) or generated under the direct control of the DIP Service User (Subject).</w:t>
      </w:r>
    </w:p>
    <w:p w14:paraId="3D4FB224" w14:textId="77777777" w:rsidR="00BD608C" w:rsidRDefault="00BD608C" w:rsidP="00BD608C">
      <w:pPr>
        <w:pStyle w:val="Paragraph"/>
      </w:pPr>
      <w:r>
        <w:t>Issuing CAs shall only accept Public Keys from Root Authorities that have been protected during transit and have had the authenticity and integrity of their origin from the Root Authority suitably verified.</w:t>
      </w:r>
    </w:p>
    <w:p w14:paraId="4688805E" w14:textId="24570AA0" w:rsidR="00BD608C" w:rsidRDefault="00BD608C" w:rsidP="00BD608C">
      <w:pPr>
        <w:pStyle w:val="Paragraph"/>
      </w:pPr>
      <w:r>
        <w:t>The delivery of Public Keys to the CA shall use PKCS#10 or other equivalent standards compliant cryptographic mechanism or using a process specifically approved by the CM. Specific mechanisms must be approved by the IA.</w:t>
      </w:r>
    </w:p>
    <w:p w14:paraId="433AD473" w14:textId="77777777" w:rsidR="00BD608C" w:rsidRDefault="00BD608C" w:rsidP="008573F8">
      <w:pPr>
        <w:pStyle w:val="Paragraph"/>
      </w:pPr>
      <w:r>
        <w:t xml:space="preserve">Issuing CAs shall ensure that Public Key delivery to Relying Parties is undertaken in such a way as to prevent substitution attacks. This may include working with commercial browsers and platform operators to embed Root Certificate Public Keys into root stores and operating systems. </w:t>
      </w:r>
    </w:p>
    <w:p w14:paraId="3A3F5020" w14:textId="6BB861CB" w:rsidR="00BD608C" w:rsidRDefault="00BD608C" w:rsidP="008573F8">
      <w:pPr>
        <w:pStyle w:val="Paragraph"/>
      </w:pPr>
      <w:r>
        <w:t>Issuing CA Public Keys may be delivered by the Subscriber in the form of a chain of Certificates or via a Repository operated by the Issuing CA and referenced within the profile of the issued Certificate.</w:t>
      </w:r>
    </w:p>
    <w:p w14:paraId="1B8C9FE2" w14:textId="753D5C79" w:rsidR="00BD608C" w:rsidRDefault="00BD608C" w:rsidP="00DF0627">
      <w:pPr>
        <w:pStyle w:val="Heading2"/>
      </w:pPr>
      <w:bookmarkStart w:id="73" w:name="_Toc169521364"/>
      <w:r>
        <w:t>Key sizes and parameters</w:t>
      </w:r>
      <w:bookmarkEnd w:id="73"/>
    </w:p>
    <w:p w14:paraId="50A4D872" w14:textId="1804B69B" w:rsidR="00BD608C" w:rsidRPr="00BD608C" w:rsidRDefault="00BD608C" w:rsidP="00BD608C">
      <w:pPr>
        <w:pStyle w:val="Paragraph"/>
      </w:pPr>
      <w:r w:rsidRPr="00BD608C">
        <w:t>The size of the IA and supporting CA-Keys shall not be less than 4096 bit modulus for RSA.</w:t>
      </w:r>
    </w:p>
    <w:p w14:paraId="51A9FF4C" w14:textId="30AC0F21" w:rsidR="00BD608C" w:rsidRDefault="00BD608C" w:rsidP="00BD608C">
      <w:pPr>
        <w:pStyle w:val="Paragraph"/>
      </w:pPr>
      <w:r w:rsidRPr="00BD608C">
        <w:t>The size of DIP User’s Private keys shall not be less than 2048 bit modulus for RSA.</w:t>
      </w:r>
    </w:p>
    <w:p w14:paraId="53CD1FCE" w14:textId="1DB4F71E" w:rsidR="00BD608C" w:rsidRDefault="00BD608C" w:rsidP="00BD608C">
      <w:pPr>
        <w:pStyle w:val="Paragraph"/>
      </w:pPr>
      <w:r w:rsidRPr="00BD608C">
        <w:t>Public Key exponents shall be of values and lengths that make known attacks (e.g. low exponent attacks) infeasible.</w:t>
      </w:r>
    </w:p>
    <w:p w14:paraId="4278E941" w14:textId="47EFEE5A" w:rsidR="00BD608C" w:rsidRPr="00BD608C" w:rsidRDefault="00BD608C" w:rsidP="00DF0627">
      <w:pPr>
        <w:pStyle w:val="Heading2"/>
        <w:rPr>
          <w:sz w:val="24"/>
          <w:szCs w:val="26"/>
        </w:rPr>
      </w:pPr>
      <w:bookmarkStart w:id="74" w:name="_Toc169521365"/>
      <w:r w:rsidRPr="00BD608C">
        <w:lastRenderedPageBreak/>
        <w:t xml:space="preserve">Key usage </w:t>
      </w:r>
      <w:r w:rsidRPr="00DF0627">
        <w:t>purposes</w:t>
      </w:r>
      <w:r w:rsidRPr="00BD608C">
        <w:t xml:space="preserve"> (as per x.509 v3 key usage field)</w:t>
      </w:r>
      <w:bookmarkEnd w:id="74"/>
    </w:p>
    <w:p w14:paraId="38DD8FA8" w14:textId="4AE2E3AC" w:rsidR="00BD608C" w:rsidRPr="00BD608C" w:rsidRDefault="005B6654" w:rsidP="00BD608C">
      <w:pPr>
        <w:pStyle w:val="Paragraph"/>
      </w:pPr>
      <w:r>
        <w:t>Certificates i</w:t>
      </w:r>
      <w:r w:rsidR="00BD608C" w:rsidRPr="00BD608C">
        <w:t xml:space="preserve">ssued under this </w:t>
      </w:r>
      <w:r w:rsidR="00BD608C">
        <w:t>DIP-PKI P</w:t>
      </w:r>
      <w:r w:rsidR="00BD608C" w:rsidRPr="00BD608C">
        <w:t>olicy may be used in applications and services as listed below:</w:t>
      </w:r>
    </w:p>
    <w:p w14:paraId="26DCEC16" w14:textId="68765CC7" w:rsidR="00BD608C" w:rsidRPr="00BD608C" w:rsidRDefault="00BD608C" w:rsidP="00325100">
      <w:pPr>
        <w:pStyle w:val="Bullets-letters"/>
        <w:numPr>
          <w:ilvl w:val="0"/>
          <w:numId w:val="23"/>
        </w:numPr>
        <w:ind w:left="709" w:hanging="425"/>
      </w:pPr>
      <w:r w:rsidRPr="00BD608C">
        <w:t>TLS client and server authenticatio</w:t>
      </w:r>
      <w:r w:rsidR="00DF0627">
        <w:t>n between DIP Users and the DIP; and</w:t>
      </w:r>
    </w:p>
    <w:p w14:paraId="0459C97C" w14:textId="642C13CE" w:rsidR="00BD608C" w:rsidRPr="00BD608C" w:rsidRDefault="00DF0627" w:rsidP="00325100">
      <w:pPr>
        <w:pStyle w:val="Bullets-letters"/>
        <w:numPr>
          <w:ilvl w:val="0"/>
          <w:numId w:val="23"/>
        </w:numPr>
        <w:ind w:left="709" w:hanging="425"/>
      </w:pPr>
      <w:proofErr w:type="gramStart"/>
      <w:r>
        <w:t>d</w:t>
      </w:r>
      <w:r w:rsidR="00BD608C" w:rsidRPr="00BD608C">
        <w:t>igital</w:t>
      </w:r>
      <w:proofErr w:type="gramEnd"/>
      <w:r w:rsidR="00BD608C" w:rsidRPr="00BD608C">
        <w:t xml:space="preserve"> signing of messages between DIP Users and the DIP</w:t>
      </w:r>
      <w:r>
        <w:t>.</w:t>
      </w:r>
    </w:p>
    <w:p w14:paraId="03934416" w14:textId="478B0532" w:rsidR="00BD608C" w:rsidRPr="00BD608C" w:rsidRDefault="00BD608C" w:rsidP="005B6654">
      <w:pPr>
        <w:pStyle w:val="Paragraph"/>
      </w:pPr>
      <w:r w:rsidRPr="00BD608C">
        <w:t xml:space="preserve">Where a </w:t>
      </w:r>
      <w:r w:rsidR="005B6654">
        <w:t xml:space="preserve">Digital </w:t>
      </w:r>
      <w:r w:rsidRPr="00BD608C">
        <w:t>Certificate has been issued under this policy for the key usage service of non-repudiation the Private Key shall be used solely for the purpose of non-repudiation.</w:t>
      </w:r>
    </w:p>
    <w:p w14:paraId="5A97C172" w14:textId="6FFAB291" w:rsidR="00BD608C" w:rsidRDefault="00BD608C" w:rsidP="00BD608C">
      <w:pPr>
        <w:pStyle w:val="Paragraph"/>
      </w:pPr>
      <w:r w:rsidRPr="00BD608C">
        <w:t xml:space="preserve">Use of extensions in the Certificate shall be consistent with </w:t>
      </w:r>
      <w:r w:rsidR="005B6654">
        <w:t>this DIP-PKI</w:t>
      </w:r>
      <w:r w:rsidRPr="00BD608C">
        <w:t xml:space="preserve"> Policy.</w:t>
      </w:r>
    </w:p>
    <w:p w14:paraId="7F0B5606" w14:textId="3D34E7C4" w:rsidR="005B6654" w:rsidRDefault="008C5047" w:rsidP="00DF0627">
      <w:pPr>
        <w:pStyle w:val="Heading2"/>
      </w:pPr>
      <w:bookmarkStart w:id="75" w:name="_Toc169521366"/>
      <w:r>
        <w:t>Private K</w:t>
      </w:r>
      <w:r w:rsidRPr="008C5047">
        <w:t>ey protection and cryptographic module engineering controls</w:t>
      </w:r>
      <w:bookmarkEnd w:id="75"/>
    </w:p>
    <w:p w14:paraId="6A7E4E16" w14:textId="77777777" w:rsidR="008C5047" w:rsidRPr="008C5047" w:rsidRDefault="008C5047" w:rsidP="008C5047">
      <w:pPr>
        <w:pStyle w:val="Paragraph"/>
      </w:pPr>
      <w:r w:rsidRPr="008C5047">
        <w:t xml:space="preserve">CA-Keys shall be protected by high assurance physical and logical security controls. They must be stored in, and operated from inside a specific tamper resistant hardware based security module that complies </w:t>
      </w:r>
      <w:r w:rsidRPr="00DF0627">
        <w:t>with FIPS140-2 level</w:t>
      </w:r>
      <w:r w:rsidRPr="008C5047">
        <w:t xml:space="preserve"> 3, its equivalents and successors.</w:t>
      </w:r>
    </w:p>
    <w:p w14:paraId="69962F02" w14:textId="0E2D6988" w:rsidR="008C5047" w:rsidRPr="008C5047" w:rsidRDefault="008C5047" w:rsidP="008C5047">
      <w:pPr>
        <w:pStyle w:val="Paragraph"/>
      </w:pPr>
      <w:r w:rsidRPr="008C5047">
        <w:t xml:space="preserve">Private Keys used in any </w:t>
      </w:r>
      <w:r>
        <w:t>IA</w:t>
      </w:r>
      <w:r w:rsidRPr="008C5047">
        <w:t xml:space="preserve"> and/or RA process that affects the outcome of Issued Certificates and Certificate Status Information services (such as signing Certificate Revocation Lists), shall be protected by, maintained in, and restricted to, a hardware cryptographic token designed to meet the level of requirements as specified in FIPS 140-2 level 2, or its equivalents and successors.</w:t>
      </w:r>
    </w:p>
    <w:p w14:paraId="31AC0BEB" w14:textId="78355DD5" w:rsidR="008C5047" w:rsidRDefault="008C5047" w:rsidP="008C5047">
      <w:pPr>
        <w:pStyle w:val="Paragraph"/>
      </w:pPr>
      <w:r w:rsidRPr="008C5047">
        <w:t>CA-Keys shall not be available in unprotected form (complete or unencrypted) except in approved cryptographic modules.</w:t>
      </w:r>
    </w:p>
    <w:p w14:paraId="325DB1BC" w14:textId="530FD850" w:rsidR="008C5047" w:rsidRDefault="008C5047" w:rsidP="008C5047">
      <w:pPr>
        <w:pStyle w:val="Paragraph"/>
      </w:pPr>
      <w:r w:rsidRPr="008C5047">
        <w:t>For CA-Keys</w:t>
      </w:r>
      <w:r>
        <w:t>, and keys that affect</w:t>
      </w:r>
      <w:r w:rsidRPr="008C5047">
        <w:t xml:space="preserve"> the outcome of Issued Certificates and Certificate Status Information services, at a minimum, two-person control is required.</w:t>
      </w:r>
    </w:p>
    <w:p w14:paraId="406C33A6" w14:textId="34789871" w:rsidR="008C5047" w:rsidRDefault="008C5047" w:rsidP="008573F8">
      <w:pPr>
        <w:pStyle w:val="Paragraph"/>
      </w:pPr>
      <w:r>
        <w:t>The DIP-PKI CM may backup and archive Private Keys including CA keys. DIP Users are responsible for the Back-Up of their own keys.</w:t>
      </w:r>
    </w:p>
    <w:p w14:paraId="120647F7" w14:textId="2396AD45" w:rsidR="008C5047" w:rsidRDefault="008C5047" w:rsidP="008C5047">
      <w:pPr>
        <w:pStyle w:val="Paragraph"/>
      </w:pPr>
      <w:r>
        <w:t>Key backups shall, as a minimum, be protected to the standards commensurate with that stipulated for the primary version of the key.</w:t>
      </w:r>
    </w:p>
    <w:p w14:paraId="21EA67A1" w14:textId="2DA47DFB" w:rsidR="008C5047" w:rsidRDefault="008C5047" w:rsidP="008C5047">
      <w:pPr>
        <w:pStyle w:val="Paragraph"/>
      </w:pPr>
      <w:r>
        <w:t xml:space="preserve">In the case of aggregated backups of keys, (for example, many keys backed-up inside and protected by a single security environment), the backed-up keys must be protected at a level commensurate with that stipulated for the </w:t>
      </w:r>
      <w:r w:rsidR="004C39E4">
        <w:t>IA</w:t>
      </w:r>
      <w:r>
        <w:t xml:space="preserve"> private signing key.</w:t>
      </w:r>
    </w:p>
    <w:p w14:paraId="1A81DDA1" w14:textId="4370496A" w:rsidR="00C274FE" w:rsidRDefault="00C274FE" w:rsidP="00DF0627">
      <w:pPr>
        <w:pStyle w:val="Heading2"/>
      </w:pPr>
      <w:bookmarkStart w:id="76" w:name="_Toc169521367"/>
      <w:r>
        <w:t>Private K</w:t>
      </w:r>
      <w:r w:rsidRPr="00C274FE">
        <w:t>ey transfer into or from a cryptographic module</w:t>
      </w:r>
      <w:bookmarkEnd w:id="76"/>
    </w:p>
    <w:p w14:paraId="177CDFC1" w14:textId="5394DB94" w:rsidR="00C274FE" w:rsidRPr="00DE64E0" w:rsidRDefault="00C274FE" w:rsidP="00DE64E0">
      <w:pPr>
        <w:pStyle w:val="Paragraph"/>
      </w:pPr>
      <w:r w:rsidRPr="00DE64E0">
        <w:t>If DIP User Private Keys are not generated in the DIP-PKI CM cryptographic module, it must be entered into the module via the use of a secure procedure approved by the IA. Mechanisms to protect key material and any associated activation data from unauthorised access, modification and use shall be employed.</w:t>
      </w:r>
    </w:p>
    <w:p w14:paraId="45BD3CDA" w14:textId="351CA82B" w:rsidR="00C274FE" w:rsidRPr="00DE64E0" w:rsidRDefault="00C274FE" w:rsidP="00DE64E0">
      <w:pPr>
        <w:pStyle w:val="Paragraph"/>
      </w:pPr>
      <w:r w:rsidRPr="00DE64E0">
        <w:lastRenderedPageBreak/>
        <w:t xml:space="preserve">DIP Users conducting such key transfer shall provide detail of the procedure in the </w:t>
      </w:r>
      <w:r w:rsidR="002B3317" w:rsidRPr="00DE64E0">
        <w:t>CPS</w:t>
      </w:r>
      <w:r w:rsidRPr="00DE64E0">
        <w:t xml:space="preserve"> and/or supporting documentation. Procedures must be approved by the I</w:t>
      </w:r>
      <w:r w:rsidR="002B3317" w:rsidRPr="00DE64E0">
        <w:t>A.</w:t>
      </w:r>
    </w:p>
    <w:p w14:paraId="276C5B41" w14:textId="1D9C41DA" w:rsidR="00704AAB" w:rsidRDefault="00DE64E0" w:rsidP="00DF0627">
      <w:pPr>
        <w:pStyle w:val="Heading2"/>
      </w:pPr>
      <w:bookmarkStart w:id="77" w:name="_Toc169521368"/>
      <w:r>
        <w:t>Method of activating P</w:t>
      </w:r>
      <w:r w:rsidRPr="00DE64E0">
        <w:t xml:space="preserve">rivate </w:t>
      </w:r>
      <w:r>
        <w:t>K</w:t>
      </w:r>
      <w:r w:rsidRPr="00DE64E0">
        <w:t>ey</w:t>
      </w:r>
      <w:r>
        <w:t>s</w:t>
      </w:r>
      <w:bookmarkEnd w:id="77"/>
    </w:p>
    <w:p w14:paraId="0E9712CA" w14:textId="021F54AB" w:rsidR="00DE64E0" w:rsidRDefault="00DE64E0" w:rsidP="00DE64E0">
      <w:pPr>
        <w:pStyle w:val="Paragraph"/>
      </w:pPr>
      <w:r w:rsidRPr="00DE64E0">
        <w:t>DIP Users</w:t>
      </w:r>
      <w:r>
        <w:t>’</w:t>
      </w:r>
      <w:r w:rsidRPr="00DE64E0">
        <w:t xml:space="preserve"> </w:t>
      </w:r>
      <w:r>
        <w:t>staff</w:t>
      </w:r>
      <w:r w:rsidRPr="00DE64E0">
        <w:t xml:space="preserve"> must be authenticated to their cryptographic module before the activation of the Private Key. This authentication may be in the form of a PIN, pass-phrase password or other activation data. When deactivated, Private Keys must not be exposed in plaintext form.</w:t>
      </w:r>
    </w:p>
    <w:p w14:paraId="13029124" w14:textId="2BD2B3CE" w:rsidR="00DE64E0" w:rsidRDefault="00DE64E0" w:rsidP="00DE64E0">
      <w:pPr>
        <w:pStyle w:val="Paragraph"/>
      </w:pPr>
      <w:r>
        <w:t>Private Key deactivation is not subject to this DIP-PKI Policy.</w:t>
      </w:r>
    </w:p>
    <w:p w14:paraId="4D48B9D4" w14:textId="10CA47F6" w:rsidR="00DE64E0" w:rsidRDefault="00B0503E" w:rsidP="00DF0627">
      <w:pPr>
        <w:pStyle w:val="Heading2"/>
      </w:pPr>
      <w:bookmarkStart w:id="78" w:name="_Toc169521369"/>
      <w:r>
        <w:t>M</w:t>
      </w:r>
      <w:r w:rsidRPr="00B0503E">
        <w:t>ethod of destroying private key</w:t>
      </w:r>
      <w:bookmarkEnd w:id="78"/>
    </w:p>
    <w:p w14:paraId="2802DBF0" w14:textId="20DA58B2" w:rsidR="00B0503E" w:rsidRPr="00B0503E" w:rsidRDefault="00B0503E" w:rsidP="00B0503E">
      <w:pPr>
        <w:pStyle w:val="Paragraph"/>
      </w:pPr>
      <w:r w:rsidRPr="00B0503E">
        <w:t xml:space="preserve">The DIP-PKI CM must ensure </w:t>
      </w:r>
      <w:r>
        <w:t>s</w:t>
      </w:r>
      <w:r w:rsidRPr="00B0503E">
        <w:t>trict controls over destruction of CA-Keys and keys that affect the outcome of Issued Certificates and Certificate Status Information services, must be exercised.</w:t>
      </w:r>
    </w:p>
    <w:p w14:paraId="3B375B3E" w14:textId="2F954788" w:rsidR="00B0503E" w:rsidRDefault="00B0503E" w:rsidP="00B0503E">
      <w:pPr>
        <w:pStyle w:val="Paragraph"/>
      </w:pPr>
      <w:r w:rsidRPr="00B0503E">
        <w:t xml:space="preserve">Whether active, expired or archived, the </w:t>
      </w:r>
      <w:r>
        <w:t>IA</w:t>
      </w:r>
      <w:r w:rsidRPr="00B0503E">
        <w:t xml:space="preserve"> must approve the destruction of such keys.</w:t>
      </w:r>
    </w:p>
    <w:p w14:paraId="0CE5F7DD" w14:textId="0837BDB4" w:rsidR="00B0503E" w:rsidRDefault="00B0503E" w:rsidP="00DF0627">
      <w:pPr>
        <w:pStyle w:val="Heading2"/>
      </w:pPr>
      <w:bookmarkStart w:id="79" w:name="_Toc169521370"/>
      <w:r w:rsidRPr="00B0503E">
        <w:t>Other aspects of key pair management</w:t>
      </w:r>
      <w:bookmarkEnd w:id="79"/>
    </w:p>
    <w:p w14:paraId="6FBA7F85" w14:textId="1AA80192" w:rsidR="00B0503E" w:rsidRPr="00DF0627" w:rsidRDefault="00B0503E" w:rsidP="00DF0627">
      <w:pPr>
        <w:pStyle w:val="Paragraph"/>
      </w:pPr>
      <w:r w:rsidRPr="00DF0627">
        <w:t>Usage periods for key pairs shall be governed by validity periods set in issued Digital Certificates. These shall have the following maximum values:</w:t>
      </w:r>
    </w:p>
    <w:p w14:paraId="60BAFB0A" w14:textId="281DAB78" w:rsidR="00B0503E" w:rsidRPr="00B0503E" w:rsidRDefault="00B0503E" w:rsidP="00325100">
      <w:pPr>
        <w:pStyle w:val="Bullets-letters"/>
        <w:numPr>
          <w:ilvl w:val="0"/>
          <w:numId w:val="24"/>
        </w:numPr>
        <w:ind w:left="709" w:hanging="425"/>
      </w:pPr>
      <w:r w:rsidRPr="00B0503E">
        <w:t xml:space="preserve">DIP </w:t>
      </w:r>
      <w:r w:rsidR="00DF0627">
        <w:t>User Certificate up to 398 days;</w:t>
      </w:r>
    </w:p>
    <w:p w14:paraId="5D75466E" w14:textId="50EF1815" w:rsidR="00B0503E" w:rsidRDefault="00B0503E" w:rsidP="00325100">
      <w:pPr>
        <w:pStyle w:val="Bullets-letters"/>
        <w:numPr>
          <w:ilvl w:val="0"/>
          <w:numId w:val="24"/>
        </w:numPr>
        <w:ind w:left="709" w:hanging="425"/>
      </w:pPr>
      <w:r w:rsidRPr="00B0503E">
        <w:t>DIP-PKI CM five years.</w:t>
      </w:r>
    </w:p>
    <w:p w14:paraId="7F7BC267" w14:textId="59E4C0C1" w:rsidR="00B0503E" w:rsidRDefault="00B0503E" w:rsidP="00DF0627">
      <w:pPr>
        <w:pStyle w:val="Heading2"/>
      </w:pPr>
      <w:bookmarkStart w:id="80" w:name="_Toc169521371"/>
      <w:r>
        <w:t>Activation Data</w:t>
      </w:r>
      <w:bookmarkEnd w:id="80"/>
    </w:p>
    <w:p w14:paraId="37C39CBB" w14:textId="1593BC01" w:rsidR="00B0503E" w:rsidRPr="00B0503E" w:rsidRDefault="00B0503E" w:rsidP="00B0503E">
      <w:pPr>
        <w:pStyle w:val="Paragraph"/>
      </w:pPr>
      <w:r w:rsidRPr="00B0503E">
        <w:t>All IA supporting DIP-PKI CM CA-Keys and keys that affect the outcome of Issued Certificates and Certificate Status Information services shall have activation data that is unique and unpredictable. The activation data, in conjunction with any other access control, must have an appropriate level of strength for the keys or data to be protected. Where PINs, passwords or passphrases are used, an entity must have the capability to change these at any time.</w:t>
      </w:r>
    </w:p>
    <w:p w14:paraId="5FA024B7" w14:textId="0E152CD3" w:rsidR="00B0503E" w:rsidRDefault="00B0503E" w:rsidP="008573F8">
      <w:pPr>
        <w:pStyle w:val="Paragraph"/>
      </w:pPr>
      <w:r>
        <w:t>All IA supporting DIP-PKI CM CA-Keys and keys that affect the outcome of Issued Certificates and Certificate Status Information services shall have mechanisms for the protection of activation data which is appropriate to the Keys being protected.</w:t>
      </w:r>
      <w:r w:rsidR="00693F7E">
        <w:t xml:space="preserve"> </w:t>
      </w:r>
      <w:r>
        <w:t xml:space="preserve">Details of protection shall be provided in the </w:t>
      </w:r>
      <w:r w:rsidR="00693F7E">
        <w:t>CPS</w:t>
      </w:r>
      <w:r>
        <w:t xml:space="preserve"> and/or supporting documentation. Procedures must be approved by the I</w:t>
      </w:r>
      <w:r w:rsidR="00693F7E">
        <w:t>A</w:t>
      </w:r>
      <w:r>
        <w:t>.</w:t>
      </w:r>
    </w:p>
    <w:p w14:paraId="5D6557DE" w14:textId="462FC697" w:rsidR="00693F7E" w:rsidRDefault="005D59BE" w:rsidP="00DF0627">
      <w:pPr>
        <w:pStyle w:val="Heading2"/>
      </w:pPr>
      <w:bookmarkStart w:id="81" w:name="_Toc169521372"/>
      <w:r>
        <w:t>Computer security controls</w:t>
      </w:r>
      <w:bookmarkEnd w:id="81"/>
    </w:p>
    <w:p w14:paraId="3C1CDBD8" w14:textId="77777777" w:rsidR="005D59BE" w:rsidRPr="005D59BE" w:rsidRDefault="005D59BE" w:rsidP="005D59BE">
      <w:pPr>
        <w:pStyle w:val="Paragraph"/>
      </w:pPr>
      <w:r w:rsidRPr="005D59BE">
        <w:t>The DIP-PKI CM shall implement security measures that have been identified through a threat assessment exercise and must cover the following functionality where appropriate:</w:t>
      </w:r>
    </w:p>
    <w:p w14:paraId="3A2AB2EE" w14:textId="3D4DF583" w:rsidR="005D59BE" w:rsidRPr="005D59BE" w:rsidRDefault="00652D42" w:rsidP="00325100">
      <w:pPr>
        <w:pStyle w:val="Bullets-letters"/>
        <w:numPr>
          <w:ilvl w:val="0"/>
          <w:numId w:val="25"/>
        </w:numPr>
        <w:ind w:left="709" w:hanging="425"/>
      </w:pPr>
      <w:r>
        <w:lastRenderedPageBreak/>
        <w:t>a</w:t>
      </w:r>
      <w:r w:rsidR="005D59BE" w:rsidRPr="005D59BE">
        <w:t xml:space="preserve">ccess control </w:t>
      </w:r>
      <w:r>
        <w:t>to trust services and PKI roles;</w:t>
      </w:r>
    </w:p>
    <w:p w14:paraId="131F168D" w14:textId="77B2E0E7" w:rsidR="005D59BE" w:rsidRPr="005D59BE" w:rsidRDefault="00652D42" w:rsidP="00325100">
      <w:pPr>
        <w:pStyle w:val="Bullets-letters"/>
        <w:numPr>
          <w:ilvl w:val="0"/>
          <w:numId w:val="25"/>
        </w:numPr>
        <w:ind w:left="709" w:hanging="425"/>
      </w:pPr>
      <w:r>
        <w:t>e</w:t>
      </w:r>
      <w:r w:rsidR="005D59BE" w:rsidRPr="005D59BE">
        <w:t xml:space="preserve">nforced separation of duties for PKI </w:t>
      </w:r>
      <w:r>
        <w:t>roles;</w:t>
      </w:r>
    </w:p>
    <w:p w14:paraId="2AB0DAA4" w14:textId="73E19DFA" w:rsidR="005D59BE" w:rsidRPr="005D59BE" w:rsidRDefault="00652D42" w:rsidP="00325100">
      <w:pPr>
        <w:pStyle w:val="Bullets-letters"/>
        <w:numPr>
          <w:ilvl w:val="0"/>
          <w:numId w:val="25"/>
        </w:numPr>
        <w:ind w:left="709" w:hanging="425"/>
      </w:pPr>
      <w:r>
        <w:t>i</w:t>
      </w:r>
      <w:r w:rsidR="005D59BE" w:rsidRPr="005D59BE">
        <w:t xml:space="preserve">dentification and authentication of PKI </w:t>
      </w:r>
      <w:r>
        <w:t>roles and associated identities;</w:t>
      </w:r>
    </w:p>
    <w:p w14:paraId="5DC0A0FD" w14:textId="6B63F530" w:rsidR="005D59BE" w:rsidRPr="005D59BE" w:rsidRDefault="00652D42" w:rsidP="00325100">
      <w:pPr>
        <w:pStyle w:val="Bullets-letters"/>
        <w:numPr>
          <w:ilvl w:val="0"/>
          <w:numId w:val="25"/>
        </w:numPr>
        <w:ind w:left="709" w:hanging="425"/>
      </w:pPr>
      <w:r>
        <w:t>u</w:t>
      </w:r>
      <w:r w:rsidR="005D59BE" w:rsidRPr="005D59BE">
        <w:t>se of cryptography for session comm</w:t>
      </w:r>
      <w:r>
        <w:t>unication and database security;</w:t>
      </w:r>
    </w:p>
    <w:p w14:paraId="41ECFAD4" w14:textId="7E4A104E" w:rsidR="005D59BE" w:rsidRPr="005D59BE" w:rsidRDefault="00652D42" w:rsidP="00325100">
      <w:pPr>
        <w:pStyle w:val="Bullets-letters"/>
        <w:numPr>
          <w:ilvl w:val="0"/>
          <w:numId w:val="25"/>
        </w:numPr>
        <w:ind w:left="709" w:hanging="425"/>
      </w:pPr>
      <w:r>
        <w:t>a</w:t>
      </w:r>
      <w:r w:rsidR="005D59BE" w:rsidRPr="005D59BE">
        <w:t>rchival of DIP Serv</w:t>
      </w:r>
      <w:r>
        <w:t>ice User history and audit data;</w:t>
      </w:r>
    </w:p>
    <w:p w14:paraId="3B5F6697" w14:textId="0597A6AE" w:rsidR="005D59BE" w:rsidRPr="005D59BE" w:rsidRDefault="00652D42" w:rsidP="00325100">
      <w:pPr>
        <w:pStyle w:val="Bullets-letters"/>
        <w:numPr>
          <w:ilvl w:val="0"/>
          <w:numId w:val="25"/>
        </w:numPr>
        <w:ind w:left="709" w:hanging="425"/>
      </w:pPr>
      <w:r>
        <w:t>a</w:t>
      </w:r>
      <w:r w:rsidR="005D59BE" w:rsidRPr="005D59BE">
        <w:t>udit of security related events</w:t>
      </w:r>
      <w:r>
        <w:t>;</w:t>
      </w:r>
    </w:p>
    <w:p w14:paraId="55EF84F2" w14:textId="718D7108" w:rsidR="005D59BE" w:rsidRPr="005D59BE" w:rsidRDefault="00652D42" w:rsidP="00325100">
      <w:pPr>
        <w:pStyle w:val="Bullets-letters"/>
        <w:numPr>
          <w:ilvl w:val="0"/>
          <w:numId w:val="25"/>
        </w:numPr>
        <w:ind w:left="709" w:hanging="425"/>
      </w:pPr>
      <w:r>
        <w:t>t</w:t>
      </w:r>
      <w:r w:rsidR="005D59BE" w:rsidRPr="005D59BE">
        <w:t xml:space="preserve">rusted path for identification of PKI </w:t>
      </w:r>
      <w:r>
        <w:t>roles and associated identities; and</w:t>
      </w:r>
    </w:p>
    <w:p w14:paraId="60CC2CCD" w14:textId="09F3F9D2" w:rsidR="005D59BE" w:rsidRPr="005D59BE" w:rsidRDefault="00652D42" w:rsidP="00325100">
      <w:pPr>
        <w:pStyle w:val="Bullets-letters"/>
        <w:numPr>
          <w:ilvl w:val="0"/>
          <w:numId w:val="25"/>
        </w:numPr>
        <w:ind w:left="709" w:hanging="425"/>
      </w:pPr>
      <w:proofErr w:type="gramStart"/>
      <w:r>
        <w:t>r</w:t>
      </w:r>
      <w:r w:rsidR="005D59BE" w:rsidRPr="005D59BE">
        <w:t>ecovery</w:t>
      </w:r>
      <w:proofErr w:type="gramEnd"/>
      <w:r w:rsidR="005D59BE" w:rsidRPr="005D59BE">
        <w:t xml:space="preserve"> mechanisms for keys of PKI DIP Users providing trust services.</w:t>
      </w:r>
    </w:p>
    <w:p w14:paraId="13DF9C1A" w14:textId="4CC95D12" w:rsidR="005D59BE" w:rsidRPr="005D59BE" w:rsidRDefault="005D59BE" w:rsidP="005D59BE">
      <w:pPr>
        <w:pStyle w:val="Paragraph"/>
      </w:pPr>
      <w:r w:rsidRPr="005D59BE">
        <w:t>This functionality may be provided by the operating system, or through a combination of operating system, CA software, and physical safeguards.</w:t>
      </w:r>
    </w:p>
    <w:p w14:paraId="31E26985" w14:textId="25B3E009" w:rsidR="005D59BE" w:rsidRDefault="005D59BE" w:rsidP="005D59BE">
      <w:pPr>
        <w:pStyle w:val="Paragraph"/>
      </w:pPr>
      <w:r w:rsidRPr="005D59BE">
        <w:t>The DIP-PKI CM shall document procedures in the CPS and/or supporting documentation. Procedures shall, at a minimum, include logging and audit requirements for processes related to initialisation, resetting, shutdown or reconfiguration of CAs and any services that affect the outcome of Issued Certificates and Certificate Status Information.</w:t>
      </w:r>
    </w:p>
    <w:p w14:paraId="779504D7" w14:textId="1B46D945" w:rsidR="00D15F3C" w:rsidRDefault="00D15F3C" w:rsidP="00D15F3C">
      <w:pPr>
        <w:pStyle w:val="Paragraph"/>
      </w:pPr>
      <w:r>
        <w:t xml:space="preserve">The DIP-PKI CM may use system components that do not possess a formal computer security rating provided that all requirements of this </w:t>
      </w:r>
      <w:r w:rsidR="00B8513F">
        <w:t>DIP-PKI</w:t>
      </w:r>
      <w:r>
        <w:t xml:space="preserve"> Policy are satisfied.</w:t>
      </w:r>
    </w:p>
    <w:p w14:paraId="2AE796CE" w14:textId="6412600B" w:rsidR="00D15F3C" w:rsidRDefault="00D15F3C" w:rsidP="00D15F3C">
      <w:pPr>
        <w:pStyle w:val="Paragraph"/>
      </w:pPr>
      <w:r>
        <w:t xml:space="preserve">Any hardware security module or device holding CA Keys must comply with the requirements of this </w:t>
      </w:r>
      <w:r w:rsidR="00B8513F">
        <w:t>DIP-PKI</w:t>
      </w:r>
      <w:r>
        <w:t xml:space="preserve"> Policy.</w:t>
      </w:r>
    </w:p>
    <w:p w14:paraId="00A68D32" w14:textId="73B0D75F" w:rsidR="00D15F3C" w:rsidRDefault="00D15F3C" w:rsidP="00B8513F">
      <w:pPr>
        <w:pStyle w:val="Paragraph"/>
      </w:pPr>
      <w:r>
        <w:t xml:space="preserve">Where specific computer security rating requirements are specified in this </w:t>
      </w:r>
      <w:r w:rsidR="00B8513F">
        <w:t>DIP-PKI</w:t>
      </w:r>
      <w:r>
        <w:t xml:space="preserve"> Policy, details of relevant components and how they satisfy</w:t>
      </w:r>
      <w:r w:rsidR="00B8513F">
        <w:t xml:space="preserve"> t</w:t>
      </w:r>
      <w:r w:rsidR="00B8513F" w:rsidRPr="00B8513F">
        <w:t xml:space="preserve">he requirements must be provided in the </w:t>
      </w:r>
      <w:r w:rsidR="00B8513F">
        <w:t>CPS</w:t>
      </w:r>
      <w:r w:rsidR="00B8513F" w:rsidRPr="00B8513F">
        <w:t xml:space="preserve"> and/or supporting documentation.</w:t>
      </w:r>
    </w:p>
    <w:p w14:paraId="62435311" w14:textId="12BA069D" w:rsidR="00B8513F" w:rsidRDefault="00B8513F" w:rsidP="00DF0627">
      <w:pPr>
        <w:pStyle w:val="Heading2"/>
      </w:pPr>
      <w:bookmarkStart w:id="82" w:name="_Toc169521373"/>
      <w:r>
        <w:t>Life Cycle Technical Controls</w:t>
      </w:r>
      <w:bookmarkEnd w:id="82"/>
    </w:p>
    <w:p w14:paraId="5C2F1299" w14:textId="0356937E" w:rsidR="003C6162" w:rsidRDefault="003C6162" w:rsidP="003C6162">
      <w:pPr>
        <w:pStyle w:val="Paragraph"/>
      </w:pPr>
      <w:r>
        <w:t>The development of software that implements the DIP-PKI CM functionality shall, as a minimum, be performed in a controlled environment that, together with at least one of the following approaches, shall protect against the insertion of malicious logic:</w:t>
      </w:r>
    </w:p>
    <w:p w14:paraId="14E9594B" w14:textId="1379E3B3" w:rsidR="003C6162" w:rsidRDefault="00DF0627" w:rsidP="00325100">
      <w:pPr>
        <w:pStyle w:val="Bullets-letters"/>
        <w:numPr>
          <w:ilvl w:val="0"/>
          <w:numId w:val="26"/>
        </w:numPr>
        <w:ind w:left="709" w:hanging="425"/>
      </w:pPr>
      <w:r>
        <w:t>t</w:t>
      </w:r>
      <w:r w:rsidR="003C6162">
        <w:t>he system developer shall have a quality system compliant with international standards</w:t>
      </w:r>
      <w:r w:rsidR="00652D42">
        <w:t>; or</w:t>
      </w:r>
    </w:p>
    <w:p w14:paraId="059C7387" w14:textId="2FC72287" w:rsidR="00B8513F" w:rsidRDefault="00DF0627" w:rsidP="00325100">
      <w:pPr>
        <w:pStyle w:val="Bullets-letters"/>
        <w:numPr>
          <w:ilvl w:val="0"/>
          <w:numId w:val="26"/>
        </w:numPr>
        <w:ind w:left="709" w:hanging="425"/>
      </w:pPr>
      <w:proofErr w:type="gramStart"/>
      <w:r>
        <w:t>t</w:t>
      </w:r>
      <w:r w:rsidR="003C6162">
        <w:t>he</w:t>
      </w:r>
      <w:proofErr w:type="gramEnd"/>
      <w:r w:rsidR="003C6162">
        <w:t xml:space="preserve"> system developer shall have a quality system available for inspection and approval by the IA</w:t>
      </w:r>
      <w:r>
        <w:t>.</w:t>
      </w:r>
    </w:p>
    <w:p w14:paraId="246DBA86" w14:textId="77777777" w:rsidR="003C6162" w:rsidRPr="003C6162" w:rsidRDefault="003C6162" w:rsidP="00A11EB6">
      <w:pPr>
        <w:pStyle w:val="Paragraph"/>
      </w:pPr>
      <w:r w:rsidRPr="003C6162">
        <w:t xml:space="preserve">The configuration of systems operated by the DIP-PKI CM as well as any modifications, upgrades and enhancements must be documented and controlled. There must be a method of detecting unauthorised modification or configuration of the software supporting Trust </w:t>
      </w:r>
      <w:r w:rsidRPr="003C6162">
        <w:lastRenderedPageBreak/>
        <w:t>Services. The DIP-PKI CM shall ensure that it has a configuration management process in place to support the evolution of the systems under its control.</w:t>
      </w:r>
    </w:p>
    <w:p w14:paraId="2609C6F4" w14:textId="7B9C7FAF" w:rsidR="003C6162" w:rsidRDefault="003C6162" w:rsidP="00A11EB6">
      <w:pPr>
        <w:pStyle w:val="Paragraph"/>
      </w:pPr>
      <w:r w:rsidRPr="003C6162">
        <w:t>Details of security management syst</w:t>
      </w:r>
      <w:r w:rsidR="00E03053">
        <w:t>ems shall be provided in the DIP</w:t>
      </w:r>
      <w:r w:rsidRPr="003C6162">
        <w:t>-PKI</w:t>
      </w:r>
      <w:r w:rsidR="00E03053">
        <w:t xml:space="preserve"> </w:t>
      </w:r>
      <w:r w:rsidRPr="003C6162">
        <w:t>CPS and/or supporting documentation which must be approved by the I</w:t>
      </w:r>
      <w:r w:rsidR="00E03053">
        <w:t>A</w:t>
      </w:r>
      <w:r w:rsidRPr="003C6162">
        <w:t>.</w:t>
      </w:r>
    </w:p>
    <w:p w14:paraId="3DDB4819" w14:textId="584D1AD3" w:rsidR="00E03053" w:rsidRDefault="00E03053" w:rsidP="00DF0627">
      <w:pPr>
        <w:pStyle w:val="Heading2"/>
      </w:pPr>
      <w:bookmarkStart w:id="83" w:name="_Toc169521374"/>
      <w:r>
        <w:t>Network Security Controls</w:t>
      </w:r>
      <w:bookmarkEnd w:id="83"/>
    </w:p>
    <w:p w14:paraId="75D5E0FF" w14:textId="77777777" w:rsidR="00E03053" w:rsidRPr="00E03053" w:rsidRDefault="00E03053" w:rsidP="00E03053">
      <w:pPr>
        <w:pStyle w:val="Paragraph"/>
      </w:pPr>
      <w:r w:rsidRPr="00E03053">
        <w:t>The DIP-PKI CM systems must be protected from attack through any open or general-purpose network with which they are connected. Such protection must be provided and configured to allow only the minimal set of functions, protocols and commands required for the operation of the Trust Service.</w:t>
      </w:r>
    </w:p>
    <w:p w14:paraId="2925956B" w14:textId="7C78DA76" w:rsidR="00E03053" w:rsidRPr="00E03053" w:rsidRDefault="00E03053" w:rsidP="00E03053">
      <w:pPr>
        <w:pStyle w:val="Paragraph"/>
      </w:pPr>
      <w:r w:rsidRPr="00E03053">
        <w:t xml:space="preserve">The DIP-PKI CM shall detail the standards procedures and controls for network security in the </w:t>
      </w:r>
      <w:r>
        <w:t>CPS</w:t>
      </w:r>
      <w:r w:rsidRPr="00E03053">
        <w:t xml:space="preserve"> and/or supporting documentation which must be approved by the I</w:t>
      </w:r>
      <w:r>
        <w:t>A</w:t>
      </w:r>
      <w:r w:rsidRPr="00E03053">
        <w:t xml:space="preserve">. </w:t>
      </w:r>
    </w:p>
    <w:p w14:paraId="21E1EA3D" w14:textId="7A040555" w:rsidR="00E03053" w:rsidRPr="00E03053" w:rsidRDefault="00E03053" w:rsidP="00E03053">
      <w:pPr>
        <w:pStyle w:val="Paragraph"/>
      </w:pPr>
      <w:r w:rsidRPr="00E03053">
        <w:t xml:space="preserve">The DIP-PKI CM shall implement time recording for all </w:t>
      </w:r>
      <w:r>
        <w:t xml:space="preserve">Digital </w:t>
      </w:r>
      <w:r w:rsidRPr="00E03053">
        <w:t>Certificate</w:t>
      </w:r>
      <w:r>
        <w:t>s</w:t>
      </w:r>
      <w:r w:rsidRPr="00E03053">
        <w:t xml:space="preserve"> and other related activities that require recorded time. A synchronised and controlled time source shall be used.</w:t>
      </w:r>
    </w:p>
    <w:p w14:paraId="210AE49D" w14:textId="7B4623BF" w:rsidR="00E03053" w:rsidRDefault="00E03053" w:rsidP="00E03053">
      <w:pPr>
        <w:pStyle w:val="Paragraph"/>
      </w:pPr>
      <w:r w:rsidRPr="00E03053">
        <w:t xml:space="preserve">The DIP-PKI CM shall detail the time source used and mechanisms for its control in the </w:t>
      </w:r>
      <w:r>
        <w:t>CPS</w:t>
      </w:r>
      <w:r w:rsidRPr="00E03053">
        <w:t xml:space="preserve"> and/or supporting documentation which must be approved by the I</w:t>
      </w:r>
      <w:r>
        <w:t>A</w:t>
      </w:r>
      <w:r w:rsidRPr="00E03053">
        <w:t>.</w:t>
      </w:r>
    </w:p>
    <w:p w14:paraId="4CD65697" w14:textId="5B1EF369" w:rsidR="00E03053" w:rsidRDefault="00E03053" w:rsidP="00E03053">
      <w:pPr>
        <w:pStyle w:val="Heading1"/>
      </w:pPr>
      <w:bookmarkStart w:id="84" w:name="_Toc169521375"/>
      <w:r>
        <w:lastRenderedPageBreak/>
        <w:t>Certificate, CRL, and OCSP Profiles</w:t>
      </w:r>
      <w:bookmarkEnd w:id="84"/>
    </w:p>
    <w:p w14:paraId="588C2B74" w14:textId="67BEE873" w:rsidR="007929E5" w:rsidRDefault="007929E5" w:rsidP="00DF0627">
      <w:pPr>
        <w:pStyle w:val="Heading2"/>
      </w:pPr>
      <w:bookmarkStart w:id="85" w:name="_Toc169521376"/>
      <w:r>
        <w:t>Certificate Profile</w:t>
      </w:r>
      <w:bookmarkEnd w:id="85"/>
    </w:p>
    <w:p w14:paraId="0E0AC7AB" w14:textId="3C69C933" w:rsidR="007929E5" w:rsidRPr="007929E5" w:rsidRDefault="007929E5" w:rsidP="00325100">
      <w:pPr>
        <w:pStyle w:val="Paragraph"/>
      </w:pPr>
      <w:r w:rsidRPr="007929E5">
        <w:t>Certificate Profiles are under the direct c</w:t>
      </w:r>
      <w:r>
        <w:t xml:space="preserve">ontrol of the DIP Manager. The </w:t>
      </w:r>
      <w:r w:rsidR="008F3128">
        <w:t>D</w:t>
      </w:r>
      <w:r w:rsidRPr="007929E5">
        <w:t xml:space="preserve">CA shall only issue </w:t>
      </w:r>
      <w:r>
        <w:t xml:space="preserve">Digital </w:t>
      </w:r>
      <w:r w:rsidRPr="007929E5">
        <w:t xml:space="preserve">Certificates in accordance with the Certificate Profiles in </w:t>
      </w:r>
      <w:r>
        <w:t>DSD002 Annex 2</w:t>
      </w:r>
      <w:r w:rsidR="00325100" w:rsidRPr="00325100">
        <w:t xml:space="preserve"> </w:t>
      </w:r>
      <w:r w:rsidR="00325100">
        <w:t>‘</w:t>
      </w:r>
      <w:r w:rsidR="00325100" w:rsidRPr="00325100">
        <w:t>D</w:t>
      </w:r>
      <w:r w:rsidR="00325100">
        <w:t>etailed Connection Requirements’</w:t>
      </w:r>
      <w:r>
        <w:t>.</w:t>
      </w:r>
    </w:p>
    <w:p w14:paraId="21E860D7" w14:textId="6355ED1A" w:rsidR="007929E5" w:rsidRDefault="007929E5" w:rsidP="007929E5">
      <w:pPr>
        <w:pStyle w:val="Paragraph"/>
      </w:pPr>
      <w:r w:rsidRPr="007929E5">
        <w:t xml:space="preserve">Only </w:t>
      </w:r>
      <w:r w:rsidR="008F3128">
        <w:t>D</w:t>
      </w:r>
      <w:r>
        <w:t xml:space="preserve">igital </w:t>
      </w:r>
      <w:r w:rsidRPr="007929E5">
        <w:t>Certificates that conform to X.509 Version 3 and IETF RFC 5280 can be used.</w:t>
      </w:r>
    </w:p>
    <w:p w14:paraId="56118B90" w14:textId="27B0A261" w:rsidR="007929E5" w:rsidRDefault="007929E5" w:rsidP="007929E5">
      <w:pPr>
        <w:pStyle w:val="Paragraph"/>
      </w:pPr>
      <w:r>
        <w:t xml:space="preserve">All End Entity PKI software must correctly process the extensions identified in the IETF RFC 5280 </w:t>
      </w:r>
      <w:r w:rsidR="008573F8">
        <w:t>CPS</w:t>
      </w:r>
      <w:r>
        <w:t xml:space="preserve">. The following are common Certificate </w:t>
      </w:r>
      <w:r w:rsidR="004C0063">
        <w:t>E</w:t>
      </w:r>
      <w:r>
        <w:t>xtensions:</w:t>
      </w:r>
    </w:p>
    <w:p w14:paraId="7A23F0AC" w14:textId="68AF2322" w:rsidR="007929E5" w:rsidRDefault="00652D42" w:rsidP="00325100">
      <w:pPr>
        <w:pStyle w:val="Bullets-letters"/>
        <w:numPr>
          <w:ilvl w:val="0"/>
          <w:numId w:val="27"/>
        </w:numPr>
        <w:ind w:left="709" w:hanging="425"/>
      </w:pPr>
      <w:proofErr w:type="gramStart"/>
      <w:r>
        <w:t>t</w:t>
      </w:r>
      <w:r w:rsidR="007929E5">
        <w:t>he</w:t>
      </w:r>
      <w:proofErr w:type="gramEnd"/>
      <w:r w:rsidR="008F3128">
        <w:t xml:space="preserve"> B</w:t>
      </w:r>
      <w:r w:rsidR="007929E5">
        <w:t xml:space="preserve">asic Constraints </w:t>
      </w:r>
      <w:r w:rsidR="000C4EAE">
        <w:t>E</w:t>
      </w:r>
      <w:r w:rsidR="007929E5">
        <w:t xml:space="preserve">xtension is set to </w:t>
      </w:r>
      <w:r w:rsidR="000C4EAE">
        <w:t>‘</w:t>
      </w:r>
      <w:r w:rsidR="007929E5">
        <w:t>TRUE</w:t>
      </w:r>
      <w:r w:rsidR="000C4EAE">
        <w:t>’</w:t>
      </w:r>
      <w:r w:rsidR="007929E5">
        <w:t xml:space="preserve"> for CA-certificates only; its use is critical</w:t>
      </w:r>
      <w:r w:rsidR="000C4EAE">
        <w:t xml:space="preserve"> in</w:t>
      </w:r>
      <w:r w:rsidR="007929E5">
        <w:t xml:space="preserve"> specifying that it is a CA-certificate. DIP User </w:t>
      </w:r>
      <w:r w:rsidR="000C4EAE">
        <w:t>and E</w:t>
      </w:r>
      <w:r w:rsidR="007929E5">
        <w:t xml:space="preserve">nd </w:t>
      </w:r>
      <w:r w:rsidR="000C4EAE">
        <w:t>E</w:t>
      </w:r>
      <w:r w:rsidR="007929E5">
        <w:t xml:space="preserve">ntity </w:t>
      </w:r>
      <w:r w:rsidR="000C4EAE">
        <w:t xml:space="preserve">Digital </w:t>
      </w:r>
      <w:r w:rsidR="007929E5">
        <w:t xml:space="preserve">Certificates have the value set to </w:t>
      </w:r>
      <w:r w:rsidR="000C4EAE">
        <w:t>‘</w:t>
      </w:r>
      <w:r w:rsidR="007929E5">
        <w:t>FALSE</w:t>
      </w:r>
      <w:r w:rsidR="000C4EAE">
        <w:t>’</w:t>
      </w:r>
      <w:r>
        <w:t>;</w:t>
      </w:r>
    </w:p>
    <w:p w14:paraId="3425FC6F" w14:textId="7732C3F7" w:rsidR="007929E5" w:rsidRPr="00652D42" w:rsidRDefault="00652D42" w:rsidP="00325100">
      <w:pPr>
        <w:pStyle w:val="Bullets-letters"/>
        <w:numPr>
          <w:ilvl w:val="0"/>
          <w:numId w:val="27"/>
        </w:numPr>
        <w:ind w:left="709" w:hanging="425"/>
      </w:pPr>
      <w:proofErr w:type="gramStart"/>
      <w:r>
        <w:t>t</w:t>
      </w:r>
      <w:r w:rsidR="007929E5">
        <w:t>he</w:t>
      </w:r>
      <w:proofErr w:type="gramEnd"/>
      <w:r w:rsidR="007929E5">
        <w:t xml:space="preserve"> </w:t>
      </w:r>
      <w:r w:rsidR="004C0063">
        <w:t>‘</w:t>
      </w:r>
      <w:r w:rsidR="007929E5">
        <w:t>Certificate Policies extension</w:t>
      </w:r>
      <w:r w:rsidR="004C0063">
        <w:t xml:space="preserve">’ </w:t>
      </w:r>
      <w:r w:rsidR="007929E5">
        <w:t xml:space="preserve">is mandatory </w:t>
      </w:r>
      <w:r w:rsidR="004C0063">
        <w:t xml:space="preserve">within the CPS </w:t>
      </w:r>
      <w:r w:rsidR="007929E5">
        <w:t>and shall contain a</w:t>
      </w:r>
      <w:r w:rsidR="004C0063">
        <w:t xml:space="preserve"> policy identifier (</w:t>
      </w:r>
      <w:r w:rsidR="008573F8">
        <w:t>OID</w:t>
      </w:r>
      <w:r w:rsidR="004C0063">
        <w:t>)</w:t>
      </w:r>
      <w:r w:rsidR="008573F8">
        <w:t xml:space="preserve"> indicating the use of this DIP-PKI </w:t>
      </w:r>
      <w:r w:rsidR="008573F8" w:rsidRPr="00652D42">
        <w:t>P</w:t>
      </w:r>
      <w:r w:rsidR="007929E5" w:rsidRPr="00652D42">
        <w:t xml:space="preserve">olicy. The </w:t>
      </w:r>
      <w:r w:rsidR="004C0063" w:rsidRPr="00652D42">
        <w:t>‘</w:t>
      </w:r>
      <w:r w:rsidR="007929E5" w:rsidRPr="00652D42">
        <w:t>Certificate Policy Qualifier Info</w:t>
      </w:r>
      <w:r w:rsidR="004C0063" w:rsidRPr="00652D42">
        <w:t>’</w:t>
      </w:r>
      <w:r w:rsidR="007929E5" w:rsidRPr="00652D42">
        <w:t xml:space="preserve"> extension </w:t>
      </w:r>
      <w:r w:rsidR="004C0063" w:rsidRPr="00652D42">
        <w:t xml:space="preserve">to the CPS </w:t>
      </w:r>
      <w:r w:rsidR="007929E5" w:rsidRPr="00652D42">
        <w:t xml:space="preserve">shall be used to direct </w:t>
      </w:r>
      <w:r w:rsidR="004C0063" w:rsidRPr="00652D42">
        <w:t>E</w:t>
      </w:r>
      <w:r w:rsidR="007929E5" w:rsidRPr="00652D42">
        <w:t>nd-</w:t>
      </w:r>
      <w:r w:rsidR="004C0063" w:rsidRPr="00652D42">
        <w:t>E</w:t>
      </w:r>
      <w:r w:rsidR="007929E5" w:rsidRPr="00652D42">
        <w:t xml:space="preserve">ntities to where this </w:t>
      </w:r>
      <w:r w:rsidR="008573F8" w:rsidRPr="00652D42">
        <w:t>DIP-PKI P</w:t>
      </w:r>
      <w:r w:rsidR="007929E5" w:rsidRPr="00652D42">
        <w:t>olicy and other re</w:t>
      </w:r>
      <w:r w:rsidRPr="00652D42">
        <w:t>levant information may be found; and</w:t>
      </w:r>
    </w:p>
    <w:p w14:paraId="2BF4E63A" w14:textId="3537FA22" w:rsidR="007929E5" w:rsidRDefault="00652D42" w:rsidP="00325100">
      <w:pPr>
        <w:pStyle w:val="Bullets-letters"/>
        <w:numPr>
          <w:ilvl w:val="0"/>
          <w:numId w:val="27"/>
        </w:numPr>
        <w:ind w:left="709" w:hanging="425"/>
      </w:pPr>
      <w:proofErr w:type="gramStart"/>
      <w:r w:rsidRPr="00652D42">
        <w:t>w</w:t>
      </w:r>
      <w:r w:rsidR="007929E5" w:rsidRPr="00652D42">
        <w:t>here</w:t>
      </w:r>
      <w:proofErr w:type="gramEnd"/>
      <w:r w:rsidR="007929E5" w:rsidRPr="00652D42">
        <w:t xml:space="preserve"> CRLs are used to produce Certificate Status </w:t>
      </w:r>
      <w:r w:rsidR="008573F8" w:rsidRPr="00652D42">
        <w:t>I</w:t>
      </w:r>
      <w:r w:rsidR="007929E5" w:rsidRPr="00652D42">
        <w:t xml:space="preserve">nformation, the </w:t>
      </w:r>
      <w:r w:rsidR="004C0063" w:rsidRPr="00652D42">
        <w:t>‘</w:t>
      </w:r>
      <w:r w:rsidR="007929E5" w:rsidRPr="00652D42">
        <w:t>CRL Distribution Point</w:t>
      </w:r>
      <w:r w:rsidR="004C0063" w:rsidRPr="00652D42">
        <w:t>’</w:t>
      </w:r>
      <w:r w:rsidR="007929E5" w:rsidRPr="00652D42">
        <w:t xml:space="preserve"> extension is mandatory, and shall identify a</w:t>
      </w:r>
      <w:r w:rsidR="008573F8" w:rsidRPr="00652D42">
        <w:t xml:space="preserve"> location where the latest</w:t>
      </w:r>
      <w:r w:rsidR="008573F8">
        <w:t xml:space="preserve"> CRL i</w:t>
      </w:r>
      <w:r w:rsidR="007929E5">
        <w:t>ssued by the I</w:t>
      </w:r>
      <w:r w:rsidR="008573F8">
        <w:t>A</w:t>
      </w:r>
      <w:r w:rsidR="007929E5">
        <w:t xml:space="preserve"> can be obtained.</w:t>
      </w:r>
    </w:p>
    <w:p w14:paraId="46948C23" w14:textId="2AABD9AD" w:rsidR="008573F8" w:rsidRDefault="008573F8" w:rsidP="008573F8">
      <w:pPr>
        <w:pStyle w:val="Paragraph"/>
      </w:pPr>
      <w:r w:rsidRPr="008573F8">
        <w:t xml:space="preserve">The use of all name forms shall be consistent with this </w:t>
      </w:r>
      <w:r>
        <w:t xml:space="preserve">DIP-PKI </w:t>
      </w:r>
      <w:r w:rsidRPr="008573F8">
        <w:t>Policy. Name forms shall be approved by the I</w:t>
      </w:r>
      <w:r>
        <w:t>A</w:t>
      </w:r>
      <w:r w:rsidRPr="008573F8">
        <w:t>.</w:t>
      </w:r>
    </w:p>
    <w:p w14:paraId="1DCA9E89" w14:textId="67BA3BED" w:rsidR="008573F8" w:rsidRDefault="008573F8" w:rsidP="00DF0627">
      <w:pPr>
        <w:pStyle w:val="Heading2"/>
      </w:pPr>
      <w:bookmarkStart w:id="86" w:name="_Toc169521377"/>
      <w:r>
        <w:t>CRL Profile</w:t>
      </w:r>
      <w:bookmarkEnd w:id="86"/>
    </w:p>
    <w:p w14:paraId="6371039F" w14:textId="2EFB4844" w:rsidR="006F463D" w:rsidRDefault="006F463D" w:rsidP="006F463D">
      <w:pPr>
        <w:pStyle w:val="Paragraph"/>
      </w:pPr>
      <w:r>
        <w:t xml:space="preserve">Only </w:t>
      </w:r>
      <w:r w:rsidR="004C0063">
        <w:t>CRLs</w:t>
      </w:r>
      <w:r>
        <w:t xml:space="preserve"> conforming to X.509 version 2 and IETF RFC 5280 may be issued.</w:t>
      </w:r>
    </w:p>
    <w:p w14:paraId="2BFB3D00" w14:textId="2781AC26" w:rsidR="005D59BE" w:rsidRDefault="006F463D" w:rsidP="006F463D">
      <w:pPr>
        <w:pStyle w:val="Paragraph"/>
      </w:pPr>
      <w:r>
        <w:t>An alternative to CRLs is permitted. The I</w:t>
      </w:r>
      <w:r w:rsidR="004C0063">
        <w:t>A</w:t>
      </w:r>
      <w:r>
        <w:t xml:space="preserve"> may allow for provision of an on-line </w:t>
      </w:r>
      <w:r w:rsidR="004C0063">
        <w:t xml:space="preserve">Digital </w:t>
      </w:r>
      <w:r>
        <w:t>Certificate Status checking service, which meets the requirements in this DIP-PKI Policy</w:t>
      </w:r>
      <w:r w:rsidR="004C0063">
        <w:t>.</w:t>
      </w:r>
    </w:p>
    <w:p w14:paraId="3B53A0BC" w14:textId="2BEE5F23" w:rsidR="006F463D" w:rsidRDefault="006F463D" w:rsidP="00DF0627">
      <w:pPr>
        <w:pStyle w:val="Heading2"/>
      </w:pPr>
      <w:bookmarkStart w:id="87" w:name="_Toc169521378"/>
      <w:r>
        <w:t>OCSP Profile</w:t>
      </w:r>
      <w:bookmarkEnd w:id="87"/>
    </w:p>
    <w:p w14:paraId="3CB6128F" w14:textId="7D83F34F" w:rsidR="006F463D" w:rsidRPr="006F463D" w:rsidRDefault="006F463D" w:rsidP="006F463D">
      <w:pPr>
        <w:pStyle w:val="Paragraph"/>
      </w:pPr>
      <w:r w:rsidRPr="006F463D">
        <w:t xml:space="preserve">OCSP and other forms of </w:t>
      </w:r>
      <w:r w:rsidR="004C0063">
        <w:t xml:space="preserve">Digital </w:t>
      </w:r>
      <w:r w:rsidRPr="006F463D">
        <w:t>Certificate Status Information provision are permitted.</w:t>
      </w:r>
    </w:p>
    <w:p w14:paraId="72C48825" w14:textId="31161733" w:rsidR="006F463D" w:rsidRDefault="006F463D" w:rsidP="006F463D">
      <w:pPr>
        <w:pStyle w:val="Paragraph"/>
      </w:pPr>
      <w:r w:rsidRPr="006F463D">
        <w:t xml:space="preserve">Repositories shall detail the mechanisms for on line </w:t>
      </w:r>
      <w:r w:rsidR="00097BE9">
        <w:t xml:space="preserve">Digital </w:t>
      </w:r>
      <w:r w:rsidRPr="006F463D">
        <w:t>Certificate Status Information provision in the DIP-PKI CP and/or supporting documentation which must be approved by the IA.</w:t>
      </w:r>
    </w:p>
    <w:p w14:paraId="1AC4E721" w14:textId="0E762687" w:rsidR="006F463D" w:rsidRDefault="006F463D" w:rsidP="006F463D">
      <w:pPr>
        <w:pStyle w:val="Heading1"/>
      </w:pPr>
      <w:bookmarkStart w:id="88" w:name="_Toc169521379"/>
      <w:r>
        <w:lastRenderedPageBreak/>
        <w:t>Compliance Audit and other assessments</w:t>
      </w:r>
      <w:bookmarkEnd w:id="88"/>
    </w:p>
    <w:p w14:paraId="0BEEC09F" w14:textId="22BE7BC9" w:rsidR="00111A08" w:rsidRPr="00111A08" w:rsidRDefault="00111A08" w:rsidP="00DF0627">
      <w:pPr>
        <w:pStyle w:val="Heading2"/>
      </w:pPr>
      <w:bookmarkStart w:id="89" w:name="_Toc169521380"/>
      <w:r w:rsidRPr="00111A08">
        <w:t>Frequency or circumstances of assessment</w:t>
      </w:r>
      <w:bookmarkEnd w:id="89"/>
    </w:p>
    <w:p w14:paraId="61604A88" w14:textId="326A0771" w:rsidR="00111A08" w:rsidRPr="00111A08" w:rsidRDefault="00111A08" w:rsidP="00111A08">
      <w:pPr>
        <w:pStyle w:val="Paragraph"/>
      </w:pPr>
      <w:r w:rsidRPr="00111A08">
        <w:t>The details for assessment are specified in contractual arrangements between the I</w:t>
      </w:r>
      <w:r>
        <w:t xml:space="preserve">A </w:t>
      </w:r>
      <w:r w:rsidRPr="00111A08">
        <w:t>and the DIP-PKI CM</w:t>
      </w:r>
      <w:r w:rsidR="00510459">
        <w:t xml:space="preserve"> and DSD003</w:t>
      </w:r>
      <w:r w:rsidR="00325100">
        <w:t xml:space="preserve"> ‘Assurance and Reporting’</w:t>
      </w:r>
      <w:r w:rsidR="00510459">
        <w:t>.</w:t>
      </w:r>
    </w:p>
    <w:p w14:paraId="46183B24" w14:textId="65978C9C" w:rsidR="00111A08" w:rsidRPr="00111A08" w:rsidRDefault="00510459" w:rsidP="00111A08">
      <w:pPr>
        <w:pStyle w:val="Paragraph"/>
      </w:pPr>
      <w:r>
        <w:t>Assurance processes</w:t>
      </w:r>
      <w:r w:rsidR="00111A08" w:rsidRPr="00111A08">
        <w:t xml:space="preserve"> must be sufficient to demonstrate to the I</w:t>
      </w:r>
      <w:r w:rsidR="00111A08">
        <w:t>A</w:t>
      </w:r>
      <w:r w:rsidR="00111A08" w:rsidRPr="00111A08">
        <w:t xml:space="preserve"> that the services comply with this DIP-PKI </w:t>
      </w:r>
      <w:r w:rsidR="00111A08">
        <w:t>Policy</w:t>
      </w:r>
      <w:r w:rsidR="00111A08" w:rsidRPr="00111A08">
        <w:t xml:space="preserve"> and any supporting policy documents applicable to their services.</w:t>
      </w:r>
    </w:p>
    <w:p w14:paraId="09517DF2" w14:textId="20A0A99B" w:rsidR="00111A08" w:rsidRDefault="00DC1542" w:rsidP="00111A08">
      <w:pPr>
        <w:pStyle w:val="Paragraph"/>
      </w:pPr>
      <w:r>
        <w:t>T</w:t>
      </w:r>
      <w:r w:rsidR="00111A08" w:rsidRPr="00111A08">
        <w:t>he DIP-PKI CM assessment shall be against prescribed criteria defined by the Policy Authority and shall be conducted not less than annually</w:t>
      </w:r>
      <w:r w:rsidR="0002391D">
        <w:t xml:space="preserve"> and in accordance wit</w:t>
      </w:r>
      <w:r w:rsidR="00652D42">
        <w:t>h</w:t>
      </w:r>
      <w:r w:rsidR="0002391D">
        <w:t xml:space="preserve"> the DIP Assurance Strategy.</w:t>
      </w:r>
      <w:r w:rsidR="00111A08" w:rsidRPr="00111A08">
        <w:t xml:space="preserve"> </w:t>
      </w:r>
    </w:p>
    <w:p w14:paraId="2AA1B7F6" w14:textId="0E98C347" w:rsidR="00111A08" w:rsidRPr="00111A08" w:rsidRDefault="00111A08" w:rsidP="00DF0627">
      <w:pPr>
        <w:pStyle w:val="Heading2"/>
      </w:pPr>
      <w:bookmarkStart w:id="90" w:name="_Toc169521381"/>
      <w:r w:rsidRPr="00111A08">
        <w:t>Identity/qualifications of assessor</w:t>
      </w:r>
      <w:bookmarkEnd w:id="90"/>
    </w:p>
    <w:p w14:paraId="191B10B7" w14:textId="72A53C44" w:rsidR="00111A08" w:rsidRPr="00111A08" w:rsidRDefault="00111A08" w:rsidP="00111A08">
      <w:pPr>
        <w:pStyle w:val="Paragraph"/>
      </w:pPr>
      <w:r w:rsidRPr="00111A08">
        <w:t xml:space="preserve">The suitability of assessors to perform assessment of the </w:t>
      </w:r>
      <w:r w:rsidR="00DC1542">
        <w:t>IA</w:t>
      </w:r>
      <w:r w:rsidRPr="00111A08">
        <w:t xml:space="preserve"> and its associated Registration Authorities is decided by the Policy Authority.</w:t>
      </w:r>
    </w:p>
    <w:p w14:paraId="3E5D06BC" w14:textId="77236D52" w:rsidR="00111A08" w:rsidRPr="00111A08" w:rsidRDefault="00111A08" w:rsidP="00111A08">
      <w:pPr>
        <w:pStyle w:val="Paragraph"/>
      </w:pPr>
      <w:r w:rsidRPr="00111A08">
        <w:t xml:space="preserve">Approved </w:t>
      </w:r>
      <w:r w:rsidR="0002391D">
        <w:t>a</w:t>
      </w:r>
      <w:r w:rsidRPr="00111A08">
        <w:t>uditors may include internal auditing resources of DIP Users, subject to the approval of the Policy Authority.</w:t>
      </w:r>
    </w:p>
    <w:p w14:paraId="74B01E6C" w14:textId="75E1B663" w:rsidR="00DC1542" w:rsidRDefault="00111A08" w:rsidP="00111A08">
      <w:pPr>
        <w:pStyle w:val="Paragraph"/>
      </w:pPr>
      <w:r w:rsidRPr="00111A08">
        <w:t xml:space="preserve">For DIP-PKI CM audit </w:t>
      </w:r>
      <w:r w:rsidR="0002391D">
        <w:t>may</w:t>
      </w:r>
      <w:r w:rsidR="0002391D" w:rsidRPr="00111A08">
        <w:t xml:space="preserve"> </w:t>
      </w:r>
      <w:r w:rsidRPr="00111A08">
        <w:t xml:space="preserve">be conducted by a Policy Authority approved third-party auditor. </w:t>
      </w:r>
    </w:p>
    <w:p w14:paraId="11D8345D" w14:textId="3E10D678" w:rsidR="00111A08" w:rsidRPr="00DC1542" w:rsidRDefault="00DC1542" w:rsidP="00DF0627">
      <w:pPr>
        <w:pStyle w:val="Heading2"/>
      </w:pPr>
      <w:bookmarkStart w:id="91" w:name="_Toc169521382"/>
      <w:r w:rsidRPr="00DC1542">
        <w:t>Assessor's relationship to assessed entity</w:t>
      </w:r>
      <w:bookmarkEnd w:id="91"/>
    </w:p>
    <w:p w14:paraId="1A7AE397" w14:textId="77777777" w:rsidR="00DC1542" w:rsidRDefault="00111A08" w:rsidP="00111A08">
      <w:pPr>
        <w:pStyle w:val="Paragraph"/>
      </w:pPr>
      <w:r w:rsidRPr="00111A08">
        <w:t xml:space="preserve">The acceptability of auditors is decided by the Policy Authority. </w:t>
      </w:r>
    </w:p>
    <w:p w14:paraId="2E5D9400" w14:textId="075DF826" w:rsidR="00111A08" w:rsidRPr="00111A08" w:rsidRDefault="00DC1542" w:rsidP="00DF0627">
      <w:pPr>
        <w:pStyle w:val="Heading2"/>
      </w:pPr>
      <w:bookmarkStart w:id="92" w:name="_Toc169521383"/>
      <w:r w:rsidRPr="00111A08">
        <w:t>Topics covered by assessment</w:t>
      </w:r>
      <w:bookmarkEnd w:id="92"/>
    </w:p>
    <w:p w14:paraId="57039106" w14:textId="13ABAD3D" w:rsidR="00111A08" w:rsidRPr="00111A08" w:rsidRDefault="0002391D" w:rsidP="00111A08">
      <w:pPr>
        <w:pStyle w:val="Paragraph"/>
      </w:pPr>
      <w:r>
        <w:t>Assurance processes shall</w:t>
      </w:r>
      <w:r w:rsidR="00DC1542">
        <w:t xml:space="preserve"> ensure the </w:t>
      </w:r>
      <w:r w:rsidR="00111A08" w:rsidRPr="00111A08">
        <w:t xml:space="preserve">CA providing Trust Services, i.e. the DIP-PKI CM, is operating in accordance with its DIP-PKI CPS, this DIP-PKI </w:t>
      </w:r>
      <w:r w:rsidR="00DC1542">
        <w:t>Policy</w:t>
      </w:r>
      <w:r w:rsidR="00111A08" w:rsidRPr="00111A08">
        <w:t xml:space="preserve"> and any declared assurance or approval schemes under which Trust Services are operated.</w:t>
      </w:r>
    </w:p>
    <w:p w14:paraId="2874A85F" w14:textId="0E3DC117" w:rsidR="008A4843" w:rsidRDefault="0002391D" w:rsidP="00111A08">
      <w:pPr>
        <w:pStyle w:val="Paragraph"/>
      </w:pPr>
      <w:r>
        <w:t>Assurance activity</w:t>
      </w:r>
      <w:r w:rsidR="00111A08" w:rsidRPr="00111A08">
        <w:t xml:space="preserve"> will address all aspects of the Trust Service operations (whether they directly or indirectly influence compliance with the C</w:t>
      </w:r>
      <w:r w:rsidR="00DC1542">
        <w:t>PS</w:t>
      </w:r>
      <w:r w:rsidR="00111A08" w:rsidRPr="00111A08">
        <w:t xml:space="preserve">) to ensure overall standards of operation are commensurate with this DIP-PKI CP. </w:t>
      </w:r>
    </w:p>
    <w:p w14:paraId="3EDF88E4" w14:textId="679BD98F" w:rsidR="00111A08" w:rsidRPr="00111A08" w:rsidRDefault="008A4843" w:rsidP="00DF0627">
      <w:pPr>
        <w:pStyle w:val="Heading2"/>
      </w:pPr>
      <w:bookmarkStart w:id="93" w:name="_Toc169521384"/>
      <w:r w:rsidRPr="00111A08">
        <w:t>Actions taken as a result of deficiency</w:t>
      </w:r>
      <w:bookmarkEnd w:id="93"/>
    </w:p>
    <w:p w14:paraId="304F4DDC" w14:textId="3FC7FBB1" w:rsidR="008A4843" w:rsidRDefault="00111A08" w:rsidP="00FA4FA3">
      <w:pPr>
        <w:pStyle w:val="Paragraph"/>
      </w:pPr>
      <w:r w:rsidRPr="00111A08">
        <w:t xml:space="preserve">For compliance audits of the DIP-PKI CM, where significant exceptions or deficiencies are identified, the </w:t>
      </w:r>
      <w:r w:rsidR="008A4843">
        <w:t>IA</w:t>
      </w:r>
      <w:r w:rsidRPr="00111A08">
        <w:t xml:space="preserve"> will inform the Policy Authority and determine the action to be taken</w:t>
      </w:r>
      <w:r w:rsidR="0002391D">
        <w:t xml:space="preserve"> and a</w:t>
      </w:r>
      <w:r w:rsidRPr="00111A08">
        <w:t xml:space="preserve"> remedial action plan will be developed. The Policy Authority has overall responsibility to ensure implementation of the action plan. </w:t>
      </w:r>
    </w:p>
    <w:p w14:paraId="661C96C3" w14:textId="400D51F6" w:rsidR="00BF69C6" w:rsidRDefault="00111A08" w:rsidP="00111A08">
      <w:pPr>
        <w:pStyle w:val="Paragraph"/>
      </w:pPr>
      <w:r w:rsidRPr="00111A08">
        <w:t xml:space="preserve">If an immediate threat to the security or integrity of the </w:t>
      </w:r>
      <w:r w:rsidR="008A4843">
        <w:t>DIP-</w:t>
      </w:r>
      <w:r w:rsidRPr="00111A08">
        <w:t>PKI services is identified</w:t>
      </w:r>
      <w:r w:rsidR="008A4843">
        <w:t>,</w:t>
      </w:r>
      <w:r w:rsidRPr="00111A08">
        <w:t xml:space="preserve"> a corrective action plan</w:t>
      </w:r>
      <w:r w:rsidR="008A4843">
        <w:t>,</w:t>
      </w:r>
      <w:r w:rsidRPr="00111A08">
        <w:t xml:space="preserve"> which may include suspension or termination of non</w:t>
      </w:r>
      <w:r w:rsidR="008A4843">
        <w:t>-</w:t>
      </w:r>
      <w:r w:rsidRPr="00111A08">
        <w:t>compliant services</w:t>
      </w:r>
      <w:r w:rsidR="008A4843">
        <w:t>,</w:t>
      </w:r>
      <w:r w:rsidRPr="00111A08">
        <w:t xml:space="preserve"> will be developed</w:t>
      </w:r>
      <w:r w:rsidR="00BF69C6">
        <w:t xml:space="preserve"> and</w:t>
      </w:r>
      <w:r w:rsidRPr="00111A08">
        <w:t xml:space="preserve"> approved by the Policy Authority and implemented by the I</w:t>
      </w:r>
      <w:r w:rsidR="00BF69C6">
        <w:t>A</w:t>
      </w:r>
      <w:r w:rsidR="008D5280">
        <w:t xml:space="preserve">, </w:t>
      </w:r>
      <w:r w:rsidR="008D5280">
        <w:lastRenderedPageBreak/>
        <w:t xml:space="preserve">notwithstanding the requirements of </w:t>
      </w:r>
      <w:r w:rsidR="00B22D06">
        <w:t xml:space="preserve">DSD002 ‘DIP Connection and Operation’ </w:t>
      </w:r>
      <w:r w:rsidR="008D5280">
        <w:t>in respect of suspensions and DIP Off-boarding</w:t>
      </w:r>
      <w:r w:rsidRPr="00111A08">
        <w:t xml:space="preserve">. For lesser exceptions or deficiencies, the </w:t>
      </w:r>
      <w:r w:rsidR="00BF69C6">
        <w:t>IA</w:t>
      </w:r>
      <w:r w:rsidRPr="00111A08">
        <w:t xml:space="preserve"> will determine the course of action to be taken. </w:t>
      </w:r>
    </w:p>
    <w:p w14:paraId="54CAB620" w14:textId="01956B0C" w:rsidR="00111A08" w:rsidRPr="00111A08" w:rsidRDefault="00BF69C6" w:rsidP="00DF0627">
      <w:pPr>
        <w:pStyle w:val="Heading2"/>
      </w:pPr>
      <w:bookmarkStart w:id="94" w:name="_Toc169521385"/>
      <w:r w:rsidRPr="00111A08">
        <w:t>Communication of results</w:t>
      </w:r>
      <w:bookmarkEnd w:id="94"/>
    </w:p>
    <w:p w14:paraId="7FB9D020" w14:textId="16173101" w:rsidR="00111A08" w:rsidRPr="00111A08" w:rsidRDefault="00111A08" w:rsidP="00111A08">
      <w:pPr>
        <w:pStyle w:val="Paragraph"/>
      </w:pPr>
      <w:r w:rsidRPr="00111A08">
        <w:t xml:space="preserve">Where compliance with third party assurance or approval schemes under which Trust Services are operated has been </w:t>
      </w:r>
      <w:r w:rsidR="008D5280">
        <w:t>the subject of assurance activity</w:t>
      </w:r>
      <w:r w:rsidRPr="00111A08">
        <w:t>, approval status shall be made publicly available by the DIP Users providing Trust Services if required under the scheme.</w:t>
      </w:r>
    </w:p>
    <w:p w14:paraId="43AAE6A7" w14:textId="2DADFB3E" w:rsidR="006F463D" w:rsidRPr="006F463D" w:rsidRDefault="00111A08" w:rsidP="00BF69C6">
      <w:pPr>
        <w:pStyle w:val="Paragraph"/>
      </w:pPr>
      <w:r w:rsidRPr="00111A08">
        <w:t xml:space="preserve">In the event of identification of material non-compliance with this DIP-PKI </w:t>
      </w:r>
      <w:r w:rsidR="00BF69C6">
        <w:t>Policy</w:t>
      </w:r>
      <w:r w:rsidRPr="00111A08">
        <w:t>, the I</w:t>
      </w:r>
      <w:r w:rsidR="00BF69C6">
        <w:t>A</w:t>
      </w:r>
      <w:r w:rsidRPr="00111A08">
        <w:t xml:space="preserve"> shall make available to DIP Users and Relying Parties details of action to be taken as a result of the deficiency and any remedial action required to be taken.</w:t>
      </w:r>
    </w:p>
    <w:sectPr w:rsidR="006F463D" w:rsidRPr="006F463D" w:rsidSect="007D01F0">
      <w:headerReference w:type="default" r:id="rId11"/>
      <w:footerReference w:type="default" r:id="rId12"/>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B10A2" w14:textId="77777777" w:rsidR="00E708CD" w:rsidRDefault="00E708CD" w:rsidP="004C70AD">
      <w:r>
        <w:separator/>
      </w:r>
    </w:p>
  </w:endnote>
  <w:endnote w:type="continuationSeparator" w:id="0">
    <w:p w14:paraId="05FECD4C" w14:textId="77777777" w:rsidR="00E708CD" w:rsidRDefault="00E708CD" w:rsidP="004C70AD">
      <w:r>
        <w:continuationSeparator/>
      </w:r>
    </w:p>
  </w:endnote>
  <w:endnote w:type="continuationNotice" w:id="1">
    <w:p w14:paraId="49244A60" w14:textId="77777777" w:rsidR="00E708CD" w:rsidRDefault="00E708CD" w:rsidP="004C7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7C936" w14:textId="77777777" w:rsidR="00E708CD" w:rsidRDefault="00E708CD" w:rsidP="004C70AD">
    <w:pPr>
      <w:pStyle w:val="Footer"/>
    </w:pPr>
  </w:p>
  <w:p w14:paraId="257690AD" w14:textId="0947349E" w:rsidR="00E708CD" w:rsidRDefault="00E708CD" w:rsidP="004C70AD">
    <w:pPr>
      <w:pStyle w:val="Footer"/>
      <w:rPr>
        <w:rStyle w:val="PageNumber"/>
        <w:b/>
        <w:sz w:val="20"/>
        <w:szCs w:val="20"/>
      </w:rPr>
    </w:pPr>
    <w:r>
      <w:t>Data Integration Platform</w:t>
    </w:r>
    <w: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430043">
      <w:rPr>
        <w:rStyle w:val="PageNumber"/>
        <w:b/>
        <w:noProof/>
        <w:sz w:val="20"/>
        <w:szCs w:val="20"/>
      </w:rPr>
      <w:t>19</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430043">
      <w:rPr>
        <w:rStyle w:val="PageNumber"/>
        <w:b/>
        <w:noProof/>
        <w:sz w:val="20"/>
        <w:szCs w:val="20"/>
      </w:rPr>
      <w:t>29</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Pr>
        <w:rStyle w:val="PageNumber"/>
        <w:b/>
        <w:sz w:val="20"/>
        <w:szCs w:val="20"/>
      </w:rPr>
      <w:t>DD Month YYYY</w:t>
    </w:r>
    <w:r>
      <w:rPr>
        <w:rStyle w:val="PageNumber"/>
        <w:b/>
        <w:sz w:val="20"/>
        <w:szCs w:val="20"/>
      </w:rPr>
      <w:fldChar w:fldCharType="end"/>
    </w:r>
  </w:p>
  <w:p w14:paraId="03FCA408" w14:textId="4B394E32" w:rsidR="00E708CD" w:rsidRDefault="00E708CD" w:rsidP="00CA7037">
    <w:pPr>
      <w:pStyle w:val="Footer"/>
    </w:pPr>
    <w:r>
      <w:rPr>
        <w:rStyle w:val="PageNumber"/>
        <w:b/>
        <w:sz w:val="20"/>
        <w:szCs w:val="20"/>
      </w:rPr>
      <w:t>© Elexon Limited 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8AA90" w14:textId="77777777" w:rsidR="00E708CD" w:rsidRPr="00FB2A13" w:rsidRDefault="00E708CD" w:rsidP="004C70AD">
      <w:r w:rsidRPr="00FB2A13">
        <w:separator/>
      </w:r>
    </w:p>
  </w:footnote>
  <w:footnote w:type="continuationSeparator" w:id="0">
    <w:p w14:paraId="3912F796" w14:textId="77777777" w:rsidR="00E708CD" w:rsidRDefault="00E708CD" w:rsidP="004C70AD">
      <w:r>
        <w:continuationSeparator/>
      </w:r>
    </w:p>
  </w:footnote>
  <w:footnote w:type="continuationNotice" w:id="1">
    <w:p w14:paraId="4CE595BA" w14:textId="77777777" w:rsidR="00E708CD" w:rsidRDefault="00E708CD" w:rsidP="004C7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BCC97" w14:textId="7C2BB90C" w:rsidR="00E708CD" w:rsidRDefault="00430043" w:rsidP="00CA7037">
    <w:pPr>
      <w:pStyle w:val="Header"/>
      <w:tabs>
        <w:tab w:val="clear" w:pos="4153"/>
        <w:tab w:val="clear" w:pos="8306"/>
        <w:tab w:val="center" w:pos="4962"/>
        <w:tab w:val="right" w:pos="9638"/>
      </w:tabs>
    </w:pPr>
    <w:sdt>
      <w:sdtPr>
        <w:id w:val="342675861"/>
        <w:docPartObj>
          <w:docPartGallery w:val="Watermarks"/>
          <w:docPartUnique/>
        </w:docPartObj>
      </w:sdtPr>
      <w:sdtEndPr/>
      <w:sdtContent>
        <w:r>
          <w:rPr>
            <w:noProof/>
            <w:lang w:val="en-US" w:eastAsia="en-US"/>
          </w:rPr>
          <w:pict w14:anchorId="30BF14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150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708CD">
      <w:t>DSD002 Annex 3</w:t>
    </w:r>
    <w:r w:rsidR="00E708CD">
      <w:tab/>
    </w:r>
    <w:r w:rsidR="00E708CD" w:rsidRPr="00CA7037">
      <w:t>The DIP-PKI (Public Key Infrastructure) Policy</w:t>
    </w:r>
    <w:r w:rsidR="00E708CD">
      <w:tab/>
    </w:r>
    <w:r w:rsidR="00D122E2">
      <w:t>Version 0.4</w:t>
    </w:r>
  </w:p>
  <w:p w14:paraId="5FD999C8" w14:textId="77777777" w:rsidR="00E708CD" w:rsidRDefault="00E708C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750AA"/>
    <w:multiLevelType w:val="hybridMultilevel"/>
    <w:tmpl w:val="55D075AE"/>
    <w:lvl w:ilvl="0" w:tplc="349A823A">
      <w:start w:val="1"/>
      <w:numFmt w:val="lowerRoman"/>
      <w:pStyle w:val="bulletsindent"/>
      <w:lvlText w:val="%1."/>
      <w:lvlJc w:val="righ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 w15:restartNumberingAfterBreak="0">
    <w:nsid w:val="501F04EE"/>
    <w:multiLevelType w:val="hybridMultilevel"/>
    <w:tmpl w:val="F6AE2EC4"/>
    <w:lvl w:ilvl="0" w:tplc="69963584">
      <w:start w:val="1"/>
      <w:numFmt w:val="lowerLetter"/>
      <w:pStyle w:val="Bullets-letters"/>
      <w:lvlText w:val="%1)"/>
      <w:lvlJc w:val="left"/>
      <w:pPr>
        <w:ind w:left="1571" w:hanging="360"/>
      </w:pPr>
      <w:rPr>
        <w:rFonts w:hint="default"/>
        <w:b w:val="0"/>
      </w:rPr>
    </w:lvl>
    <w:lvl w:ilvl="1" w:tplc="0809001B">
      <w:start w:val="1"/>
      <w:numFmt w:val="lowerRoman"/>
      <w:lvlText w:val="%2."/>
      <w:lvlJc w:val="right"/>
      <w:pPr>
        <w:ind w:left="2291" w:hanging="360"/>
      </w:pPr>
      <w:rPr>
        <w:rFonts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15:restartNumberingAfterBreak="0">
    <w:nsid w:val="767529EE"/>
    <w:multiLevelType w:val="multilevel"/>
    <w:tmpl w:val="7938C77E"/>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20"/>
        </w:tabs>
        <w:ind w:left="720" w:hanging="720"/>
      </w:pPr>
      <w:rPr>
        <w:rFonts w:ascii="Times New Roman" w:hAnsi="Times New Roman"/>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1"/>
    <w:lvlOverride w:ilvl="0">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characterSpacingControl w:val="doNotCompress"/>
  <w:hdrShapeDefaults>
    <o:shapedefaults v:ext="edit" spidmax="21506"/>
    <o:shapelayout v:ext="edit">
      <o:idmap v:ext="edit" data="2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F6"/>
    <w:rsid w:val="00001620"/>
    <w:rsid w:val="00003DDA"/>
    <w:rsid w:val="00003E85"/>
    <w:rsid w:val="000051D6"/>
    <w:rsid w:val="00006F7B"/>
    <w:rsid w:val="00010239"/>
    <w:rsid w:val="00010595"/>
    <w:rsid w:val="000133BF"/>
    <w:rsid w:val="0002391D"/>
    <w:rsid w:val="00026770"/>
    <w:rsid w:val="000278A4"/>
    <w:rsid w:val="00031EAD"/>
    <w:rsid w:val="00032DB3"/>
    <w:rsid w:val="00032E1C"/>
    <w:rsid w:val="0003343F"/>
    <w:rsid w:val="00033828"/>
    <w:rsid w:val="000338AB"/>
    <w:rsid w:val="00033B4D"/>
    <w:rsid w:val="00033D09"/>
    <w:rsid w:val="00036D2A"/>
    <w:rsid w:val="000446E5"/>
    <w:rsid w:val="0005062E"/>
    <w:rsid w:val="00053F0C"/>
    <w:rsid w:val="000578EA"/>
    <w:rsid w:val="00057CDB"/>
    <w:rsid w:val="000607E4"/>
    <w:rsid w:val="00061F7A"/>
    <w:rsid w:val="00062950"/>
    <w:rsid w:val="00062D55"/>
    <w:rsid w:val="0006391A"/>
    <w:rsid w:val="00065121"/>
    <w:rsid w:val="0006550F"/>
    <w:rsid w:val="000655FF"/>
    <w:rsid w:val="00066B43"/>
    <w:rsid w:val="00072339"/>
    <w:rsid w:val="00074253"/>
    <w:rsid w:val="00074449"/>
    <w:rsid w:val="00075952"/>
    <w:rsid w:val="000777D6"/>
    <w:rsid w:val="00080E65"/>
    <w:rsid w:val="00081C3A"/>
    <w:rsid w:val="00083045"/>
    <w:rsid w:val="000847F0"/>
    <w:rsid w:val="00084E91"/>
    <w:rsid w:val="0008679C"/>
    <w:rsid w:val="00086E06"/>
    <w:rsid w:val="00090D65"/>
    <w:rsid w:val="00093A09"/>
    <w:rsid w:val="0009471A"/>
    <w:rsid w:val="00096FC7"/>
    <w:rsid w:val="00097BE9"/>
    <w:rsid w:val="00097DA4"/>
    <w:rsid w:val="000A176C"/>
    <w:rsid w:val="000A17A2"/>
    <w:rsid w:val="000A17F1"/>
    <w:rsid w:val="000A2D79"/>
    <w:rsid w:val="000A43A3"/>
    <w:rsid w:val="000A6E21"/>
    <w:rsid w:val="000A70B7"/>
    <w:rsid w:val="000B06CB"/>
    <w:rsid w:val="000B0F9F"/>
    <w:rsid w:val="000B4043"/>
    <w:rsid w:val="000B5567"/>
    <w:rsid w:val="000B7672"/>
    <w:rsid w:val="000C07D0"/>
    <w:rsid w:val="000C1603"/>
    <w:rsid w:val="000C4DD2"/>
    <w:rsid w:val="000C4EAE"/>
    <w:rsid w:val="000C5E8C"/>
    <w:rsid w:val="000D1C3C"/>
    <w:rsid w:val="000D2CBE"/>
    <w:rsid w:val="000D376A"/>
    <w:rsid w:val="000D603C"/>
    <w:rsid w:val="000E0274"/>
    <w:rsid w:val="000E0B3C"/>
    <w:rsid w:val="000E0B98"/>
    <w:rsid w:val="000E3008"/>
    <w:rsid w:val="000E477C"/>
    <w:rsid w:val="000E4F58"/>
    <w:rsid w:val="000E6442"/>
    <w:rsid w:val="000E6D18"/>
    <w:rsid w:val="000F02AB"/>
    <w:rsid w:val="000F0A0F"/>
    <w:rsid w:val="000F164B"/>
    <w:rsid w:val="000F18C1"/>
    <w:rsid w:val="000F4BBF"/>
    <w:rsid w:val="000F5C6D"/>
    <w:rsid w:val="000F5DF5"/>
    <w:rsid w:val="000F6B43"/>
    <w:rsid w:val="000F7207"/>
    <w:rsid w:val="00104828"/>
    <w:rsid w:val="00105853"/>
    <w:rsid w:val="00105964"/>
    <w:rsid w:val="00106416"/>
    <w:rsid w:val="00106C92"/>
    <w:rsid w:val="00106E99"/>
    <w:rsid w:val="00110B44"/>
    <w:rsid w:val="00111A08"/>
    <w:rsid w:val="00111D7A"/>
    <w:rsid w:val="0011228F"/>
    <w:rsid w:val="0011580D"/>
    <w:rsid w:val="0012145C"/>
    <w:rsid w:val="001218E3"/>
    <w:rsid w:val="00124215"/>
    <w:rsid w:val="00124512"/>
    <w:rsid w:val="00124A1E"/>
    <w:rsid w:val="00125C7C"/>
    <w:rsid w:val="00130A06"/>
    <w:rsid w:val="00131AAD"/>
    <w:rsid w:val="001330EC"/>
    <w:rsid w:val="00134494"/>
    <w:rsid w:val="001346B1"/>
    <w:rsid w:val="00134DEB"/>
    <w:rsid w:val="00135F71"/>
    <w:rsid w:val="00136498"/>
    <w:rsid w:val="00136BBD"/>
    <w:rsid w:val="00137638"/>
    <w:rsid w:val="001410E6"/>
    <w:rsid w:val="0014370A"/>
    <w:rsid w:val="00143E5A"/>
    <w:rsid w:val="00144E84"/>
    <w:rsid w:val="001473ED"/>
    <w:rsid w:val="00151B68"/>
    <w:rsid w:val="001538F6"/>
    <w:rsid w:val="00153D67"/>
    <w:rsid w:val="00157C98"/>
    <w:rsid w:val="00160AFB"/>
    <w:rsid w:val="001610C1"/>
    <w:rsid w:val="0016163F"/>
    <w:rsid w:val="00163362"/>
    <w:rsid w:val="00163395"/>
    <w:rsid w:val="001659F9"/>
    <w:rsid w:val="00165A14"/>
    <w:rsid w:val="00165D63"/>
    <w:rsid w:val="00166F26"/>
    <w:rsid w:val="00167167"/>
    <w:rsid w:val="001676EC"/>
    <w:rsid w:val="00167A2A"/>
    <w:rsid w:val="00171C91"/>
    <w:rsid w:val="0017334B"/>
    <w:rsid w:val="00173CCD"/>
    <w:rsid w:val="001750E1"/>
    <w:rsid w:val="00176A0F"/>
    <w:rsid w:val="00176CEA"/>
    <w:rsid w:val="00177186"/>
    <w:rsid w:val="00180627"/>
    <w:rsid w:val="00180A0B"/>
    <w:rsid w:val="0018148D"/>
    <w:rsid w:val="001817E5"/>
    <w:rsid w:val="0018338B"/>
    <w:rsid w:val="00186C09"/>
    <w:rsid w:val="0018780B"/>
    <w:rsid w:val="00187ACF"/>
    <w:rsid w:val="00187FAD"/>
    <w:rsid w:val="00191E5E"/>
    <w:rsid w:val="00192395"/>
    <w:rsid w:val="001942C6"/>
    <w:rsid w:val="0019495C"/>
    <w:rsid w:val="00196FF6"/>
    <w:rsid w:val="001A02BD"/>
    <w:rsid w:val="001A13FD"/>
    <w:rsid w:val="001A187B"/>
    <w:rsid w:val="001A21A8"/>
    <w:rsid w:val="001A2D42"/>
    <w:rsid w:val="001A5915"/>
    <w:rsid w:val="001A6A1E"/>
    <w:rsid w:val="001B043E"/>
    <w:rsid w:val="001B3278"/>
    <w:rsid w:val="001B369B"/>
    <w:rsid w:val="001B3C73"/>
    <w:rsid w:val="001B4AB2"/>
    <w:rsid w:val="001B4E20"/>
    <w:rsid w:val="001B4E80"/>
    <w:rsid w:val="001C0CDB"/>
    <w:rsid w:val="001C1E96"/>
    <w:rsid w:val="001C2B63"/>
    <w:rsid w:val="001C2BBE"/>
    <w:rsid w:val="001C3A71"/>
    <w:rsid w:val="001C3DDF"/>
    <w:rsid w:val="001C4CAF"/>
    <w:rsid w:val="001C519D"/>
    <w:rsid w:val="001C7851"/>
    <w:rsid w:val="001C78CF"/>
    <w:rsid w:val="001D1427"/>
    <w:rsid w:val="001D2658"/>
    <w:rsid w:val="001D2A3B"/>
    <w:rsid w:val="001D61C1"/>
    <w:rsid w:val="001D73FB"/>
    <w:rsid w:val="001D7DEF"/>
    <w:rsid w:val="001E2719"/>
    <w:rsid w:val="001F1796"/>
    <w:rsid w:val="001F2D70"/>
    <w:rsid w:val="001F5143"/>
    <w:rsid w:val="001F6259"/>
    <w:rsid w:val="00202897"/>
    <w:rsid w:val="0020308D"/>
    <w:rsid w:val="00204307"/>
    <w:rsid w:val="00204C2B"/>
    <w:rsid w:val="0020616D"/>
    <w:rsid w:val="00211078"/>
    <w:rsid w:val="0021110A"/>
    <w:rsid w:val="00211BC4"/>
    <w:rsid w:val="00212833"/>
    <w:rsid w:val="00213376"/>
    <w:rsid w:val="00216411"/>
    <w:rsid w:val="00217879"/>
    <w:rsid w:val="00220590"/>
    <w:rsid w:val="002229D0"/>
    <w:rsid w:val="00222D07"/>
    <w:rsid w:val="00222FFD"/>
    <w:rsid w:val="00223238"/>
    <w:rsid w:val="00225841"/>
    <w:rsid w:val="0022681E"/>
    <w:rsid w:val="002305D4"/>
    <w:rsid w:val="00232D8F"/>
    <w:rsid w:val="00235A8C"/>
    <w:rsid w:val="00243588"/>
    <w:rsid w:val="00244CF3"/>
    <w:rsid w:val="00250DA3"/>
    <w:rsid w:val="0025100E"/>
    <w:rsid w:val="0025183F"/>
    <w:rsid w:val="00251DF8"/>
    <w:rsid w:val="00251EA4"/>
    <w:rsid w:val="00252406"/>
    <w:rsid w:val="002528A9"/>
    <w:rsid w:val="002535C9"/>
    <w:rsid w:val="00253BB3"/>
    <w:rsid w:val="00254B9E"/>
    <w:rsid w:val="0025566A"/>
    <w:rsid w:val="00256633"/>
    <w:rsid w:val="002623DC"/>
    <w:rsid w:val="002646A5"/>
    <w:rsid w:val="00270DF5"/>
    <w:rsid w:val="00272523"/>
    <w:rsid w:val="00273142"/>
    <w:rsid w:val="00276540"/>
    <w:rsid w:val="00281F39"/>
    <w:rsid w:val="00282FF1"/>
    <w:rsid w:val="002841DC"/>
    <w:rsid w:val="00284AF6"/>
    <w:rsid w:val="00285540"/>
    <w:rsid w:val="00285F99"/>
    <w:rsid w:val="00291B67"/>
    <w:rsid w:val="00291FAD"/>
    <w:rsid w:val="00293220"/>
    <w:rsid w:val="00296037"/>
    <w:rsid w:val="00296AD3"/>
    <w:rsid w:val="00297CA5"/>
    <w:rsid w:val="002A0C43"/>
    <w:rsid w:val="002A1E80"/>
    <w:rsid w:val="002A381A"/>
    <w:rsid w:val="002A71DE"/>
    <w:rsid w:val="002B0D62"/>
    <w:rsid w:val="002B0DB6"/>
    <w:rsid w:val="002B26B5"/>
    <w:rsid w:val="002B3317"/>
    <w:rsid w:val="002B4FAD"/>
    <w:rsid w:val="002B5408"/>
    <w:rsid w:val="002C267C"/>
    <w:rsid w:val="002C36D5"/>
    <w:rsid w:val="002D08E5"/>
    <w:rsid w:val="002D0F27"/>
    <w:rsid w:val="002D318D"/>
    <w:rsid w:val="002D4058"/>
    <w:rsid w:val="002D51A0"/>
    <w:rsid w:val="002D53B6"/>
    <w:rsid w:val="002D6396"/>
    <w:rsid w:val="002D73C4"/>
    <w:rsid w:val="002E1F8A"/>
    <w:rsid w:val="002E2909"/>
    <w:rsid w:val="002E3349"/>
    <w:rsid w:val="002E3DCF"/>
    <w:rsid w:val="002E6BB3"/>
    <w:rsid w:val="002E6C91"/>
    <w:rsid w:val="002F0D5B"/>
    <w:rsid w:val="002F5657"/>
    <w:rsid w:val="002F58CD"/>
    <w:rsid w:val="00300E1F"/>
    <w:rsid w:val="00301E31"/>
    <w:rsid w:val="00302640"/>
    <w:rsid w:val="003035DC"/>
    <w:rsid w:val="00304203"/>
    <w:rsid w:val="00305FB8"/>
    <w:rsid w:val="00306E0B"/>
    <w:rsid w:val="00311AF4"/>
    <w:rsid w:val="003121B6"/>
    <w:rsid w:val="00314165"/>
    <w:rsid w:val="00314253"/>
    <w:rsid w:val="003145CC"/>
    <w:rsid w:val="00317930"/>
    <w:rsid w:val="00321E00"/>
    <w:rsid w:val="003249E5"/>
    <w:rsid w:val="00324FBC"/>
    <w:rsid w:val="00325100"/>
    <w:rsid w:val="00325BCF"/>
    <w:rsid w:val="0033131E"/>
    <w:rsid w:val="00337616"/>
    <w:rsid w:val="00337EA0"/>
    <w:rsid w:val="0034044D"/>
    <w:rsid w:val="0034539F"/>
    <w:rsid w:val="003455D3"/>
    <w:rsid w:val="00345A70"/>
    <w:rsid w:val="00346A07"/>
    <w:rsid w:val="0035129A"/>
    <w:rsid w:val="003538B0"/>
    <w:rsid w:val="00353A7F"/>
    <w:rsid w:val="003543D5"/>
    <w:rsid w:val="003545AD"/>
    <w:rsid w:val="00355236"/>
    <w:rsid w:val="003553CA"/>
    <w:rsid w:val="0035699E"/>
    <w:rsid w:val="003576AD"/>
    <w:rsid w:val="003635B0"/>
    <w:rsid w:val="00366532"/>
    <w:rsid w:val="00367F91"/>
    <w:rsid w:val="00374A65"/>
    <w:rsid w:val="00382600"/>
    <w:rsid w:val="0038315C"/>
    <w:rsid w:val="003844D3"/>
    <w:rsid w:val="00386AE3"/>
    <w:rsid w:val="00390097"/>
    <w:rsid w:val="00390DA5"/>
    <w:rsid w:val="0039534C"/>
    <w:rsid w:val="0039684E"/>
    <w:rsid w:val="00397F4A"/>
    <w:rsid w:val="00397FB7"/>
    <w:rsid w:val="003A0326"/>
    <w:rsid w:val="003A52E0"/>
    <w:rsid w:val="003A5C7F"/>
    <w:rsid w:val="003B000D"/>
    <w:rsid w:val="003B22F9"/>
    <w:rsid w:val="003B49C7"/>
    <w:rsid w:val="003B705B"/>
    <w:rsid w:val="003B7650"/>
    <w:rsid w:val="003B7BA3"/>
    <w:rsid w:val="003B7CDB"/>
    <w:rsid w:val="003C0A06"/>
    <w:rsid w:val="003C0CDC"/>
    <w:rsid w:val="003C1985"/>
    <w:rsid w:val="003C312B"/>
    <w:rsid w:val="003C4164"/>
    <w:rsid w:val="003C41AE"/>
    <w:rsid w:val="003C6162"/>
    <w:rsid w:val="003C6491"/>
    <w:rsid w:val="003C69D6"/>
    <w:rsid w:val="003D0569"/>
    <w:rsid w:val="003D0FD7"/>
    <w:rsid w:val="003D1029"/>
    <w:rsid w:val="003D171A"/>
    <w:rsid w:val="003D5052"/>
    <w:rsid w:val="003D77DA"/>
    <w:rsid w:val="003E1502"/>
    <w:rsid w:val="003E2B42"/>
    <w:rsid w:val="003E3BD6"/>
    <w:rsid w:val="003E4AB8"/>
    <w:rsid w:val="003E4DCD"/>
    <w:rsid w:val="003E6657"/>
    <w:rsid w:val="003E743B"/>
    <w:rsid w:val="003E7FC1"/>
    <w:rsid w:val="003F0A51"/>
    <w:rsid w:val="003F0DE4"/>
    <w:rsid w:val="003F0E0A"/>
    <w:rsid w:val="003F0F55"/>
    <w:rsid w:val="003F2418"/>
    <w:rsid w:val="003F4427"/>
    <w:rsid w:val="003F53B3"/>
    <w:rsid w:val="003F58CC"/>
    <w:rsid w:val="003F59BB"/>
    <w:rsid w:val="003F61F4"/>
    <w:rsid w:val="003F6645"/>
    <w:rsid w:val="003F6F99"/>
    <w:rsid w:val="00401EC9"/>
    <w:rsid w:val="00401EFD"/>
    <w:rsid w:val="00403E9C"/>
    <w:rsid w:val="004045DC"/>
    <w:rsid w:val="00404AB2"/>
    <w:rsid w:val="00404C62"/>
    <w:rsid w:val="00404CEC"/>
    <w:rsid w:val="00407170"/>
    <w:rsid w:val="004110F2"/>
    <w:rsid w:val="0041262B"/>
    <w:rsid w:val="00412AAF"/>
    <w:rsid w:val="00421BE9"/>
    <w:rsid w:val="00422049"/>
    <w:rsid w:val="00422481"/>
    <w:rsid w:val="0042440C"/>
    <w:rsid w:val="00424605"/>
    <w:rsid w:val="00425424"/>
    <w:rsid w:val="0042566A"/>
    <w:rsid w:val="004268E2"/>
    <w:rsid w:val="00426AF7"/>
    <w:rsid w:val="004275EF"/>
    <w:rsid w:val="00430043"/>
    <w:rsid w:val="00432425"/>
    <w:rsid w:val="00432F70"/>
    <w:rsid w:val="00441107"/>
    <w:rsid w:val="004413D3"/>
    <w:rsid w:val="00442EEB"/>
    <w:rsid w:val="00443154"/>
    <w:rsid w:val="004509E5"/>
    <w:rsid w:val="00453DBF"/>
    <w:rsid w:val="00455D6D"/>
    <w:rsid w:val="004567B0"/>
    <w:rsid w:val="00457E14"/>
    <w:rsid w:val="00463E27"/>
    <w:rsid w:val="0046416F"/>
    <w:rsid w:val="0046611D"/>
    <w:rsid w:val="004705A5"/>
    <w:rsid w:val="004721C2"/>
    <w:rsid w:val="00474B33"/>
    <w:rsid w:val="00474CF7"/>
    <w:rsid w:val="00474D74"/>
    <w:rsid w:val="00475888"/>
    <w:rsid w:val="004764B9"/>
    <w:rsid w:val="00480E16"/>
    <w:rsid w:val="0048253D"/>
    <w:rsid w:val="00485068"/>
    <w:rsid w:val="00485217"/>
    <w:rsid w:val="00487634"/>
    <w:rsid w:val="00487E73"/>
    <w:rsid w:val="00487FB7"/>
    <w:rsid w:val="00494518"/>
    <w:rsid w:val="00494DEF"/>
    <w:rsid w:val="00495FA6"/>
    <w:rsid w:val="004A0508"/>
    <w:rsid w:val="004A05AA"/>
    <w:rsid w:val="004A1C00"/>
    <w:rsid w:val="004A29CB"/>
    <w:rsid w:val="004A3795"/>
    <w:rsid w:val="004A3F51"/>
    <w:rsid w:val="004A463A"/>
    <w:rsid w:val="004A48A7"/>
    <w:rsid w:val="004B0997"/>
    <w:rsid w:val="004B2D0A"/>
    <w:rsid w:val="004B3D57"/>
    <w:rsid w:val="004B3D8F"/>
    <w:rsid w:val="004C0063"/>
    <w:rsid w:val="004C026C"/>
    <w:rsid w:val="004C0B9D"/>
    <w:rsid w:val="004C1B14"/>
    <w:rsid w:val="004C2176"/>
    <w:rsid w:val="004C21ED"/>
    <w:rsid w:val="004C22E8"/>
    <w:rsid w:val="004C3836"/>
    <w:rsid w:val="004C39E4"/>
    <w:rsid w:val="004C444B"/>
    <w:rsid w:val="004C70AD"/>
    <w:rsid w:val="004D029D"/>
    <w:rsid w:val="004D0E4A"/>
    <w:rsid w:val="004D129E"/>
    <w:rsid w:val="004D2633"/>
    <w:rsid w:val="004D263E"/>
    <w:rsid w:val="004D4830"/>
    <w:rsid w:val="004D6708"/>
    <w:rsid w:val="004D6811"/>
    <w:rsid w:val="004D760A"/>
    <w:rsid w:val="004E0FD6"/>
    <w:rsid w:val="004E2D59"/>
    <w:rsid w:val="004E2E6A"/>
    <w:rsid w:val="004E6AAF"/>
    <w:rsid w:val="004F09F7"/>
    <w:rsid w:val="004F13B9"/>
    <w:rsid w:val="004F305F"/>
    <w:rsid w:val="004F453E"/>
    <w:rsid w:val="004F4709"/>
    <w:rsid w:val="004F52D2"/>
    <w:rsid w:val="004F5927"/>
    <w:rsid w:val="004F758D"/>
    <w:rsid w:val="00500316"/>
    <w:rsid w:val="00501AF8"/>
    <w:rsid w:val="00502E96"/>
    <w:rsid w:val="00504D50"/>
    <w:rsid w:val="00504F5F"/>
    <w:rsid w:val="00506016"/>
    <w:rsid w:val="00506127"/>
    <w:rsid w:val="005065DD"/>
    <w:rsid w:val="00506790"/>
    <w:rsid w:val="00506D10"/>
    <w:rsid w:val="005076A7"/>
    <w:rsid w:val="00507754"/>
    <w:rsid w:val="00507DA0"/>
    <w:rsid w:val="00510459"/>
    <w:rsid w:val="005125B5"/>
    <w:rsid w:val="00513146"/>
    <w:rsid w:val="005210E3"/>
    <w:rsid w:val="005248A4"/>
    <w:rsid w:val="00526001"/>
    <w:rsid w:val="0052692B"/>
    <w:rsid w:val="00531052"/>
    <w:rsid w:val="00533BD9"/>
    <w:rsid w:val="005350F8"/>
    <w:rsid w:val="00535E67"/>
    <w:rsid w:val="00537545"/>
    <w:rsid w:val="005401C6"/>
    <w:rsid w:val="00540DB6"/>
    <w:rsid w:val="00540F0F"/>
    <w:rsid w:val="00545750"/>
    <w:rsid w:val="00545D2A"/>
    <w:rsid w:val="00546494"/>
    <w:rsid w:val="0055042E"/>
    <w:rsid w:val="00551979"/>
    <w:rsid w:val="00552D7B"/>
    <w:rsid w:val="00553467"/>
    <w:rsid w:val="00554293"/>
    <w:rsid w:val="0055485C"/>
    <w:rsid w:val="005554D3"/>
    <w:rsid w:val="005562C1"/>
    <w:rsid w:val="00556AAB"/>
    <w:rsid w:val="0055733E"/>
    <w:rsid w:val="00561E67"/>
    <w:rsid w:val="00561F55"/>
    <w:rsid w:val="0056283D"/>
    <w:rsid w:val="00566E82"/>
    <w:rsid w:val="00566F50"/>
    <w:rsid w:val="00571C61"/>
    <w:rsid w:val="005739AB"/>
    <w:rsid w:val="005752A9"/>
    <w:rsid w:val="00575C94"/>
    <w:rsid w:val="00575EE7"/>
    <w:rsid w:val="0057620E"/>
    <w:rsid w:val="00576809"/>
    <w:rsid w:val="005769B4"/>
    <w:rsid w:val="00580E21"/>
    <w:rsid w:val="00582DE4"/>
    <w:rsid w:val="00583867"/>
    <w:rsid w:val="00583956"/>
    <w:rsid w:val="00586E72"/>
    <w:rsid w:val="00587883"/>
    <w:rsid w:val="00590BF6"/>
    <w:rsid w:val="005918E1"/>
    <w:rsid w:val="005930A0"/>
    <w:rsid w:val="0059357C"/>
    <w:rsid w:val="005965DC"/>
    <w:rsid w:val="005A00C8"/>
    <w:rsid w:val="005A1430"/>
    <w:rsid w:val="005A1AEB"/>
    <w:rsid w:val="005A3010"/>
    <w:rsid w:val="005A45BA"/>
    <w:rsid w:val="005A4A5F"/>
    <w:rsid w:val="005A61FB"/>
    <w:rsid w:val="005A6C26"/>
    <w:rsid w:val="005A7B5C"/>
    <w:rsid w:val="005B13D2"/>
    <w:rsid w:val="005B1669"/>
    <w:rsid w:val="005B1967"/>
    <w:rsid w:val="005B3FFA"/>
    <w:rsid w:val="005B4272"/>
    <w:rsid w:val="005B4442"/>
    <w:rsid w:val="005B53EB"/>
    <w:rsid w:val="005B6654"/>
    <w:rsid w:val="005B688E"/>
    <w:rsid w:val="005C1001"/>
    <w:rsid w:val="005C168B"/>
    <w:rsid w:val="005C23E0"/>
    <w:rsid w:val="005C35F8"/>
    <w:rsid w:val="005C3D8F"/>
    <w:rsid w:val="005C6D36"/>
    <w:rsid w:val="005C786D"/>
    <w:rsid w:val="005C78EE"/>
    <w:rsid w:val="005C7E73"/>
    <w:rsid w:val="005D1FB0"/>
    <w:rsid w:val="005D4ADA"/>
    <w:rsid w:val="005D4B04"/>
    <w:rsid w:val="005D52F8"/>
    <w:rsid w:val="005D59BE"/>
    <w:rsid w:val="005D656E"/>
    <w:rsid w:val="005D673E"/>
    <w:rsid w:val="005E1974"/>
    <w:rsid w:val="005E1EA1"/>
    <w:rsid w:val="005E269D"/>
    <w:rsid w:val="005E331F"/>
    <w:rsid w:val="005E3DEE"/>
    <w:rsid w:val="005E6A16"/>
    <w:rsid w:val="005E6DF4"/>
    <w:rsid w:val="005F0C7C"/>
    <w:rsid w:val="005F0D22"/>
    <w:rsid w:val="005F17B4"/>
    <w:rsid w:val="005F4640"/>
    <w:rsid w:val="005F499B"/>
    <w:rsid w:val="005F5E86"/>
    <w:rsid w:val="005F6290"/>
    <w:rsid w:val="005F62D7"/>
    <w:rsid w:val="005F62DD"/>
    <w:rsid w:val="0060002F"/>
    <w:rsid w:val="00600471"/>
    <w:rsid w:val="00601B18"/>
    <w:rsid w:val="006039AF"/>
    <w:rsid w:val="006041BA"/>
    <w:rsid w:val="006054C1"/>
    <w:rsid w:val="00606F06"/>
    <w:rsid w:val="006111D6"/>
    <w:rsid w:val="0061186C"/>
    <w:rsid w:val="00615BD9"/>
    <w:rsid w:val="006176F6"/>
    <w:rsid w:val="00617AE3"/>
    <w:rsid w:val="00621159"/>
    <w:rsid w:val="00624D0C"/>
    <w:rsid w:val="006267F2"/>
    <w:rsid w:val="00627D56"/>
    <w:rsid w:val="0063023D"/>
    <w:rsid w:val="006317E6"/>
    <w:rsid w:val="00631ABD"/>
    <w:rsid w:val="00632F4B"/>
    <w:rsid w:val="00634912"/>
    <w:rsid w:val="00635BA6"/>
    <w:rsid w:val="00636A63"/>
    <w:rsid w:val="00643CB5"/>
    <w:rsid w:val="006462BD"/>
    <w:rsid w:val="00646CBA"/>
    <w:rsid w:val="006477EF"/>
    <w:rsid w:val="00647EF8"/>
    <w:rsid w:val="006505DB"/>
    <w:rsid w:val="00651651"/>
    <w:rsid w:val="00652D42"/>
    <w:rsid w:val="00653B89"/>
    <w:rsid w:val="00653BFA"/>
    <w:rsid w:val="006544D6"/>
    <w:rsid w:val="0065695F"/>
    <w:rsid w:val="006569DD"/>
    <w:rsid w:val="006612AB"/>
    <w:rsid w:val="00661AAD"/>
    <w:rsid w:val="00662A8D"/>
    <w:rsid w:val="00664F29"/>
    <w:rsid w:val="0066548C"/>
    <w:rsid w:val="0066653F"/>
    <w:rsid w:val="006674AE"/>
    <w:rsid w:val="0067130F"/>
    <w:rsid w:val="006765AE"/>
    <w:rsid w:val="006778CE"/>
    <w:rsid w:val="00682339"/>
    <w:rsid w:val="00687C41"/>
    <w:rsid w:val="00690804"/>
    <w:rsid w:val="006929AE"/>
    <w:rsid w:val="006934B3"/>
    <w:rsid w:val="00693F7E"/>
    <w:rsid w:val="00694A00"/>
    <w:rsid w:val="00694BB7"/>
    <w:rsid w:val="006955D2"/>
    <w:rsid w:val="00697050"/>
    <w:rsid w:val="006971E6"/>
    <w:rsid w:val="00697FCF"/>
    <w:rsid w:val="006A26E0"/>
    <w:rsid w:val="006A2D4D"/>
    <w:rsid w:val="006A4085"/>
    <w:rsid w:val="006B0ADE"/>
    <w:rsid w:val="006B2284"/>
    <w:rsid w:val="006B3748"/>
    <w:rsid w:val="006B475A"/>
    <w:rsid w:val="006B5C10"/>
    <w:rsid w:val="006B5C24"/>
    <w:rsid w:val="006B79BF"/>
    <w:rsid w:val="006C28EF"/>
    <w:rsid w:val="006C29BA"/>
    <w:rsid w:val="006C34E7"/>
    <w:rsid w:val="006C43E0"/>
    <w:rsid w:val="006C5B10"/>
    <w:rsid w:val="006C5D6B"/>
    <w:rsid w:val="006C67EC"/>
    <w:rsid w:val="006C721B"/>
    <w:rsid w:val="006C7595"/>
    <w:rsid w:val="006D02E2"/>
    <w:rsid w:val="006D24A5"/>
    <w:rsid w:val="006D2E7E"/>
    <w:rsid w:val="006D3050"/>
    <w:rsid w:val="006D3BD2"/>
    <w:rsid w:val="006D4EE5"/>
    <w:rsid w:val="006D5572"/>
    <w:rsid w:val="006E11D9"/>
    <w:rsid w:val="006E11F6"/>
    <w:rsid w:val="006E125B"/>
    <w:rsid w:val="006E294C"/>
    <w:rsid w:val="006E2F0C"/>
    <w:rsid w:val="006E3251"/>
    <w:rsid w:val="006E37D5"/>
    <w:rsid w:val="006E4B5C"/>
    <w:rsid w:val="006F0D50"/>
    <w:rsid w:val="006F3C7C"/>
    <w:rsid w:val="006F463D"/>
    <w:rsid w:val="006F4741"/>
    <w:rsid w:val="006F4782"/>
    <w:rsid w:val="006F539D"/>
    <w:rsid w:val="006F6156"/>
    <w:rsid w:val="006F7473"/>
    <w:rsid w:val="006F7881"/>
    <w:rsid w:val="0070015F"/>
    <w:rsid w:val="00700CA8"/>
    <w:rsid w:val="007025AF"/>
    <w:rsid w:val="007026A8"/>
    <w:rsid w:val="00704AAB"/>
    <w:rsid w:val="00714644"/>
    <w:rsid w:val="00717B35"/>
    <w:rsid w:val="0072082C"/>
    <w:rsid w:val="0072175C"/>
    <w:rsid w:val="00723D85"/>
    <w:rsid w:val="00725FC3"/>
    <w:rsid w:val="00731B4A"/>
    <w:rsid w:val="00732932"/>
    <w:rsid w:val="00734F0F"/>
    <w:rsid w:val="007350CA"/>
    <w:rsid w:val="00736AAB"/>
    <w:rsid w:val="007373A6"/>
    <w:rsid w:val="007378D2"/>
    <w:rsid w:val="0074014E"/>
    <w:rsid w:val="007402E2"/>
    <w:rsid w:val="00742600"/>
    <w:rsid w:val="00744148"/>
    <w:rsid w:val="00744DBA"/>
    <w:rsid w:val="00745B45"/>
    <w:rsid w:val="00745F69"/>
    <w:rsid w:val="00750713"/>
    <w:rsid w:val="00755DEA"/>
    <w:rsid w:val="0075648F"/>
    <w:rsid w:val="007566BD"/>
    <w:rsid w:val="00760906"/>
    <w:rsid w:val="00761156"/>
    <w:rsid w:val="00761C9F"/>
    <w:rsid w:val="00761EB6"/>
    <w:rsid w:val="00762997"/>
    <w:rsid w:val="00762ACD"/>
    <w:rsid w:val="00763535"/>
    <w:rsid w:val="00764489"/>
    <w:rsid w:val="00764597"/>
    <w:rsid w:val="00764799"/>
    <w:rsid w:val="00766AE2"/>
    <w:rsid w:val="00766C23"/>
    <w:rsid w:val="00766EA3"/>
    <w:rsid w:val="00766FA1"/>
    <w:rsid w:val="0076736C"/>
    <w:rsid w:val="0077008C"/>
    <w:rsid w:val="00771B1E"/>
    <w:rsid w:val="007764A5"/>
    <w:rsid w:val="0077754B"/>
    <w:rsid w:val="0078013C"/>
    <w:rsid w:val="007802B4"/>
    <w:rsid w:val="0078044A"/>
    <w:rsid w:val="00780878"/>
    <w:rsid w:val="00780B57"/>
    <w:rsid w:val="00783C38"/>
    <w:rsid w:val="0078512F"/>
    <w:rsid w:val="0078605C"/>
    <w:rsid w:val="00790449"/>
    <w:rsid w:val="0079112C"/>
    <w:rsid w:val="007916C2"/>
    <w:rsid w:val="00791ECF"/>
    <w:rsid w:val="00792116"/>
    <w:rsid w:val="007929E5"/>
    <w:rsid w:val="00795B6B"/>
    <w:rsid w:val="00796AF9"/>
    <w:rsid w:val="00797066"/>
    <w:rsid w:val="007A0B4D"/>
    <w:rsid w:val="007A0FB6"/>
    <w:rsid w:val="007A1BF7"/>
    <w:rsid w:val="007A245A"/>
    <w:rsid w:val="007A2DD1"/>
    <w:rsid w:val="007A6B5E"/>
    <w:rsid w:val="007B00CE"/>
    <w:rsid w:val="007B1E75"/>
    <w:rsid w:val="007B27D6"/>
    <w:rsid w:val="007B45C1"/>
    <w:rsid w:val="007B4FDE"/>
    <w:rsid w:val="007B56DA"/>
    <w:rsid w:val="007C1067"/>
    <w:rsid w:val="007C26CE"/>
    <w:rsid w:val="007C32E7"/>
    <w:rsid w:val="007C46DB"/>
    <w:rsid w:val="007C5430"/>
    <w:rsid w:val="007C65D3"/>
    <w:rsid w:val="007C7016"/>
    <w:rsid w:val="007C7257"/>
    <w:rsid w:val="007D01F0"/>
    <w:rsid w:val="007D29E2"/>
    <w:rsid w:val="007D4A7E"/>
    <w:rsid w:val="007D5657"/>
    <w:rsid w:val="007D66A7"/>
    <w:rsid w:val="007E0565"/>
    <w:rsid w:val="007E2032"/>
    <w:rsid w:val="007E27B3"/>
    <w:rsid w:val="007E48AE"/>
    <w:rsid w:val="007F19FD"/>
    <w:rsid w:val="007F3BD0"/>
    <w:rsid w:val="007F613F"/>
    <w:rsid w:val="007F6860"/>
    <w:rsid w:val="007F7203"/>
    <w:rsid w:val="007F73F3"/>
    <w:rsid w:val="00800DCB"/>
    <w:rsid w:val="008023B3"/>
    <w:rsid w:val="008042B5"/>
    <w:rsid w:val="008074E4"/>
    <w:rsid w:val="008076D9"/>
    <w:rsid w:val="00810769"/>
    <w:rsid w:val="0081145D"/>
    <w:rsid w:val="00812DFF"/>
    <w:rsid w:val="00814268"/>
    <w:rsid w:val="00814FB3"/>
    <w:rsid w:val="008175F4"/>
    <w:rsid w:val="00820ABC"/>
    <w:rsid w:val="0082258A"/>
    <w:rsid w:val="008248A9"/>
    <w:rsid w:val="0082712D"/>
    <w:rsid w:val="00831500"/>
    <w:rsid w:val="008317BB"/>
    <w:rsid w:val="00832228"/>
    <w:rsid w:val="00832B8C"/>
    <w:rsid w:val="008336BB"/>
    <w:rsid w:val="00836038"/>
    <w:rsid w:val="00837F4C"/>
    <w:rsid w:val="0084085A"/>
    <w:rsid w:val="008416CA"/>
    <w:rsid w:val="00845CA7"/>
    <w:rsid w:val="00846491"/>
    <w:rsid w:val="00847599"/>
    <w:rsid w:val="00850B60"/>
    <w:rsid w:val="00853041"/>
    <w:rsid w:val="008536E3"/>
    <w:rsid w:val="008543A1"/>
    <w:rsid w:val="00854E80"/>
    <w:rsid w:val="008550C1"/>
    <w:rsid w:val="00855413"/>
    <w:rsid w:val="008573F8"/>
    <w:rsid w:val="0086025A"/>
    <w:rsid w:val="0086035C"/>
    <w:rsid w:val="00861F26"/>
    <w:rsid w:val="008621CD"/>
    <w:rsid w:val="0086228E"/>
    <w:rsid w:val="00863262"/>
    <w:rsid w:val="008635D5"/>
    <w:rsid w:val="00863662"/>
    <w:rsid w:val="00863E37"/>
    <w:rsid w:val="00864724"/>
    <w:rsid w:val="00864C7E"/>
    <w:rsid w:val="00866145"/>
    <w:rsid w:val="0087083C"/>
    <w:rsid w:val="00870FF8"/>
    <w:rsid w:val="00871440"/>
    <w:rsid w:val="0087231D"/>
    <w:rsid w:val="00873090"/>
    <w:rsid w:val="00873225"/>
    <w:rsid w:val="00873363"/>
    <w:rsid w:val="00874C05"/>
    <w:rsid w:val="00874E51"/>
    <w:rsid w:val="008811FC"/>
    <w:rsid w:val="0088310B"/>
    <w:rsid w:val="00885922"/>
    <w:rsid w:val="00886089"/>
    <w:rsid w:val="00886435"/>
    <w:rsid w:val="00887223"/>
    <w:rsid w:val="00887BDC"/>
    <w:rsid w:val="00892983"/>
    <w:rsid w:val="00893101"/>
    <w:rsid w:val="008931E1"/>
    <w:rsid w:val="008933D4"/>
    <w:rsid w:val="00894B38"/>
    <w:rsid w:val="00896131"/>
    <w:rsid w:val="00896E26"/>
    <w:rsid w:val="008979A2"/>
    <w:rsid w:val="008A0E9D"/>
    <w:rsid w:val="008A2294"/>
    <w:rsid w:val="008A2A66"/>
    <w:rsid w:val="008A4307"/>
    <w:rsid w:val="008A4550"/>
    <w:rsid w:val="008A4843"/>
    <w:rsid w:val="008A5614"/>
    <w:rsid w:val="008A6454"/>
    <w:rsid w:val="008A7CFC"/>
    <w:rsid w:val="008B02B9"/>
    <w:rsid w:val="008B2921"/>
    <w:rsid w:val="008B3318"/>
    <w:rsid w:val="008B369D"/>
    <w:rsid w:val="008B38DF"/>
    <w:rsid w:val="008B469B"/>
    <w:rsid w:val="008B5756"/>
    <w:rsid w:val="008B688F"/>
    <w:rsid w:val="008B70B4"/>
    <w:rsid w:val="008C07A4"/>
    <w:rsid w:val="008C112F"/>
    <w:rsid w:val="008C12C8"/>
    <w:rsid w:val="008C12E6"/>
    <w:rsid w:val="008C21C3"/>
    <w:rsid w:val="008C3727"/>
    <w:rsid w:val="008C3ABA"/>
    <w:rsid w:val="008C5047"/>
    <w:rsid w:val="008D0D1A"/>
    <w:rsid w:val="008D0F25"/>
    <w:rsid w:val="008D1EA1"/>
    <w:rsid w:val="008D3141"/>
    <w:rsid w:val="008D31AF"/>
    <w:rsid w:val="008D3969"/>
    <w:rsid w:val="008D3BCA"/>
    <w:rsid w:val="008D44B8"/>
    <w:rsid w:val="008D4620"/>
    <w:rsid w:val="008D5280"/>
    <w:rsid w:val="008D663B"/>
    <w:rsid w:val="008D785F"/>
    <w:rsid w:val="008E0B07"/>
    <w:rsid w:val="008E0E75"/>
    <w:rsid w:val="008E16B3"/>
    <w:rsid w:val="008E3004"/>
    <w:rsid w:val="008E48B3"/>
    <w:rsid w:val="008E5AAF"/>
    <w:rsid w:val="008E5DC6"/>
    <w:rsid w:val="008E6887"/>
    <w:rsid w:val="008E70EB"/>
    <w:rsid w:val="008F3128"/>
    <w:rsid w:val="008F3F40"/>
    <w:rsid w:val="0090015B"/>
    <w:rsid w:val="009003C9"/>
    <w:rsid w:val="00900BF4"/>
    <w:rsid w:val="009020AE"/>
    <w:rsid w:val="0090231B"/>
    <w:rsid w:val="009051F0"/>
    <w:rsid w:val="0090521C"/>
    <w:rsid w:val="00905D3E"/>
    <w:rsid w:val="00906FCB"/>
    <w:rsid w:val="009071A0"/>
    <w:rsid w:val="00907BA5"/>
    <w:rsid w:val="00912915"/>
    <w:rsid w:val="009160D9"/>
    <w:rsid w:val="0091626F"/>
    <w:rsid w:val="00916BCA"/>
    <w:rsid w:val="009172A8"/>
    <w:rsid w:val="00917F21"/>
    <w:rsid w:val="00920530"/>
    <w:rsid w:val="009221B7"/>
    <w:rsid w:val="009229A1"/>
    <w:rsid w:val="00923FA8"/>
    <w:rsid w:val="00924C09"/>
    <w:rsid w:val="00924C9A"/>
    <w:rsid w:val="00925822"/>
    <w:rsid w:val="0092798E"/>
    <w:rsid w:val="00927B32"/>
    <w:rsid w:val="0093077B"/>
    <w:rsid w:val="00930DE8"/>
    <w:rsid w:val="00931BAD"/>
    <w:rsid w:val="00932077"/>
    <w:rsid w:val="00933FB8"/>
    <w:rsid w:val="00935BDF"/>
    <w:rsid w:val="0093600F"/>
    <w:rsid w:val="0093618C"/>
    <w:rsid w:val="00936CB1"/>
    <w:rsid w:val="0093713A"/>
    <w:rsid w:val="009418C9"/>
    <w:rsid w:val="00941D51"/>
    <w:rsid w:val="0094225C"/>
    <w:rsid w:val="0094241D"/>
    <w:rsid w:val="009434DF"/>
    <w:rsid w:val="00944004"/>
    <w:rsid w:val="00944D83"/>
    <w:rsid w:val="00944EC8"/>
    <w:rsid w:val="0094631B"/>
    <w:rsid w:val="00946351"/>
    <w:rsid w:val="0095628F"/>
    <w:rsid w:val="0095667C"/>
    <w:rsid w:val="00957770"/>
    <w:rsid w:val="0096126D"/>
    <w:rsid w:val="00962D5A"/>
    <w:rsid w:val="009703F3"/>
    <w:rsid w:val="00970E84"/>
    <w:rsid w:val="00972CA3"/>
    <w:rsid w:val="00973F2C"/>
    <w:rsid w:val="009749C5"/>
    <w:rsid w:val="00975DE9"/>
    <w:rsid w:val="00975E4E"/>
    <w:rsid w:val="00976CE7"/>
    <w:rsid w:val="00980458"/>
    <w:rsid w:val="009822A9"/>
    <w:rsid w:val="00982DA0"/>
    <w:rsid w:val="0098329C"/>
    <w:rsid w:val="0098341E"/>
    <w:rsid w:val="00984C1A"/>
    <w:rsid w:val="00984E6E"/>
    <w:rsid w:val="00986B1F"/>
    <w:rsid w:val="00994902"/>
    <w:rsid w:val="00994956"/>
    <w:rsid w:val="00996133"/>
    <w:rsid w:val="009964DD"/>
    <w:rsid w:val="009969B4"/>
    <w:rsid w:val="00997BD1"/>
    <w:rsid w:val="009A0410"/>
    <w:rsid w:val="009A3BCA"/>
    <w:rsid w:val="009A40C0"/>
    <w:rsid w:val="009A4901"/>
    <w:rsid w:val="009A49C8"/>
    <w:rsid w:val="009A4BEE"/>
    <w:rsid w:val="009A587A"/>
    <w:rsid w:val="009B0584"/>
    <w:rsid w:val="009B0A8A"/>
    <w:rsid w:val="009B3601"/>
    <w:rsid w:val="009B5C4A"/>
    <w:rsid w:val="009B5FC2"/>
    <w:rsid w:val="009B6800"/>
    <w:rsid w:val="009B6986"/>
    <w:rsid w:val="009C3473"/>
    <w:rsid w:val="009C4401"/>
    <w:rsid w:val="009C4A44"/>
    <w:rsid w:val="009C55A6"/>
    <w:rsid w:val="009C6E10"/>
    <w:rsid w:val="009C782F"/>
    <w:rsid w:val="009D1E5C"/>
    <w:rsid w:val="009D2570"/>
    <w:rsid w:val="009D305E"/>
    <w:rsid w:val="009D3C9C"/>
    <w:rsid w:val="009D6A17"/>
    <w:rsid w:val="009E161B"/>
    <w:rsid w:val="009E229A"/>
    <w:rsid w:val="009E2511"/>
    <w:rsid w:val="009E3D2D"/>
    <w:rsid w:val="009E41BE"/>
    <w:rsid w:val="009F15B3"/>
    <w:rsid w:val="009F5ABC"/>
    <w:rsid w:val="009F6297"/>
    <w:rsid w:val="009F67B4"/>
    <w:rsid w:val="009F6DC4"/>
    <w:rsid w:val="00A03443"/>
    <w:rsid w:val="00A072FF"/>
    <w:rsid w:val="00A11B71"/>
    <w:rsid w:val="00A11C22"/>
    <w:rsid w:val="00A11DE4"/>
    <w:rsid w:val="00A11EB6"/>
    <w:rsid w:val="00A128D1"/>
    <w:rsid w:val="00A14567"/>
    <w:rsid w:val="00A1578C"/>
    <w:rsid w:val="00A15864"/>
    <w:rsid w:val="00A17A05"/>
    <w:rsid w:val="00A25782"/>
    <w:rsid w:val="00A26203"/>
    <w:rsid w:val="00A2680B"/>
    <w:rsid w:val="00A273D9"/>
    <w:rsid w:val="00A32DBD"/>
    <w:rsid w:val="00A32E74"/>
    <w:rsid w:val="00A367F4"/>
    <w:rsid w:val="00A37355"/>
    <w:rsid w:val="00A37C76"/>
    <w:rsid w:val="00A400CF"/>
    <w:rsid w:val="00A4042A"/>
    <w:rsid w:val="00A40759"/>
    <w:rsid w:val="00A42CEE"/>
    <w:rsid w:val="00A43867"/>
    <w:rsid w:val="00A439BF"/>
    <w:rsid w:val="00A45EF4"/>
    <w:rsid w:val="00A50662"/>
    <w:rsid w:val="00A5323B"/>
    <w:rsid w:val="00A53BA3"/>
    <w:rsid w:val="00A54913"/>
    <w:rsid w:val="00A54BDC"/>
    <w:rsid w:val="00A556EB"/>
    <w:rsid w:val="00A574DA"/>
    <w:rsid w:val="00A61CA9"/>
    <w:rsid w:val="00A63E89"/>
    <w:rsid w:val="00A6428D"/>
    <w:rsid w:val="00A70FEB"/>
    <w:rsid w:val="00A71524"/>
    <w:rsid w:val="00A716F0"/>
    <w:rsid w:val="00A71A9D"/>
    <w:rsid w:val="00A739AA"/>
    <w:rsid w:val="00A73F88"/>
    <w:rsid w:val="00A75057"/>
    <w:rsid w:val="00A75810"/>
    <w:rsid w:val="00A761E5"/>
    <w:rsid w:val="00A769C3"/>
    <w:rsid w:val="00A800EF"/>
    <w:rsid w:val="00A80C22"/>
    <w:rsid w:val="00A831DA"/>
    <w:rsid w:val="00A83523"/>
    <w:rsid w:val="00A863C7"/>
    <w:rsid w:val="00A90BDB"/>
    <w:rsid w:val="00A913CA"/>
    <w:rsid w:val="00A914EC"/>
    <w:rsid w:val="00A916B9"/>
    <w:rsid w:val="00A91729"/>
    <w:rsid w:val="00A93B7E"/>
    <w:rsid w:val="00A94D1D"/>
    <w:rsid w:val="00A96A9F"/>
    <w:rsid w:val="00A97431"/>
    <w:rsid w:val="00A975C9"/>
    <w:rsid w:val="00AA05C2"/>
    <w:rsid w:val="00AA1D74"/>
    <w:rsid w:val="00AA5CB0"/>
    <w:rsid w:val="00AA7543"/>
    <w:rsid w:val="00AB09EC"/>
    <w:rsid w:val="00AB268D"/>
    <w:rsid w:val="00AB76DE"/>
    <w:rsid w:val="00AC01E6"/>
    <w:rsid w:val="00AC293E"/>
    <w:rsid w:val="00AC30D7"/>
    <w:rsid w:val="00AC3EDF"/>
    <w:rsid w:val="00AC5A0A"/>
    <w:rsid w:val="00AD0264"/>
    <w:rsid w:val="00AD107D"/>
    <w:rsid w:val="00AD321C"/>
    <w:rsid w:val="00AD32B5"/>
    <w:rsid w:val="00AD6753"/>
    <w:rsid w:val="00AE0C54"/>
    <w:rsid w:val="00AE3B26"/>
    <w:rsid w:val="00AF1151"/>
    <w:rsid w:val="00AF1435"/>
    <w:rsid w:val="00AF29C3"/>
    <w:rsid w:val="00AF357D"/>
    <w:rsid w:val="00AF5044"/>
    <w:rsid w:val="00AF635E"/>
    <w:rsid w:val="00B018DB"/>
    <w:rsid w:val="00B02338"/>
    <w:rsid w:val="00B0503E"/>
    <w:rsid w:val="00B101D5"/>
    <w:rsid w:val="00B140F9"/>
    <w:rsid w:val="00B14394"/>
    <w:rsid w:val="00B14804"/>
    <w:rsid w:val="00B154BD"/>
    <w:rsid w:val="00B1618D"/>
    <w:rsid w:val="00B164D5"/>
    <w:rsid w:val="00B20BA7"/>
    <w:rsid w:val="00B20DDC"/>
    <w:rsid w:val="00B21A7C"/>
    <w:rsid w:val="00B22D06"/>
    <w:rsid w:val="00B23B95"/>
    <w:rsid w:val="00B2526B"/>
    <w:rsid w:val="00B30BF3"/>
    <w:rsid w:val="00B30D63"/>
    <w:rsid w:val="00B312BB"/>
    <w:rsid w:val="00B32E45"/>
    <w:rsid w:val="00B40386"/>
    <w:rsid w:val="00B40800"/>
    <w:rsid w:val="00B428D4"/>
    <w:rsid w:val="00B44BB8"/>
    <w:rsid w:val="00B44BC1"/>
    <w:rsid w:val="00B50271"/>
    <w:rsid w:val="00B51862"/>
    <w:rsid w:val="00B52E98"/>
    <w:rsid w:val="00B53C0E"/>
    <w:rsid w:val="00B53FE4"/>
    <w:rsid w:val="00B5467A"/>
    <w:rsid w:val="00B61E5C"/>
    <w:rsid w:val="00B61F86"/>
    <w:rsid w:val="00B61FD3"/>
    <w:rsid w:val="00B64B17"/>
    <w:rsid w:val="00B652BA"/>
    <w:rsid w:val="00B653FD"/>
    <w:rsid w:val="00B6588F"/>
    <w:rsid w:val="00B7327B"/>
    <w:rsid w:val="00B73C61"/>
    <w:rsid w:val="00B73D38"/>
    <w:rsid w:val="00B74857"/>
    <w:rsid w:val="00B75B69"/>
    <w:rsid w:val="00B76D64"/>
    <w:rsid w:val="00B77014"/>
    <w:rsid w:val="00B80E96"/>
    <w:rsid w:val="00B819E3"/>
    <w:rsid w:val="00B81E74"/>
    <w:rsid w:val="00B82CA0"/>
    <w:rsid w:val="00B8340A"/>
    <w:rsid w:val="00B83A33"/>
    <w:rsid w:val="00B8513F"/>
    <w:rsid w:val="00B851CF"/>
    <w:rsid w:val="00B85C12"/>
    <w:rsid w:val="00B865CB"/>
    <w:rsid w:val="00B90946"/>
    <w:rsid w:val="00B91896"/>
    <w:rsid w:val="00B92ADA"/>
    <w:rsid w:val="00B939D8"/>
    <w:rsid w:val="00B973C5"/>
    <w:rsid w:val="00BA0923"/>
    <w:rsid w:val="00BA0F4A"/>
    <w:rsid w:val="00BA498B"/>
    <w:rsid w:val="00BA5AE4"/>
    <w:rsid w:val="00BA67F5"/>
    <w:rsid w:val="00BA6B04"/>
    <w:rsid w:val="00BB121E"/>
    <w:rsid w:val="00BB3447"/>
    <w:rsid w:val="00BB3BAC"/>
    <w:rsid w:val="00BB4725"/>
    <w:rsid w:val="00BB685A"/>
    <w:rsid w:val="00BB6A3A"/>
    <w:rsid w:val="00BB7CC8"/>
    <w:rsid w:val="00BC0556"/>
    <w:rsid w:val="00BC259B"/>
    <w:rsid w:val="00BC34F8"/>
    <w:rsid w:val="00BD50E4"/>
    <w:rsid w:val="00BD608C"/>
    <w:rsid w:val="00BD6765"/>
    <w:rsid w:val="00BD6816"/>
    <w:rsid w:val="00BD6DFD"/>
    <w:rsid w:val="00BD7434"/>
    <w:rsid w:val="00BD746E"/>
    <w:rsid w:val="00BD7813"/>
    <w:rsid w:val="00BD7E54"/>
    <w:rsid w:val="00BE05BA"/>
    <w:rsid w:val="00BE092F"/>
    <w:rsid w:val="00BE22A4"/>
    <w:rsid w:val="00BE48D7"/>
    <w:rsid w:val="00BE600C"/>
    <w:rsid w:val="00BF3E81"/>
    <w:rsid w:val="00BF50C0"/>
    <w:rsid w:val="00BF55B8"/>
    <w:rsid w:val="00BF5F5B"/>
    <w:rsid w:val="00BF69C6"/>
    <w:rsid w:val="00C0073A"/>
    <w:rsid w:val="00C00876"/>
    <w:rsid w:val="00C02894"/>
    <w:rsid w:val="00C03489"/>
    <w:rsid w:val="00C04153"/>
    <w:rsid w:val="00C044ED"/>
    <w:rsid w:val="00C054D9"/>
    <w:rsid w:val="00C05659"/>
    <w:rsid w:val="00C06ADE"/>
    <w:rsid w:val="00C10595"/>
    <w:rsid w:val="00C10D34"/>
    <w:rsid w:val="00C114BE"/>
    <w:rsid w:val="00C12B9E"/>
    <w:rsid w:val="00C12EE8"/>
    <w:rsid w:val="00C13546"/>
    <w:rsid w:val="00C15752"/>
    <w:rsid w:val="00C1601A"/>
    <w:rsid w:val="00C16350"/>
    <w:rsid w:val="00C16BE6"/>
    <w:rsid w:val="00C17C8C"/>
    <w:rsid w:val="00C2169A"/>
    <w:rsid w:val="00C2488D"/>
    <w:rsid w:val="00C26112"/>
    <w:rsid w:val="00C274FE"/>
    <w:rsid w:val="00C279BE"/>
    <w:rsid w:val="00C31931"/>
    <w:rsid w:val="00C32C81"/>
    <w:rsid w:val="00C34DAA"/>
    <w:rsid w:val="00C34F1F"/>
    <w:rsid w:val="00C3591B"/>
    <w:rsid w:val="00C402AC"/>
    <w:rsid w:val="00C43563"/>
    <w:rsid w:val="00C438D7"/>
    <w:rsid w:val="00C4424D"/>
    <w:rsid w:val="00C479A7"/>
    <w:rsid w:val="00C510BB"/>
    <w:rsid w:val="00C53566"/>
    <w:rsid w:val="00C53848"/>
    <w:rsid w:val="00C53E6D"/>
    <w:rsid w:val="00C5626C"/>
    <w:rsid w:val="00C56399"/>
    <w:rsid w:val="00C610B9"/>
    <w:rsid w:val="00C620F9"/>
    <w:rsid w:val="00C6348C"/>
    <w:rsid w:val="00C63C3D"/>
    <w:rsid w:val="00C65D8B"/>
    <w:rsid w:val="00C66076"/>
    <w:rsid w:val="00C70240"/>
    <w:rsid w:val="00C716D6"/>
    <w:rsid w:val="00C73EF6"/>
    <w:rsid w:val="00C771CE"/>
    <w:rsid w:val="00C77224"/>
    <w:rsid w:val="00C8010E"/>
    <w:rsid w:val="00C80624"/>
    <w:rsid w:val="00C812D7"/>
    <w:rsid w:val="00C81BCA"/>
    <w:rsid w:val="00C82D62"/>
    <w:rsid w:val="00C82E4B"/>
    <w:rsid w:val="00C862CE"/>
    <w:rsid w:val="00C86645"/>
    <w:rsid w:val="00C86CBF"/>
    <w:rsid w:val="00C87DB8"/>
    <w:rsid w:val="00C910BA"/>
    <w:rsid w:val="00C93C13"/>
    <w:rsid w:val="00C957A0"/>
    <w:rsid w:val="00C97080"/>
    <w:rsid w:val="00CA1EAB"/>
    <w:rsid w:val="00CA2117"/>
    <w:rsid w:val="00CA290E"/>
    <w:rsid w:val="00CA2E2E"/>
    <w:rsid w:val="00CA3D95"/>
    <w:rsid w:val="00CA7037"/>
    <w:rsid w:val="00CA7741"/>
    <w:rsid w:val="00CA7A58"/>
    <w:rsid w:val="00CB0088"/>
    <w:rsid w:val="00CB1DCF"/>
    <w:rsid w:val="00CB2046"/>
    <w:rsid w:val="00CB3976"/>
    <w:rsid w:val="00CB486D"/>
    <w:rsid w:val="00CB5C3E"/>
    <w:rsid w:val="00CB6B59"/>
    <w:rsid w:val="00CB7781"/>
    <w:rsid w:val="00CB7EA7"/>
    <w:rsid w:val="00CC0773"/>
    <w:rsid w:val="00CC17D8"/>
    <w:rsid w:val="00CC354E"/>
    <w:rsid w:val="00CC5757"/>
    <w:rsid w:val="00CD17C0"/>
    <w:rsid w:val="00CD2882"/>
    <w:rsid w:val="00CD2E91"/>
    <w:rsid w:val="00CD37CD"/>
    <w:rsid w:val="00CE0413"/>
    <w:rsid w:val="00CE301C"/>
    <w:rsid w:val="00CE522F"/>
    <w:rsid w:val="00CE59A9"/>
    <w:rsid w:val="00CE6533"/>
    <w:rsid w:val="00CE79CA"/>
    <w:rsid w:val="00CF06C6"/>
    <w:rsid w:val="00CF1931"/>
    <w:rsid w:val="00CF3E5A"/>
    <w:rsid w:val="00CF52FA"/>
    <w:rsid w:val="00CF57D5"/>
    <w:rsid w:val="00D036FB"/>
    <w:rsid w:val="00D10B8C"/>
    <w:rsid w:val="00D122E2"/>
    <w:rsid w:val="00D13EF4"/>
    <w:rsid w:val="00D15F3C"/>
    <w:rsid w:val="00D17629"/>
    <w:rsid w:val="00D21754"/>
    <w:rsid w:val="00D21D02"/>
    <w:rsid w:val="00D23970"/>
    <w:rsid w:val="00D249F0"/>
    <w:rsid w:val="00D258AF"/>
    <w:rsid w:val="00D30DC0"/>
    <w:rsid w:val="00D3145A"/>
    <w:rsid w:val="00D357F4"/>
    <w:rsid w:val="00D5041C"/>
    <w:rsid w:val="00D506A9"/>
    <w:rsid w:val="00D519F2"/>
    <w:rsid w:val="00D5512E"/>
    <w:rsid w:val="00D60D33"/>
    <w:rsid w:val="00D62222"/>
    <w:rsid w:val="00D62FBD"/>
    <w:rsid w:val="00D6389D"/>
    <w:rsid w:val="00D6619A"/>
    <w:rsid w:val="00D66D6C"/>
    <w:rsid w:val="00D70D70"/>
    <w:rsid w:val="00D71F9B"/>
    <w:rsid w:val="00D7467C"/>
    <w:rsid w:val="00D74B18"/>
    <w:rsid w:val="00D75820"/>
    <w:rsid w:val="00D769B3"/>
    <w:rsid w:val="00D7787B"/>
    <w:rsid w:val="00D808E3"/>
    <w:rsid w:val="00D81BC6"/>
    <w:rsid w:val="00D83B8D"/>
    <w:rsid w:val="00D85001"/>
    <w:rsid w:val="00D85837"/>
    <w:rsid w:val="00D86B66"/>
    <w:rsid w:val="00D90D1E"/>
    <w:rsid w:val="00D91935"/>
    <w:rsid w:val="00D92323"/>
    <w:rsid w:val="00D92CA4"/>
    <w:rsid w:val="00D92DAB"/>
    <w:rsid w:val="00D95C2C"/>
    <w:rsid w:val="00D96DBB"/>
    <w:rsid w:val="00D979FD"/>
    <w:rsid w:val="00DA0AA7"/>
    <w:rsid w:val="00DA3ACD"/>
    <w:rsid w:val="00DA3BD5"/>
    <w:rsid w:val="00DA3D3E"/>
    <w:rsid w:val="00DB1EE2"/>
    <w:rsid w:val="00DB22E7"/>
    <w:rsid w:val="00DC1542"/>
    <w:rsid w:val="00DC30DF"/>
    <w:rsid w:val="00DC7411"/>
    <w:rsid w:val="00DD06F9"/>
    <w:rsid w:val="00DD3E06"/>
    <w:rsid w:val="00DD3FA4"/>
    <w:rsid w:val="00DD484E"/>
    <w:rsid w:val="00DD59F9"/>
    <w:rsid w:val="00DE120C"/>
    <w:rsid w:val="00DE346C"/>
    <w:rsid w:val="00DE3E6D"/>
    <w:rsid w:val="00DE45AA"/>
    <w:rsid w:val="00DE5B2F"/>
    <w:rsid w:val="00DE64E0"/>
    <w:rsid w:val="00DE6944"/>
    <w:rsid w:val="00DF0627"/>
    <w:rsid w:val="00DF06F3"/>
    <w:rsid w:val="00DF1EAB"/>
    <w:rsid w:val="00DF2A33"/>
    <w:rsid w:val="00DF30EC"/>
    <w:rsid w:val="00DF3E9C"/>
    <w:rsid w:val="00DF5544"/>
    <w:rsid w:val="00DF57A3"/>
    <w:rsid w:val="00DF5BDF"/>
    <w:rsid w:val="00DF69FC"/>
    <w:rsid w:val="00DF6C88"/>
    <w:rsid w:val="00DF7E90"/>
    <w:rsid w:val="00DF7E9F"/>
    <w:rsid w:val="00E00FCE"/>
    <w:rsid w:val="00E014A1"/>
    <w:rsid w:val="00E02300"/>
    <w:rsid w:val="00E03053"/>
    <w:rsid w:val="00E030F1"/>
    <w:rsid w:val="00E0352B"/>
    <w:rsid w:val="00E0388A"/>
    <w:rsid w:val="00E05B18"/>
    <w:rsid w:val="00E05C94"/>
    <w:rsid w:val="00E0686E"/>
    <w:rsid w:val="00E07BBC"/>
    <w:rsid w:val="00E11606"/>
    <w:rsid w:val="00E121DE"/>
    <w:rsid w:val="00E1234F"/>
    <w:rsid w:val="00E12BE9"/>
    <w:rsid w:val="00E23AAC"/>
    <w:rsid w:val="00E244AC"/>
    <w:rsid w:val="00E253FB"/>
    <w:rsid w:val="00E27517"/>
    <w:rsid w:val="00E301AA"/>
    <w:rsid w:val="00E30F32"/>
    <w:rsid w:val="00E32121"/>
    <w:rsid w:val="00E32E80"/>
    <w:rsid w:val="00E33D77"/>
    <w:rsid w:val="00E35F20"/>
    <w:rsid w:val="00E36904"/>
    <w:rsid w:val="00E416B4"/>
    <w:rsid w:val="00E417F5"/>
    <w:rsid w:val="00E41E2D"/>
    <w:rsid w:val="00E43045"/>
    <w:rsid w:val="00E432DF"/>
    <w:rsid w:val="00E46654"/>
    <w:rsid w:val="00E4771C"/>
    <w:rsid w:val="00E52C88"/>
    <w:rsid w:val="00E55EE0"/>
    <w:rsid w:val="00E560AB"/>
    <w:rsid w:val="00E6373C"/>
    <w:rsid w:val="00E63EE5"/>
    <w:rsid w:val="00E64464"/>
    <w:rsid w:val="00E64FFE"/>
    <w:rsid w:val="00E67CB6"/>
    <w:rsid w:val="00E67E14"/>
    <w:rsid w:val="00E708CD"/>
    <w:rsid w:val="00E708DC"/>
    <w:rsid w:val="00E732E0"/>
    <w:rsid w:val="00E75EE3"/>
    <w:rsid w:val="00E82B46"/>
    <w:rsid w:val="00E85AD4"/>
    <w:rsid w:val="00E9048B"/>
    <w:rsid w:val="00E90ADB"/>
    <w:rsid w:val="00E9239F"/>
    <w:rsid w:val="00E96314"/>
    <w:rsid w:val="00E9658C"/>
    <w:rsid w:val="00E96648"/>
    <w:rsid w:val="00E96A0A"/>
    <w:rsid w:val="00EA0228"/>
    <w:rsid w:val="00EA1867"/>
    <w:rsid w:val="00EA19C0"/>
    <w:rsid w:val="00EA225A"/>
    <w:rsid w:val="00EA497C"/>
    <w:rsid w:val="00EA4A56"/>
    <w:rsid w:val="00EA5575"/>
    <w:rsid w:val="00EA5C46"/>
    <w:rsid w:val="00EA5C62"/>
    <w:rsid w:val="00EA674A"/>
    <w:rsid w:val="00EB0552"/>
    <w:rsid w:val="00EB0BC8"/>
    <w:rsid w:val="00EB123A"/>
    <w:rsid w:val="00EB1AF3"/>
    <w:rsid w:val="00EB2712"/>
    <w:rsid w:val="00EB4E3F"/>
    <w:rsid w:val="00EB6DFF"/>
    <w:rsid w:val="00EC019A"/>
    <w:rsid w:val="00EC026E"/>
    <w:rsid w:val="00EC1319"/>
    <w:rsid w:val="00EC1862"/>
    <w:rsid w:val="00EC3460"/>
    <w:rsid w:val="00EC4B43"/>
    <w:rsid w:val="00EC5E50"/>
    <w:rsid w:val="00EC726C"/>
    <w:rsid w:val="00EC7BCC"/>
    <w:rsid w:val="00ED0E10"/>
    <w:rsid w:val="00ED2901"/>
    <w:rsid w:val="00ED2ED0"/>
    <w:rsid w:val="00ED3916"/>
    <w:rsid w:val="00ED3EA3"/>
    <w:rsid w:val="00ED4289"/>
    <w:rsid w:val="00ED4B85"/>
    <w:rsid w:val="00ED636B"/>
    <w:rsid w:val="00ED791A"/>
    <w:rsid w:val="00EE1C81"/>
    <w:rsid w:val="00EE1DF8"/>
    <w:rsid w:val="00EE1DFF"/>
    <w:rsid w:val="00EE7192"/>
    <w:rsid w:val="00EF0EEB"/>
    <w:rsid w:val="00EF197E"/>
    <w:rsid w:val="00EF1A71"/>
    <w:rsid w:val="00EF1B1C"/>
    <w:rsid w:val="00EF2A4C"/>
    <w:rsid w:val="00EF3599"/>
    <w:rsid w:val="00EF41D9"/>
    <w:rsid w:val="00EF485C"/>
    <w:rsid w:val="00EF49B5"/>
    <w:rsid w:val="00EF66E4"/>
    <w:rsid w:val="00F00260"/>
    <w:rsid w:val="00F01740"/>
    <w:rsid w:val="00F01A33"/>
    <w:rsid w:val="00F01F9F"/>
    <w:rsid w:val="00F02E7C"/>
    <w:rsid w:val="00F02F02"/>
    <w:rsid w:val="00F03D9B"/>
    <w:rsid w:val="00F04F04"/>
    <w:rsid w:val="00F055E6"/>
    <w:rsid w:val="00F10025"/>
    <w:rsid w:val="00F10CE9"/>
    <w:rsid w:val="00F1110D"/>
    <w:rsid w:val="00F13F5B"/>
    <w:rsid w:val="00F16FB1"/>
    <w:rsid w:val="00F17128"/>
    <w:rsid w:val="00F178B5"/>
    <w:rsid w:val="00F17923"/>
    <w:rsid w:val="00F2096B"/>
    <w:rsid w:val="00F20A10"/>
    <w:rsid w:val="00F21594"/>
    <w:rsid w:val="00F23632"/>
    <w:rsid w:val="00F26135"/>
    <w:rsid w:val="00F26287"/>
    <w:rsid w:val="00F269FB"/>
    <w:rsid w:val="00F31226"/>
    <w:rsid w:val="00F31B6F"/>
    <w:rsid w:val="00F321C8"/>
    <w:rsid w:val="00F32355"/>
    <w:rsid w:val="00F33087"/>
    <w:rsid w:val="00F3390A"/>
    <w:rsid w:val="00F34E0B"/>
    <w:rsid w:val="00F35075"/>
    <w:rsid w:val="00F35698"/>
    <w:rsid w:val="00F35C22"/>
    <w:rsid w:val="00F37137"/>
    <w:rsid w:val="00F37ACC"/>
    <w:rsid w:val="00F40757"/>
    <w:rsid w:val="00F42DD8"/>
    <w:rsid w:val="00F459AF"/>
    <w:rsid w:val="00F45C2E"/>
    <w:rsid w:val="00F477BB"/>
    <w:rsid w:val="00F47996"/>
    <w:rsid w:val="00F52042"/>
    <w:rsid w:val="00F536D9"/>
    <w:rsid w:val="00F5496B"/>
    <w:rsid w:val="00F54971"/>
    <w:rsid w:val="00F5645F"/>
    <w:rsid w:val="00F567BE"/>
    <w:rsid w:val="00F5741D"/>
    <w:rsid w:val="00F614A4"/>
    <w:rsid w:val="00F61BCD"/>
    <w:rsid w:val="00F62721"/>
    <w:rsid w:val="00F633FC"/>
    <w:rsid w:val="00F66F48"/>
    <w:rsid w:val="00F6777B"/>
    <w:rsid w:val="00F70157"/>
    <w:rsid w:val="00F723EA"/>
    <w:rsid w:val="00F72B75"/>
    <w:rsid w:val="00F73104"/>
    <w:rsid w:val="00F739F1"/>
    <w:rsid w:val="00F74AA1"/>
    <w:rsid w:val="00F80FA2"/>
    <w:rsid w:val="00F83DD5"/>
    <w:rsid w:val="00F933EF"/>
    <w:rsid w:val="00F952A6"/>
    <w:rsid w:val="00F96CC9"/>
    <w:rsid w:val="00FA4861"/>
    <w:rsid w:val="00FA4FA3"/>
    <w:rsid w:val="00FA525B"/>
    <w:rsid w:val="00FA6993"/>
    <w:rsid w:val="00FA6F52"/>
    <w:rsid w:val="00FB2A13"/>
    <w:rsid w:val="00FB4FDC"/>
    <w:rsid w:val="00FB6A25"/>
    <w:rsid w:val="00FC05F6"/>
    <w:rsid w:val="00FC0ED0"/>
    <w:rsid w:val="00FC18B4"/>
    <w:rsid w:val="00FC1B5E"/>
    <w:rsid w:val="00FC1D19"/>
    <w:rsid w:val="00FC27B4"/>
    <w:rsid w:val="00FC64B8"/>
    <w:rsid w:val="00FC729A"/>
    <w:rsid w:val="00FC78EC"/>
    <w:rsid w:val="00FD1510"/>
    <w:rsid w:val="00FD3D36"/>
    <w:rsid w:val="00FD4B41"/>
    <w:rsid w:val="00FD53B9"/>
    <w:rsid w:val="00FE13CB"/>
    <w:rsid w:val="00FE1A0A"/>
    <w:rsid w:val="00FE34A5"/>
    <w:rsid w:val="00FE3D2E"/>
    <w:rsid w:val="00FE4233"/>
    <w:rsid w:val="00FE5534"/>
    <w:rsid w:val="00FE7291"/>
    <w:rsid w:val="00FE79DA"/>
    <w:rsid w:val="00FF02F1"/>
    <w:rsid w:val="00FF048A"/>
    <w:rsid w:val="00FF1300"/>
    <w:rsid w:val="00FF275F"/>
    <w:rsid w:val="00FF2C99"/>
    <w:rsid w:val="02F5290E"/>
    <w:rsid w:val="047D34F1"/>
    <w:rsid w:val="069E6690"/>
    <w:rsid w:val="0C70407E"/>
    <w:rsid w:val="0EB31E72"/>
    <w:rsid w:val="1026C3A4"/>
    <w:rsid w:val="11F9CB25"/>
    <w:rsid w:val="15DBCE19"/>
    <w:rsid w:val="1CF4BC9E"/>
    <w:rsid w:val="1DFE6674"/>
    <w:rsid w:val="24683E2D"/>
    <w:rsid w:val="2F46AB65"/>
    <w:rsid w:val="38D4654E"/>
    <w:rsid w:val="393E7B79"/>
    <w:rsid w:val="3E95A5D8"/>
    <w:rsid w:val="3F5ADBB9"/>
    <w:rsid w:val="4130B005"/>
    <w:rsid w:val="44A49EB1"/>
    <w:rsid w:val="5933A722"/>
    <w:rsid w:val="59CF8D40"/>
    <w:rsid w:val="5AAEA3B2"/>
    <w:rsid w:val="5BE31EBE"/>
    <w:rsid w:val="5F1AEB90"/>
    <w:rsid w:val="5FA6CDFA"/>
    <w:rsid w:val="6465ADF9"/>
    <w:rsid w:val="662F2C31"/>
    <w:rsid w:val="6687480E"/>
    <w:rsid w:val="6BF84D99"/>
    <w:rsid w:val="78C0E432"/>
    <w:rsid w:val="7A4A7214"/>
    <w:rsid w:val="7F120B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14:docId w14:val="060F0504"/>
  <w15:docId w15:val="{E77B8E5D-3DBB-41B3-BC27-025642E90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4C70AD"/>
    <w:pPr>
      <w:spacing w:after="240"/>
      <w:jc w:val="both"/>
    </w:pPr>
    <w:rPr>
      <w:sz w:val="24"/>
      <w:szCs w:val="24"/>
    </w:rPr>
  </w:style>
  <w:style w:type="paragraph" w:styleId="Heading1">
    <w:name w:val="heading 1"/>
    <w:basedOn w:val="Normal"/>
    <w:next w:val="Normal"/>
    <w:link w:val="Heading1Char"/>
    <w:qFormat/>
    <w:rsid w:val="00C510BB"/>
    <w:pPr>
      <w:pageBreakBefore/>
      <w:numPr>
        <w:numId w:val="1"/>
      </w:numPr>
      <w:outlineLvl w:val="0"/>
    </w:pPr>
    <w:rPr>
      <w:rFonts w:cs="Arial"/>
      <w:b/>
      <w:bCs/>
      <w:kern w:val="32"/>
      <w:sz w:val="32"/>
      <w:szCs w:val="32"/>
    </w:rPr>
  </w:style>
  <w:style w:type="paragraph" w:styleId="Heading2">
    <w:name w:val="heading 2"/>
    <w:basedOn w:val="Normal"/>
    <w:next w:val="Normal"/>
    <w:link w:val="Heading2Char"/>
    <w:qFormat/>
    <w:rsid w:val="00DF0627"/>
    <w:pPr>
      <w:keepNext/>
      <w:numPr>
        <w:ilvl w:val="1"/>
        <w:numId w:val="1"/>
      </w:numPr>
      <w:spacing w:before="240"/>
      <w:outlineLvl w:val="1"/>
    </w:pPr>
    <w:rPr>
      <w:rFonts w:cs="Arial"/>
      <w:b/>
      <w:bCs/>
      <w:iCs/>
      <w:sz w:val="28"/>
      <w:szCs w:val="28"/>
    </w:rPr>
  </w:style>
  <w:style w:type="paragraph" w:styleId="Heading3">
    <w:name w:val="heading 3"/>
    <w:basedOn w:val="Normal"/>
    <w:next w:val="Normal"/>
    <w:link w:val="Heading3Char"/>
    <w:qFormat/>
    <w:rsid w:val="00F3390A"/>
    <w:pPr>
      <w:numPr>
        <w:ilvl w:val="2"/>
        <w:numId w:val="1"/>
      </w:numPr>
      <w:outlineLvl w:val="2"/>
    </w:pPr>
    <w:rPr>
      <w:rFonts w:cs="Arial"/>
      <w:b/>
      <w:bCs/>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10BB"/>
    <w:rPr>
      <w:rFonts w:cs="Arial"/>
      <w:b/>
      <w:bCs/>
      <w:kern w:val="32"/>
      <w:sz w:val="32"/>
      <w:szCs w:val="32"/>
    </w:rPr>
  </w:style>
  <w:style w:type="character" w:customStyle="1" w:styleId="Heading2Char">
    <w:name w:val="Heading 2 Char"/>
    <w:basedOn w:val="DefaultParagraphFont"/>
    <w:link w:val="Heading2"/>
    <w:rsid w:val="00DF0627"/>
    <w:rPr>
      <w:rFonts w:cs="Arial"/>
      <w:b/>
      <w:bCs/>
      <w:iCs/>
      <w:sz w:val="28"/>
      <w:szCs w:val="28"/>
    </w:rPr>
  </w:style>
  <w:style w:type="character" w:customStyle="1" w:styleId="Heading3Char">
    <w:name w:val="Heading 3 Char"/>
    <w:basedOn w:val="DefaultParagraphFont"/>
    <w:link w:val="Heading3"/>
    <w:rsid w:val="00125C7C"/>
    <w:rPr>
      <w:rFonts w:cs="Arial"/>
      <w:b/>
      <w:bCs/>
      <w:sz w:val="24"/>
      <w:szCs w:val="26"/>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sz w:val="20"/>
      <w:szCs w:val="20"/>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rsid w:val="00AD32B5"/>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rsid w:val="00F21594"/>
    <w:pPr>
      <w:tabs>
        <w:tab w:val="left" w:pos="567"/>
        <w:tab w:val="right" w:pos="9072"/>
      </w:tabs>
      <w:ind w:left="709" w:hanging="709"/>
    </w:pPr>
    <w:rPr>
      <w:b/>
    </w:rPr>
  </w:style>
  <w:style w:type="paragraph" w:styleId="TOC2">
    <w:name w:val="toc 2"/>
    <w:basedOn w:val="Normal"/>
    <w:next w:val="Normal"/>
    <w:uiPriority w:val="39"/>
    <w:pPr>
      <w:tabs>
        <w:tab w:val="left" w:pos="567"/>
        <w:tab w:val="right" w:pos="9072"/>
      </w:tabs>
    </w:pPr>
    <w:rPr>
      <w:b/>
      <w:sz w:val="20"/>
    </w:rPr>
  </w:style>
  <w:style w:type="paragraph" w:customStyle="1" w:styleId="Table1">
    <w:name w:val="Table 1"/>
    <w:basedOn w:val="Normal"/>
    <w:pPr>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pPr>
      <w:spacing w:after="120"/>
    </w:pPr>
  </w:style>
  <w:style w:type="paragraph" w:styleId="NormalWeb">
    <w:name w:val="Normal (Web)"/>
    <w:basedOn w:val="Normal"/>
    <w:uiPriority w:val="99"/>
    <w:semiHidden/>
    <w:unhideWhenUsed/>
    <w:rsid w:val="00253BB3"/>
    <w:pPr>
      <w:spacing w:before="100" w:beforeAutospacing="1" w:after="100" w:afterAutospacing="1"/>
      <w:jc w:val="left"/>
    </w:pPr>
  </w:style>
  <w:style w:type="paragraph" w:styleId="ListParagraph">
    <w:name w:val="List Paragraph"/>
    <w:basedOn w:val="Normal"/>
    <w:link w:val="ListParagraphChar"/>
    <w:uiPriority w:val="34"/>
    <w:qFormat/>
    <w:rsid w:val="00EA1867"/>
    <w:pPr>
      <w:ind w:left="720"/>
      <w:contextualSpacing/>
    </w:pPr>
  </w:style>
  <w:style w:type="character" w:customStyle="1" w:styleId="ListParagraphChar">
    <w:name w:val="List Paragraph Char"/>
    <w:basedOn w:val="DefaultParagraphFont"/>
    <w:link w:val="ListParagraph"/>
    <w:uiPriority w:val="34"/>
    <w:rsid w:val="00D17629"/>
    <w:rPr>
      <w:sz w:val="24"/>
      <w:szCs w:val="24"/>
    </w:rPr>
  </w:style>
  <w:style w:type="paragraph" w:customStyle="1" w:styleId="reporttable">
    <w:name w:val="report table"/>
    <w:basedOn w:val="Normal"/>
    <w:rsid w:val="003D5052"/>
    <w:pPr>
      <w:keepNext/>
      <w:keepLines/>
      <w:overflowPunct w:val="0"/>
      <w:autoSpaceDE w:val="0"/>
      <w:autoSpaceDN w:val="0"/>
      <w:adjustRightInd w:val="0"/>
      <w:spacing w:after="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semiHidden/>
    <w:unhideWhenUsed/>
    <w:rsid w:val="003D5052"/>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spacing w:after="100"/>
      <w:ind w:left="480"/>
    </w:pPr>
  </w:style>
  <w:style w:type="paragraph" w:customStyle="1" w:styleId="APHFland">
    <w:name w:val="AP_HF_land"/>
    <w:basedOn w:val="Normal"/>
    <w:rsid w:val="00917F21"/>
    <w:pPr>
      <w:tabs>
        <w:tab w:val="center" w:pos="6912"/>
        <w:tab w:val="right" w:pos="13954"/>
      </w:tabs>
      <w:suppressAutoHyphens/>
      <w:spacing w:after="0"/>
      <w:ind w:right="4"/>
    </w:pPr>
    <w:rPr>
      <w:rFonts w:ascii="TimesNewRomanPS" w:hAnsi="TimesNewRomanPS"/>
      <w:b/>
      <w:spacing w:val="-3"/>
      <w:sz w:val="20"/>
      <w:szCs w:val="20"/>
    </w:rPr>
  </w:style>
  <w:style w:type="paragraph" w:customStyle="1" w:styleId="APHFPort">
    <w:name w:val="AP_HF_Port"/>
    <w:basedOn w:val="Normal"/>
    <w:rsid w:val="00917F21"/>
    <w:pPr>
      <w:tabs>
        <w:tab w:val="center" w:pos="4464"/>
        <w:tab w:val="right" w:pos="8928"/>
      </w:tabs>
      <w:suppressAutoHyphens/>
      <w:spacing w:after="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Emphasis">
    <w:name w:val="Emphasis"/>
    <w:basedOn w:val="DefaultParagraphFont"/>
    <w:uiPriority w:val="20"/>
    <w:qFormat/>
    <w:rsid w:val="00917F21"/>
    <w:rPr>
      <w:b/>
      <w:bCs/>
      <w:i w:val="0"/>
      <w:iCs w:val="0"/>
    </w:rPr>
  </w:style>
  <w:style w:type="character" w:styleId="FollowedHyperlink">
    <w:name w:val="FollowedHyperlink"/>
    <w:basedOn w:val="DefaultParagraphFont"/>
    <w:uiPriority w:val="99"/>
    <w:semiHidden/>
    <w:unhideWhenUsed/>
    <w:rsid w:val="00761156"/>
    <w:rPr>
      <w:color w:val="800080" w:themeColor="followedHyperlink"/>
      <w:u w:val="single"/>
    </w:rPr>
  </w:style>
  <w:style w:type="paragraph" w:customStyle="1" w:styleId="Paragraph">
    <w:name w:val="Paragraph"/>
    <w:basedOn w:val="Heading3"/>
    <w:link w:val="ParagraphChar"/>
    <w:qFormat/>
    <w:rsid w:val="00125C7C"/>
    <w:rPr>
      <w:b w:val="0"/>
    </w:rPr>
  </w:style>
  <w:style w:type="character" w:customStyle="1" w:styleId="ParagraphChar">
    <w:name w:val="Paragraph Char"/>
    <w:basedOn w:val="Heading3Char"/>
    <w:link w:val="Paragraph"/>
    <w:rsid w:val="00125C7C"/>
    <w:rPr>
      <w:rFonts w:cs="Arial"/>
      <w:b w:val="0"/>
      <w:bCs/>
      <w:sz w:val="24"/>
      <w:szCs w:val="26"/>
    </w:rPr>
  </w:style>
  <w:style w:type="paragraph" w:styleId="TOCHeading">
    <w:name w:val="TOC Heading"/>
    <w:basedOn w:val="Heading1"/>
    <w:next w:val="Normal"/>
    <w:uiPriority w:val="39"/>
    <w:unhideWhenUsed/>
    <w:qFormat/>
    <w:rsid w:val="005C168B"/>
    <w:pPr>
      <w:keepNext/>
      <w:keepLines/>
      <w:pageBreakBefore w:val="0"/>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kern w:val="0"/>
      <w:lang w:val="en-US" w:eastAsia="en-US"/>
    </w:rPr>
  </w:style>
  <w:style w:type="paragraph" w:customStyle="1" w:styleId="Bullets-letters">
    <w:name w:val="Bullets - letters"/>
    <w:basedOn w:val="StyleAfter12pt"/>
    <w:link w:val="Bullets-lettersChar"/>
    <w:qFormat/>
    <w:rsid w:val="00300E1F"/>
    <w:pPr>
      <w:numPr>
        <w:numId w:val="2"/>
      </w:numPr>
    </w:pPr>
  </w:style>
  <w:style w:type="character" w:customStyle="1" w:styleId="Bullets-lettersChar">
    <w:name w:val="Bullets - letters Char"/>
    <w:basedOn w:val="DefaultParagraphFont"/>
    <w:link w:val="Bullets-letters"/>
    <w:rsid w:val="00300E1F"/>
    <w:rPr>
      <w:sz w:val="24"/>
    </w:rPr>
  </w:style>
  <w:style w:type="paragraph" w:customStyle="1" w:styleId="bulletsindent">
    <w:name w:val="bullets indent"/>
    <w:basedOn w:val="Bullets-letters"/>
    <w:link w:val="bulletsindentChar"/>
    <w:qFormat/>
    <w:rsid w:val="00480E16"/>
    <w:pPr>
      <w:numPr>
        <w:numId w:val="3"/>
      </w:numPr>
      <w:ind w:left="1276"/>
    </w:pPr>
  </w:style>
  <w:style w:type="character" w:customStyle="1" w:styleId="bulletsindentChar">
    <w:name w:val="bullets indent Char"/>
    <w:basedOn w:val="Bullets-lettersChar"/>
    <w:link w:val="bulletsindent"/>
    <w:rsid w:val="00480E16"/>
    <w:rPr>
      <w:sz w:val="24"/>
    </w:rPr>
  </w:style>
  <w:style w:type="paragraph" w:customStyle="1" w:styleId="AnnexHeading">
    <w:name w:val="Annex Heading"/>
    <w:basedOn w:val="Heading1"/>
    <w:link w:val="AnnexHeadingChar"/>
    <w:rsid w:val="00C82E4B"/>
    <w:pPr>
      <w:numPr>
        <w:numId w:val="0"/>
      </w:numPr>
    </w:pPr>
  </w:style>
  <w:style w:type="character" w:customStyle="1" w:styleId="AnnexHeadingChar">
    <w:name w:val="Annex Heading Char"/>
    <w:basedOn w:val="Heading1Char"/>
    <w:link w:val="AnnexHeading"/>
    <w:rsid w:val="00C82E4B"/>
    <w:rPr>
      <w:rFonts w:cs="Arial"/>
      <w:b/>
      <w:bCs/>
      <w:kern w:val="32"/>
      <w:sz w:val="32"/>
      <w:szCs w:val="32"/>
    </w:rPr>
  </w:style>
  <w:style w:type="table" w:styleId="ListTable3">
    <w:name w:val="List Table 3"/>
    <w:basedOn w:val="TableNormal"/>
    <w:uiPriority w:val="48"/>
    <w:rsid w:val="003C0A0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AnnexSub-HEad">
    <w:name w:val="Annex Sub-HEad"/>
    <w:basedOn w:val="Heading2"/>
    <w:link w:val="AnnexSub-HEadChar"/>
    <w:qFormat/>
    <w:rsid w:val="003C0A06"/>
    <w:pPr>
      <w:numPr>
        <w:ilvl w:val="0"/>
        <w:numId w:val="0"/>
      </w:numPr>
    </w:pPr>
  </w:style>
  <w:style w:type="character" w:customStyle="1" w:styleId="AnnexSub-HEadChar">
    <w:name w:val="Annex Sub-HEad Char"/>
    <w:basedOn w:val="Heading2Char"/>
    <w:link w:val="AnnexSub-HEad"/>
    <w:rsid w:val="003C0A06"/>
    <w:rPr>
      <w:rFonts w:cs="Arial"/>
      <w:b/>
      <w:bCs/>
      <w:iCs/>
      <w:sz w:val="28"/>
      <w:szCs w:val="28"/>
    </w:rPr>
  </w:style>
  <w:style w:type="paragraph" w:styleId="NoSpacing">
    <w:name w:val="No Spacing"/>
    <w:uiPriority w:val="1"/>
    <w:qFormat/>
    <w:rsid w:val="00F5741D"/>
    <w:pPr>
      <w:jc w:val="both"/>
    </w:pPr>
    <w:rPr>
      <w:sz w:val="24"/>
      <w:szCs w:val="24"/>
    </w:rPr>
  </w:style>
  <w:style w:type="paragraph" w:customStyle="1" w:styleId="Default">
    <w:name w:val="Default"/>
    <w:rsid w:val="006462B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374089217">
      <w:bodyDiv w:val="1"/>
      <w:marLeft w:val="0"/>
      <w:marRight w:val="0"/>
      <w:marTop w:val="0"/>
      <w:marBottom w:val="0"/>
      <w:divBdr>
        <w:top w:val="none" w:sz="0" w:space="0" w:color="auto"/>
        <w:left w:val="none" w:sz="0" w:space="0" w:color="auto"/>
        <w:bottom w:val="none" w:sz="0" w:space="0" w:color="auto"/>
        <w:right w:val="none" w:sz="0" w:space="0" w:color="auto"/>
      </w:divBdr>
    </w:div>
    <w:div w:id="427851210">
      <w:bodyDiv w:val="1"/>
      <w:marLeft w:val="0"/>
      <w:marRight w:val="0"/>
      <w:marTop w:val="0"/>
      <w:marBottom w:val="0"/>
      <w:divBdr>
        <w:top w:val="none" w:sz="0" w:space="0" w:color="auto"/>
        <w:left w:val="none" w:sz="0" w:space="0" w:color="auto"/>
        <w:bottom w:val="none" w:sz="0" w:space="0" w:color="auto"/>
        <w:right w:val="none" w:sz="0" w:space="0" w:color="auto"/>
      </w:divBdr>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838929767">
      <w:bodyDiv w:val="1"/>
      <w:marLeft w:val="0"/>
      <w:marRight w:val="0"/>
      <w:marTop w:val="0"/>
      <w:marBottom w:val="0"/>
      <w:divBdr>
        <w:top w:val="none" w:sz="0" w:space="0" w:color="auto"/>
        <w:left w:val="none" w:sz="0" w:space="0" w:color="auto"/>
        <w:bottom w:val="none" w:sz="0" w:space="0" w:color="auto"/>
        <w:right w:val="none" w:sz="0" w:space="0" w:color="auto"/>
      </w:divBdr>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9865518">
          <w:marLeft w:val="850"/>
          <w:marRight w:val="0"/>
          <w:marTop w:val="0"/>
          <w:marBottom w:val="112"/>
          <w:divBdr>
            <w:top w:val="none" w:sz="0" w:space="0" w:color="auto"/>
            <w:left w:val="none" w:sz="0" w:space="0" w:color="auto"/>
            <w:bottom w:val="none" w:sz="0" w:space="0" w:color="auto"/>
            <w:right w:val="none" w:sz="0" w:space="0" w:color="auto"/>
          </w:divBdr>
        </w:div>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34628994">
      <w:bodyDiv w:val="1"/>
      <w:marLeft w:val="0"/>
      <w:marRight w:val="0"/>
      <w:marTop w:val="0"/>
      <w:marBottom w:val="0"/>
      <w:divBdr>
        <w:top w:val="none" w:sz="0" w:space="0" w:color="auto"/>
        <w:left w:val="none" w:sz="0" w:space="0" w:color="auto"/>
        <w:bottom w:val="none" w:sz="0" w:space="0" w:color="auto"/>
        <w:right w:val="none" w:sz="0" w:space="0" w:color="auto"/>
      </w:divBdr>
      <w:divsChild>
        <w:div w:id="1002929526">
          <w:marLeft w:val="0"/>
          <w:marRight w:val="0"/>
          <w:marTop w:val="0"/>
          <w:marBottom w:val="0"/>
          <w:divBdr>
            <w:top w:val="none" w:sz="0" w:space="0" w:color="auto"/>
            <w:left w:val="none" w:sz="0" w:space="0" w:color="auto"/>
            <w:bottom w:val="none" w:sz="0" w:space="0" w:color="auto"/>
            <w:right w:val="none" w:sz="0" w:space="0" w:color="auto"/>
          </w:divBdr>
          <w:divsChild>
            <w:div w:id="1028024782">
              <w:marLeft w:val="0"/>
              <w:marRight w:val="0"/>
              <w:marTop w:val="0"/>
              <w:marBottom w:val="0"/>
              <w:divBdr>
                <w:top w:val="none" w:sz="0" w:space="0" w:color="auto"/>
                <w:left w:val="none" w:sz="0" w:space="0" w:color="auto"/>
                <w:bottom w:val="none" w:sz="0" w:space="0" w:color="auto"/>
                <w:right w:val="none" w:sz="0" w:space="0" w:color="auto"/>
              </w:divBdr>
              <w:divsChild>
                <w:div w:id="200095306">
                  <w:marLeft w:val="0"/>
                  <w:marRight w:val="0"/>
                  <w:marTop w:val="0"/>
                  <w:marBottom w:val="0"/>
                  <w:divBdr>
                    <w:top w:val="none" w:sz="0" w:space="0" w:color="auto"/>
                    <w:left w:val="none" w:sz="0" w:space="0" w:color="auto"/>
                    <w:bottom w:val="none" w:sz="0" w:space="0" w:color="auto"/>
                    <w:right w:val="none" w:sz="0" w:space="0" w:color="auto"/>
                  </w:divBdr>
                  <w:divsChild>
                    <w:div w:id="699477215">
                      <w:marLeft w:val="0"/>
                      <w:marRight w:val="0"/>
                      <w:marTop w:val="100"/>
                      <w:marBottom w:val="100"/>
                      <w:divBdr>
                        <w:top w:val="none" w:sz="0" w:space="0" w:color="auto"/>
                        <w:left w:val="none" w:sz="0" w:space="0" w:color="auto"/>
                        <w:bottom w:val="none" w:sz="0" w:space="0" w:color="auto"/>
                        <w:right w:val="none" w:sz="0" w:space="0" w:color="auto"/>
                      </w:divBdr>
                      <w:divsChild>
                        <w:div w:id="882641231">
                          <w:marLeft w:val="0"/>
                          <w:marRight w:val="0"/>
                          <w:marTop w:val="0"/>
                          <w:marBottom w:val="0"/>
                          <w:divBdr>
                            <w:top w:val="none" w:sz="0" w:space="0" w:color="auto"/>
                            <w:left w:val="none" w:sz="0" w:space="0" w:color="auto"/>
                            <w:bottom w:val="none" w:sz="0" w:space="0" w:color="auto"/>
                            <w:right w:val="none" w:sz="0" w:space="0" w:color="auto"/>
                          </w:divBdr>
                          <w:divsChild>
                            <w:div w:id="485317363">
                              <w:marLeft w:val="0"/>
                              <w:marRight w:val="0"/>
                              <w:marTop w:val="0"/>
                              <w:marBottom w:val="0"/>
                              <w:divBdr>
                                <w:top w:val="single" w:sz="6" w:space="2" w:color="E6E7E8"/>
                                <w:left w:val="single" w:sz="6" w:space="2" w:color="E6E7E8"/>
                                <w:bottom w:val="single" w:sz="6" w:space="2" w:color="E6E7E8"/>
                                <w:right w:val="single" w:sz="6" w:space="2" w:color="E6E7E8"/>
                              </w:divBdr>
                              <w:divsChild>
                                <w:div w:id="927956675">
                                  <w:marLeft w:val="0"/>
                                  <w:marRight w:val="0"/>
                                  <w:marTop w:val="15"/>
                                  <w:marBottom w:val="0"/>
                                  <w:divBdr>
                                    <w:top w:val="none" w:sz="0" w:space="0" w:color="auto"/>
                                    <w:left w:val="none" w:sz="0" w:space="0" w:color="auto"/>
                                    <w:bottom w:val="none" w:sz="0" w:space="0" w:color="auto"/>
                                    <w:right w:val="none" w:sz="0" w:space="0" w:color="auto"/>
                                  </w:divBdr>
                                  <w:divsChild>
                                    <w:div w:id="175913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7b38fa7-cbdc-4959-a5a2-a75151a6b6fc">
      <Terms xmlns="http://schemas.microsoft.com/office/infopath/2007/PartnerControls"/>
    </lcf76f155ced4ddcb4097134ff3c332f>
    <TaxCatchAll xmlns="1c3c7a99-e544-4802-8c86-b1b8b870ed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301C2A53C4D445A51C75B41A49F876" ma:contentTypeVersion="16" ma:contentTypeDescription="Create a new document." ma:contentTypeScope="" ma:versionID="08dc546613f46f0a36ec8b9effa8aafb">
  <xsd:schema xmlns:xsd="http://www.w3.org/2001/XMLSchema" xmlns:xs="http://www.w3.org/2001/XMLSchema" xmlns:p="http://schemas.microsoft.com/office/2006/metadata/properties" xmlns:ns2="07b38fa7-cbdc-4959-a5a2-a75151a6b6fc" xmlns:ns3="1c3c7a99-e544-4802-8c86-b1b8b870ed9e" targetNamespace="http://schemas.microsoft.com/office/2006/metadata/properties" ma:root="true" ma:fieldsID="7180f785d102a939e1369d700a380ecb" ns2:_="" ns3:_="">
    <xsd:import namespace="07b38fa7-cbdc-4959-a5a2-a75151a6b6fc"/>
    <xsd:import namespace="1c3c7a99-e544-4802-8c86-b1b8b870ed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38fa7-cbdc-4959-a5a2-a75151a6b6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d36ac460-1b41-4d49-ae05-51d014f5750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3c7a99-e544-4802-8c86-b1b8b870ed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32a5f1d4-2cd7-46ac-a971-4e27e8ee5b6b}" ma:internalName="TaxCatchAll" ma:showField="CatchAllData" ma:web="1c3c7a99-e544-4802-8c86-b1b8b870ed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BFCA2-6456-4445-AD1A-EC01712E52AD}">
  <ds:schemaRefs>
    <ds:schemaRef ds:uri="http://schemas.microsoft.com/sharepoint/v3/contenttype/forms"/>
  </ds:schemaRefs>
</ds:datastoreItem>
</file>

<file path=customXml/itemProps2.xml><?xml version="1.0" encoding="utf-8"?>
<ds:datastoreItem xmlns:ds="http://schemas.openxmlformats.org/officeDocument/2006/customXml" ds:itemID="{810384A7-B64E-41FB-9074-290337186085}">
  <ds:schemaRefs>
    <ds:schemaRef ds:uri="07b38fa7-cbdc-4959-a5a2-a75151a6b6fc"/>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1c3c7a99-e544-4802-8c86-b1b8b870ed9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E9F58E1-3982-4301-AEE1-7F74058A7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38fa7-cbdc-4959-a5a2-a75151a6b6fc"/>
    <ds:schemaRef ds:uri="1c3c7a99-e544-4802-8c86-b1b8b870ed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5CCDFF-0EB7-4BAF-8F73-2662C360B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7536</Words>
  <Characters>42379</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DSD002 Annex 3</vt:lpstr>
    </vt:vector>
  </TitlesOfParts>
  <Company>Elexon</Company>
  <LinksUpToDate>false</LinksUpToDate>
  <CharactersWithSpaces>49816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DSD002 Annex 3</dc:title>
  <dc:subject>DSD002 Annex 3</dc:subject>
  <dc:creator>Elexon</dc:creator>
  <cp:keywords>DSD002 Annex 3</cp:keywords>
  <dc:description/>
  <cp:lastModifiedBy>Jenny Sarsfield</cp:lastModifiedBy>
  <cp:revision>4</cp:revision>
  <cp:lastPrinted>2021-03-31T11:21:00Z</cp:lastPrinted>
  <dcterms:created xsi:type="dcterms:W3CDTF">2024-06-06T13:02:00Z</dcterms:created>
  <dcterms:modified xsi:type="dcterms:W3CDTF">2024-06-17T11:55:00Z</dcterms:modified>
  <cp:category>DSD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0.2</vt:lpwstr>
  </property>
  <property fmtid="{D5CDD505-2E9C-101B-9397-08002B2CF9AE}" pid="3" name="Effective Date">
    <vt:lpwstr>DD Month YYYY</vt:lpwstr>
  </property>
  <property fmtid="{D5CDD505-2E9C-101B-9397-08002B2CF9AE}" pid="4" name="MediaServiceImageTags">
    <vt:lpwstr/>
  </property>
  <property fmtid="{D5CDD505-2E9C-101B-9397-08002B2CF9AE}" pid="5" name="ContentTypeId">
    <vt:lpwstr>0x01010099301C2A53C4D445A51C75B41A49F876</vt:lpwstr>
  </property>
</Properties>
</file>