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Look w:val="01E0" w:firstRow="1" w:lastRow="1" w:firstColumn="1" w:lastColumn="1" w:noHBand="0" w:noVBand="0"/>
      </w:tblPr>
      <w:tblGrid>
        <w:gridCol w:w="9178"/>
      </w:tblGrid>
      <w:tr w:rsidR="00FC05F6" w:rsidRPr="00125C7C" w14:paraId="75999842" w14:textId="77777777" w:rsidTr="001B140E">
        <w:trPr>
          <w:trHeight w:val="13121"/>
          <w:jc w:val="center"/>
        </w:trPr>
        <w:tc>
          <w:tcPr>
            <w:tcW w:w="9178" w:type="dxa"/>
          </w:tcPr>
          <w:p w14:paraId="11F05B4E" w14:textId="77777777" w:rsidR="006545B3" w:rsidRDefault="006545B3" w:rsidP="00125C7C">
            <w:pPr>
              <w:jc w:val="center"/>
            </w:pPr>
          </w:p>
          <w:p w14:paraId="4CEB8CD0" w14:textId="77777777" w:rsidR="00FC05F6" w:rsidRPr="00125C7C" w:rsidRDefault="005B4272" w:rsidP="00125C7C">
            <w:pPr>
              <w:jc w:val="center"/>
            </w:pPr>
            <w:r w:rsidRPr="00125C7C">
              <w:t xml:space="preserve">Data Integration </w:t>
            </w:r>
            <w:r w:rsidR="00ED2ED0" w:rsidRPr="00125C7C">
              <w:t>Platform</w:t>
            </w:r>
          </w:p>
          <w:p w14:paraId="0385DA5D" w14:textId="71087994" w:rsidR="00FC05F6" w:rsidRPr="00125C7C" w:rsidRDefault="00FC05F6" w:rsidP="00125C7C">
            <w:pPr>
              <w:jc w:val="center"/>
            </w:pPr>
          </w:p>
          <w:p w14:paraId="4116CA3F" w14:textId="77777777" w:rsidR="00FC05F6" w:rsidRPr="00125C7C" w:rsidRDefault="00FC05F6" w:rsidP="00125C7C">
            <w:pPr>
              <w:jc w:val="center"/>
            </w:pPr>
          </w:p>
          <w:p w14:paraId="2259B006" w14:textId="53EE5408" w:rsidR="00FC05F6" w:rsidRPr="00125C7C" w:rsidRDefault="005B4272" w:rsidP="00125C7C">
            <w:pPr>
              <w:jc w:val="center"/>
            </w:pPr>
            <w:r w:rsidRPr="00125C7C">
              <w:t xml:space="preserve">DIP </w:t>
            </w:r>
            <w:r w:rsidR="00794B4E">
              <w:t>Subsidiary Document</w:t>
            </w:r>
          </w:p>
          <w:p w14:paraId="65C2A78D" w14:textId="77777777" w:rsidR="00FC05F6" w:rsidRPr="00125C7C" w:rsidRDefault="00FC05F6" w:rsidP="00125C7C">
            <w:pPr>
              <w:jc w:val="center"/>
            </w:pPr>
          </w:p>
          <w:p w14:paraId="77A2B019" w14:textId="77777777" w:rsidR="00FC05F6" w:rsidRPr="00125C7C" w:rsidRDefault="00FC05F6" w:rsidP="00125C7C">
            <w:pPr>
              <w:jc w:val="center"/>
            </w:pPr>
          </w:p>
          <w:p w14:paraId="374AB428" w14:textId="03EA395E" w:rsidR="00FC05F6" w:rsidRPr="00125C7C" w:rsidRDefault="005B4272" w:rsidP="00125C7C">
            <w:pPr>
              <w:jc w:val="center"/>
            </w:pPr>
            <w:r w:rsidRPr="00125C7C">
              <w:t xml:space="preserve">DIP </w:t>
            </w:r>
            <w:r w:rsidR="00E70285">
              <w:t>Assurance and Reporting</w:t>
            </w:r>
          </w:p>
          <w:p w14:paraId="47EE2CC9" w14:textId="77777777" w:rsidR="00FC05F6" w:rsidRPr="00125C7C" w:rsidRDefault="00FC05F6" w:rsidP="00125C7C">
            <w:pPr>
              <w:jc w:val="center"/>
            </w:pPr>
          </w:p>
          <w:p w14:paraId="1738F516" w14:textId="77777777" w:rsidR="00FC05F6" w:rsidRPr="00125C7C" w:rsidRDefault="00FC05F6" w:rsidP="00125C7C">
            <w:pPr>
              <w:jc w:val="center"/>
            </w:pPr>
          </w:p>
          <w:p w14:paraId="7F1F0D34" w14:textId="4D4601BC" w:rsidR="00FC05F6" w:rsidRPr="00125C7C" w:rsidRDefault="005B4272" w:rsidP="00125C7C">
            <w:pPr>
              <w:jc w:val="center"/>
            </w:pPr>
            <w:r w:rsidRPr="00125C7C">
              <w:t>DSD00</w:t>
            </w:r>
            <w:r w:rsidR="00E70285">
              <w:t>3</w:t>
            </w:r>
          </w:p>
          <w:p w14:paraId="654A7747" w14:textId="77777777" w:rsidR="00FC05F6" w:rsidRPr="00125C7C" w:rsidRDefault="00FC05F6" w:rsidP="00125C7C">
            <w:pPr>
              <w:jc w:val="center"/>
            </w:pPr>
          </w:p>
          <w:p w14:paraId="74CED481" w14:textId="77777777" w:rsidR="00FC05F6" w:rsidRPr="00125C7C" w:rsidRDefault="00FC05F6" w:rsidP="00125C7C">
            <w:pPr>
              <w:jc w:val="center"/>
            </w:pPr>
          </w:p>
          <w:p w14:paraId="3DBB406A" w14:textId="336F61FD" w:rsidR="00FC05F6" w:rsidRPr="00125C7C" w:rsidRDefault="007A3277" w:rsidP="00125C7C">
            <w:pPr>
              <w:jc w:val="center"/>
            </w:pPr>
            <w:r>
              <w:fldChar w:fldCharType="begin"/>
            </w:r>
            <w:r>
              <w:instrText>DOCPROPERTY  "Version number"  \* MERGEFORMAT</w:instrText>
            </w:r>
            <w:r>
              <w:fldChar w:fldCharType="separate"/>
            </w:r>
            <w:r>
              <w:t>Version 0.6</w:t>
            </w:r>
            <w:r>
              <w:fldChar w:fldCharType="end"/>
            </w:r>
          </w:p>
          <w:p w14:paraId="53A2FD8B" w14:textId="77777777" w:rsidR="00CB7781" w:rsidRPr="00125C7C" w:rsidRDefault="00CB7781" w:rsidP="00125C7C">
            <w:pPr>
              <w:jc w:val="center"/>
            </w:pPr>
          </w:p>
          <w:p w14:paraId="2EE5B1F0" w14:textId="603160F8" w:rsidR="00FC05F6" w:rsidRPr="00125C7C" w:rsidRDefault="00CE59A9" w:rsidP="00125C7C">
            <w:pPr>
              <w:jc w:val="center"/>
            </w:pPr>
            <w:r w:rsidRPr="00125C7C">
              <w:t xml:space="preserve">Date: </w:t>
            </w:r>
            <w:r w:rsidR="007A3277">
              <w:fldChar w:fldCharType="begin"/>
            </w:r>
            <w:r w:rsidR="007A3277">
              <w:instrText>DOCPROPERTY  "Effective Date"  \* MERGEFORMAT</w:instrText>
            </w:r>
            <w:r w:rsidR="007A3277">
              <w:fldChar w:fldCharType="separate"/>
            </w:r>
            <w:r w:rsidR="0098649D">
              <w:t>DD Month YYYY</w:t>
            </w:r>
            <w:r w:rsidR="007A3277">
              <w:fldChar w:fldCharType="end"/>
            </w:r>
          </w:p>
          <w:p w14:paraId="3CE80201" w14:textId="77777777" w:rsidR="00FC05F6" w:rsidRPr="00125C7C" w:rsidRDefault="00FC05F6" w:rsidP="00125C7C"/>
          <w:p w14:paraId="2BA1B496" w14:textId="77777777" w:rsidR="00FC05F6" w:rsidRPr="00125C7C" w:rsidRDefault="00FC05F6" w:rsidP="00125C7C"/>
        </w:tc>
      </w:tr>
    </w:tbl>
    <w:p w14:paraId="20731DE8" w14:textId="3F8C3B67" w:rsidR="00FC05F6" w:rsidRDefault="005B4272" w:rsidP="004C70AD">
      <w:r>
        <w:lastRenderedPageBreak/>
        <w:t>DSD00</w:t>
      </w:r>
      <w:r w:rsidR="00E70285">
        <w:t>3</w:t>
      </w:r>
      <w:r w:rsidR="008A2A66">
        <w:t xml:space="preserve"> </w:t>
      </w:r>
      <w:r w:rsidR="00CE59A9">
        <w:t>relating to</w:t>
      </w:r>
      <w:r w:rsidR="00124215">
        <w:t xml:space="preserve"> </w:t>
      </w:r>
      <w:r w:rsidR="00DF6FEC">
        <w:t>r</w:t>
      </w:r>
      <w:r w:rsidR="00E70285">
        <w:t>eporting and Assurance</w:t>
      </w:r>
      <w:r w:rsidR="00814DEA">
        <w:t xml:space="preserve"> in regards to the DIP</w:t>
      </w:r>
      <w:r w:rsidR="00DF6FEC">
        <w:t>.</w:t>
      </w:r>
    </w:p>
    <w:p w14:paraId="7B4EFF8E" w14:textId="2653ABA2" w:rsidR="00FC05F6" w:rsidRDefault="00CE59A9" w:rsidP="004C70AD">
      <w:r>
        <w:t>1.</w:t>
      </w:r>
      <w:r>
        <w:tab/>
        <w:t xml:space="preserve">Reference is made to the </w:t>
      </w:r>
      <w:r w:rsidR="005B4272">
        <w:t xml:space="preserve">DIP Supplement of the </w:t>
      </w:r>
      <w:r w:rsidR="00DF6FEC">
        <w:t>Balancing and Settlement Code.</w:t>
      </w:r>
    </w:p>
    <w:p w14:paraId="1C771B1D" w14:textId="2E4CE7B3" w:rsidR="00FC05F6" w:rsidRDefault="00CE59A9" w:rsidP="00DF6FEC">
      <w:r>
        <w:t>2.</w:t>
      </w:r>
      <w:r>
        <w:tab/>
        <w:t>This</w:t>
      </w:r>
      <w:r w:rsidR="00C15752">
        <w:t xml:space="preserve"> is </w:t>
      </w:r>
      <w:r w:rsidR="005B4272">
        <w:t>DIP</w:t>
      </w:r>
      <w:r w:rsidR="00C15752">
        <w:t xml:space="preserve"> Procedure </w:t>
      </w:r>
      <w:r w:rsidR="005B4272">
        <w:t>DSD00</w:t>
      </w:r>
      <w:r w:rsidR="00E70285">
        <w:t>3</w:t>
      </w:r>
      <w:r>
        <w:t xml:space="preserve">, </w:t>
      </w:r>
      <w:r w:rsidR="007A3277">
        <w:fldChar w:fldCharType="begin"/>
      </w:r>
      <w:r w:rsidR="007A3277">
        <w:instrText>DOCPROPERTY  "Version number"  \* MERGEFORMAT</w:instrText>
      </w:r>
      <w:r w:rsidR="007A3277">
        <w:fldChar w:fldCharType="separate"/>
      </w:r>
      <w:r w:rsidR="0098649D">
        <w:t>Version 0.4</w:t>
      </w:r>
      <w:r w:rsidR="007A3277">
        <w:fldChar w:fldCharType="end"/>
      </w:r>
      <w:r>
        <w:t xml:space="preserve"> relating to </w:t>
      </w:r>
      <w:r w:rsidR="00615BD9">
        <w:t xml:space="preserve">the </w:t>
      </w:r>
      <w:r w:rsidR="00DF6FEC">
        <w:t>r</w:t>
      </w:r>
      <w:r w:rsidR="00E70285">
        <w:t>eporting and Assurance</w:t>
      </w:r>
      <w:r w:rsidR="005B4272">
        <w:t xml:space="preserve"> requirements for DIP Users </w:t>
      </w:r>
      <w:r w:rsidR="00DE6C1B">
        <w:t>and the DIP Manager</w:t>
      </w:r>
      <w:r w:rsidR="00504F5F">
        <w:t>.</w:t>
      </w:r>
    </w:p>
    <w:p w14:paraId="2057DCA9" w14:textId="7E6FB7AE" w:rsidR="00FC05F6" w:rsidRDefault="00CE59A9" w:rsidP="004C70AD">
      <w:r>
        <w:t>3.</w:t>
      </w:r>
      <w:r>
        <w:tab/>
        <w:t xml:space="preserve">This </w:t>
      </w:r>
      <w:r w:rsidR="005B4272">
        <w:t>DIP</w:t>
      </w:r>
      <w:r>
        <w:t xml:space="preserve"> Procedure is effective from</w:t>
      </w:r>
      <w:r w:rsidR="002229D0">
        <w:t xml:space="preserve"> </w:t>
      </w:r>
      <w:r w:rsidR="007A3277">
        <w:fldChar w:fldCharType="begin"/>
      </w:r>
      <w:r w:rsidR="007A3277">
        <w:instrText>DOCPROPERTY  "Effective Date"  \* MERGEFORMAT</w:instrText>
      </w:r>
      <w:r w:rsidR="007A3277">
        <w:fldChar w:fldCharType="separate"/>
      </w:r>
      <w:r w:rsidR="0098649D">
        <w:t>DD Month YYYY</w:t>
      </w:r>
      <w:r w:rsidR="007A3277">
        <w:fldChar w:fldCharType="end"/>
      </w:r>
      <w:r>
        <w:t>.</w:t>
      </w:r>
    </w:p>
    <w:p w14:paraId="65B910EA" w14:textId="77777777" w:rsidR="00FC05F6" w:rsidRDefault="00CE59A9" w:rsidP="004C70AD">
      <w:r>
        <w:t>4.</w:t>
      </w:r>
      <w:r>
        <w:tab/>
        <w:t xml:space="preserve">This </w:t>
      </w:r>
      <w:r w:rsidR="005B4272">
        <w:t>DIP</w:t>
      </w:r>
      <w:r>
        <w:t xml:space="preserve"> Procedure has been approved by the </w:t>
      </w:r>
      <w:r w:rsidR="005B4272">
        <w:t>DIP Manager.</w:t>
      </w:r>
    </w:p>
    <w:p w14:paraId="07CAD2D4" w14:textId="77777777" w:rsidR="00FC05F6" w:rsidRDefault="00FC05F6" w:rsidP="004C70AD"/>
    <w:p w14:paraId="0A186C03" w14:textId="77777777" w:rsidR="00CF00AD" w:rsidRPr="00C52B05" w:rsidRDefault="00CF00AD" w:rsidP="00CF00AD">
      <w:pPr>
        <w:pageBreakBefore/>
        <w:rPr>
          <w:b/>
          <w:sz w:val="32"/>
          <w:szCs w:val="32"/>
        </w:rPr>
      </w:pPr>
      <w:bookmarkStart w:id="0" w:name="_Toc137412323"/>
      <w:bookmarkStart w:id="1" w:name="_Toc137412528"/>
      <w:bookmarkStart w:id="2" w:name="_Toc137412608"/>
      <w:r w:rsidRPr="00C52B05">
        <w:rPr>
          <w:b/>
          <w:sz w:val="32"/>
          <w:szCs w:val="32"/>
        </w:rPr>
        <w:lastRenderedPageBreak/>
        <w:t>Amendment Record</w:t>
      </w:r>
      <w:bookmarkEnd w:id="0"/>
      <w:bookmarkEnd w:id="1"/>
      <w:bookmarkEnd w:id="2"/>
    </w:p>
    <w:tbl>
      <w:tblPr>
        <w:tblStyle w:val="TableGrid"/>
        <w:tblW w:w="5000" w:type="pct"/>
        <w:tblLayout w:type="fixed"/>
        <w:tblLook w:val="01E0" w:firstRow="1" w:lastRow="1" w:firstColumn="1" w:lastColumn="1" w:noHBand="0" w:noVBand="0"/>
      </w:tblPr>
      <w:tblGrid>
        <w:gridCol w:w="1007"/>
        <w:gridCol w:w="1180"/>
        <w:gridCol w:w="4021"/>
        <w:gridCol w:w="3420"/>
      </w:tblGrid>
      <w:tr w:rsidR="00CF00AD" w14:paraId="27798BC2" w14:textId="77777777">
        <w:trPr>
          <w:cantSplit/>
          <w:trHeight w:val="350"/>
          <w:tblHeader/>
        </w:trPr>
        <w:tc>
          <w:tcPr>
            <w:tcW w:w="523" w:type="pct"/>
            <w:shd w:val="clear" w:color="auto" w:fill="auto"/>
            <w:tcMar>
              <w:top w:w="85" w:type="dxa"/>
              <w:left w:w="85" w:type="dxa"/>
              <w:bottom w:w="85" w:type="dxa"/>
              <w:right w:w="85" w:type="dxa"/>
            </w:tcMar>
          </w:tcPr>
          <w:p w14:paraId="65F461E4" w14:textId="77777777" w:rsidR="00CF00AD" w:rsidRDefault="00CF00AD">
            <w:pPr>
              <w:spacing w:after="120"/>
              <w:jc w:val="left"/>
            </w:pPr>
            <w:r>
              <w:t>Version</w:t>
            </w:r>
          </w:p>
        </w:tc>
        <w:tc>
          <w:tcPr>
            <w:tcW w:w="613" w:type="pct"/>
            <w:shd w:val="clear" w:color="auto" w:fill="auto"/>
            <w:tcMar>
              <w:top w:w="85" w:type="dxa"/>
              <w:left w:w="85" w:type="dxa"/>
              <w:bottom w:w="85" w:type="dxa"/>
              <w:right w:w="85" w:type="dxa"/>
            </w:tcMar>
          </w:tcPr>
          <w:p w14:paraId="6B5C4782" w14:textId="77777777" w:rsidR="00CF00AD" w:rsidRDefault="00CF00AD">
            <w:pPr>
              <w:spacing w:after="120"/>
              <w:jc w:val="left"/>
            </w:pPr>
            <w:r>
              <w:t>Date</w:t>
            </w:r>
          </w:p>
        </w:tc>
        <w:tc>
          <w:tcPr>
            <w:tcW w:w="2088" w:type="pct"/>
            <w:shd w:val="clear" w:color="auto" w:fill="auto"/>
            <w:tcMar>
              <w:top w:w="85" w:type="dxa"/>
              <w:left w:w="85" w:type="dxa"/>
              <w:bottom w:w="85" w:type="dxa"/>
              <w:right w:w="85" w:type="dxa"/>
            </w:tcMar>
          </w:tcPr>
          <w:p w14:paraId="4E3044B4" w14:textId="77777777" w:rsidR="00CF00AD" w:rsidRDefault="00CF00AD">
            <w:pPr>
              <w:spacing w:after="120"/>
              <w:jc w:val="left"/>
            </w:pPr>
            <w:r>
              <w:t>Description of Change</w:t>
            </w:r>
          </w:p>
        </w:tc>
        <w:tc>
          <w:tcPr>
            <w:tcW w:w="1777" w:type="pct"/>
            <w:shd w:val="clear" w:color="auto" w:fill="auto"/>
            <w:tcMar>
              <w:top w:w="85" w:type="dxa"/>
              <w:left w:w="85" w:type="dxa"/>
              <w:bottom w:w="85" w:type="dxa"/>
              <w:right w:w="85" w:type="dxa"/>
            </w:tcMar>
          </w:tcPr>
          <w:p w14:paraId="2CC89E9C" w14:textId="77777777" w:rsidR="00CF00AD" w:rsidRDefault="00CF00AD">
            <w:pPr>
              <w:spacing w:after="120"/>
              <w:jc w:val="left"/>
            </w:pPr>
            <w:r>
              <w:t>Approval Reference</w:t>
            </w:r>
          </w:p>
        </w:tc>
      </w:tr>
      <w:tr w:rsidR="00CF00AD" w14:paraId="40395D59" w14:textId="77777777">
        <w:trPr>
          <w:cantSplit/>
        </w:trPr>
        <w:tc>
          <w:tcPr>
            <w:tcW w:w="523" w:type="pct"/>
            <w:tcMar>
              <w:top w:w="85" w:type="dxa"/>
              <w:left w:w="85" w:type="dxa"/>
              <w:bottom w:w="85" w:type="dxa"/>
              <w:right w:w="85" w:type="dxa"/>
            </w:tcMar>
          </w:tcPr>
          <w:p w14:paraId="7CF35715" w14:textId="77777777" w:rsidR="00CF00AD" w:rsidRDefault="00CF00AD">
            <w:pPr>
              <w:spacing w:after="120"/>
              <w:jc w:val="left"/>
            </w:pPr>
            <w:r>
              <w:t>0.1</w:t>
            </w:r>
          </w:p>
        </w:tc>
        <w:tc>
          <w:tcPr>
            <w:tcW w:w="613" w:type="pct"/>
            <w:tcMar>
              <w:top w:w="85" w:type="dxa"/>
              <w:left w:w="85" w:type="dxa"/>
              <w:bottom w:w="85" w:type="dxa"/>
              <w:right w:w="85" w:type="dxa"/>
            </w:tcMar>
          </w:tcPr>
          <w:p w14:paraId="1E60B705" w14:textId="77777777" w:rsidR="00CF00AD" w:rsidRDefault="00CF00AD">
            <w:pPr>
              <w:spacing w:after="120"/>
              <w:jc w:val="left"/>
            </w:pPr>
          </w:p>
        </w:tc>
        <w:tc>
          <w:tcPr>
            <w:tcW w:w="2088" w:type="pct"/>
            <w:tcMar>
              <w:top w:w="85" w:type="dxa"/>
              <w:left w:w="85" w:type="dxa"/>
              <w:bottom w:w="85" w:type="dxa"/>
              <w:right w:w="85" w:type="dxa"/>
            </w:tcMar>
          </w:tcPr>
          <w:p w14:paraId="7F59EDFD" w14:textId="77777777" w:rsidR="00CF00AD" w:rsidRDefault="00CF00AD">
            <w:pPr>
              <w:spacing w:after="120"/>
              <w:jc w:val="left"/>
            </w:pPr>
            <w:r>
              <w:t>Initial draft for Workgroup review</w:t>
            </w:r>
          </w:p>
        </w:tc>
        <w:tc>
          <w:tcPr>
            <w:tcW w:w="1777" w:type="pct"/>
            <w:tcMar>
              <w:top w:w="85" w:type="dxa"/>
              <w:left w:w="85" w:type="dxa"/>
              <w:bottom w:w="85" w:type="dxa"/>
              <w:right w:w="85" w:type="dxa"/>
            </w:tcMar>
          </w:tcPr>
          <w:p w14:paraId="380C0570" w14:textId="77777777" w:rsidR="00CF00AD" w:rsidRDefault="00CF00AD">
            <w:pPr>
              <w:spacing w:after="120"/>
              <w:jc w:val="left"/>
            </w:pPr>
            <w:r>
              <w:t>-</w:t>
            </w:r>
          </w:p>
        </w:tc>
      </w:tr>
      <w:tr w:rsidR="00CF00AD" w14:paraId="082E2609" w14:textId="77777777">
        <w:trPr>
          <w:cantSplit/>
        </w:trPr>
        <w:tc>
          <w:tcPr>
            <w:tcW w:w="523" w:type="pct"/>
            <w:tcMar>
              <w:top w:w="85" w:type="dxa"/>
              <w:left w:w="85" w:type="dxa"/>
              <w:bottom w:w="85" w:type="dxa"/>
              <w:right w:w="85" w:type="dxa"/>
            </w:tcMar>
          </w:tcPr>
          <w:p w14:paraId="73BEF9FE" w14:textId="77777777" w:rsidR="00CF00AD" w:rsidRDefault="00CF00AD">
            <w:pPr>
              <w:spacing w:after="120"/>
              <w:jc w:val="left"/>
            </w:pPr>
            <w:r>
              <w:t>0.2</w:t>
            </w:r>
          </w:p>
        </w:tc>
        <w:tc>
          <w:tcPr>
            <w:tcW w:w="613" w:type="pct"/>
            <w:tcMar>
              <w:top w:w="85" w:type="dxa"/>
              <w:left w:w="85" w:type="dxa"/>
              <w:bottom w:w="85" w:type="dxa"/>
              <w:right w:w="85" w:type="dxa"/>
            </w:tcMar>
          </w:tcPr>
          <w:p w14:paraId="00897D3D" w14:textId="77777777" w:rsidR="00CF00AD" w:rsidRDefault="00CF00AD">
            <w:pPr>
              <w:spacing w:after="120"/>
              <w:jc w:val="left"/>
            </w:pPr>
          </w:p>
        </w:tc>
        <w:tc>
          <w:tcPr>
            <w:tcW w:w="2088" w:type="pct"/>
            <w:tcMar>
              <w:top w:w="85" w:type="dxa"/>
              <w:left w:w="85" w:type="dxa"/>
              <w:bottom w:w="85" w:type="dxa"/>
              <w:right w:w="85" w:type="dxa"/>
            </w:tcMar>
          </w:tcPr>
          <w:p w14:paraId="3596394B" w14:textId="77777777" w:rsidR="00CF00AD" w:rsidRDefault="00CF00AD">
            <w:pPr>
              <w:spacing w:after="120"/>
              <w:jc w:val="left"/>
            </w:pPr>
            <w:r>
              <w:t>Second draft for Workgroup review</w:t>
            </w:r>
          </w:p>
        </w:tc>
        <w:tc>
          <w:tcPr>
            <w:tcW w:w="1777" w:type="pct"/>
            <w:tcMar>
              <w:top w:w="85" w:type="dxa"/>
              <w:left w:w="85" w:type="dxa"/>
              <w:bottom w:w="85" w:type="dxa"/>
              <w:right w:w="85" w:type="dxa"/>
            </w:tcMar>
          </w:tcPr>
          <w:p w14:paraId="5F20CB8F" w14:textId="77777777" w:rsidR="00CF00AD" w:rsidRDefault="00CF00AD">
            <w:pPr>
              <w:spacing w:after="120"/>
              <w:jc w:val="left"/>
            </w:pPr>
            <w:r>
              <w:t>-</w:t>
            </w:r>
          </w:p>
        </w:tc>
      </w:tr>
      <w:tr w:rsidR="00CF00AD" w14:paraId="6F6065C7" w14:textId="77777777">
        <w:trPr>
          <w:cantSplit/>
        </w:trPr>
        <w:tc>
          <w:tcPr>
            <w:tcW w:w="523" w:type="pct"/>
            <w:tcMar>
              <w:top w:w="85" w:type="dxa"/>
              <w:left w:w="85" w:type="dxa"/>
              <w:bottom w:w="85" w:type="dxa"/>
              <w:right w:w="85" w:type="dxa"/>
            </w:tcMar>
          </w:tcPr>
          <w:p w14:paraId="6D75EF20" w14:textId="6CB595EE" w:rsidR="00CF00AD" w:rsidRDefault="00CF00AD">
            <w:pPr>
              <w:spacing w:after="120"/>
              <w:jc w:val="left"/>
            </w:pPr>
            <w:r>
              <w:t>0</w:t>
            </w:r>
            <w:r w:rsidR="0098649D">
              <w:t>.</w:t>
            </w:r>
            <w:r>
              <w:t>3</w:t>
            </w:r>
          </w:p>
        </w:tc>
        <w:tc>
          <w:tcPr>
            <w:tcW w:w="613" w:type="pct"/>
            <w:tcMar>
              <w:top w:w="85" w:type="dxa"/>
              <w:left w:w="85" w:type="dxa"/>
              <w:bottom w:w="85" w:type="dxa"/>
              <w:right w:w="85" w:type="dxa"/>
            </w:tcMar>
          </w:tcPr>
          <w:p w14:paraId="60637FE1" w14:textId="77777777" w:rsidR="00CF00AD" w:rsidRDefault="00CF00AD">
            <w:pPr>
              <w:spacing w:after="120"/>
              <w:jc w:val="left"/>
            </w:pPr>
          </w:p>
        </w:tc>
        <w:tc>
          <w:tcPr>
            <w:tcW w:w="2088" w:type="pct"/>
            <w:tcMar>
              <w:top w:w="85" w:type="dxa"/>
              <w:left w:w="85" w:type="dxa"/>
              <w:bottom w:w="85" w:type="dxa"/>
              <w:right w:w="85" w:type="dxa"/>
            </w:tcMar>
          </w:tcPr>
          <w:p w14:paraId="642DD23F" w14:textId="77777777" w:rsidR="00CF00AD" w:rsidRDefault="00CF00AD">
            <w:pPr>
              <w:spacing w:after="120"/>
              <w:jc w:val="left"/>
            </w:pPr>
            <w:r>
              <w:t>Issue 101 Consultation</w:t>
            </w:r>
          </w:p>
        </w:tc>
        <w:tc>
          <w:tcPr>
            <w:tcW w:w="1777" w:type="pct"/>
            <w:tcMar>
              <w:top w:w="85" w:type="dxa"/>
              <w:left w:w="85" w:type="dxa"/>
              <w:bottom w:w="85" w:type="dxa"/>
              <w:right w:w="85" w:type="dxa"/>
            </w:tcMar>
          </w:tcPr>
          <w:p w14:paraId="4CE7B039" w14:textId="77777777" w:rsidR="00CF00AD" w:rsidRDefault="00CF00AD">
            <w:pPr>
              <w:spacing w:after="120"/>
              <w:jc w:val="left"/>
            </w:pPr>
            <w:r>
              <w:t>-</w:t>
            </w:r>
          </w:p>
        </w:tc>
      </w:tr>
      <w:tr w:rsidR="0098649D" w14:paraId="10498EB6" w14:textId="77777777">
        <w:trPr>
          <w:cantSplit/>
        </w:trPr>
        <w:tc>
          <w:tcPr>
            <w:tcW w:w="523" w:type="pct"/>
            <w:tcMar>
              <w:top w:w="85" w:type="dxa"/>
              <w:left w:w="85" w:type="dxa"/>
              <w:bottom w:w="85" w:type="dxa"/>
              <w:right w:w="85" w:type="dxa"/>
            </w:tcMar>
          </w:tcPr>
          <w:p w14:paraId="5626F13B" w14:textId="5A666E5B" w:rsidR="0098649D" w:rsidRDefault="0098649D">
            <w:pPr>
              <w:spacing w:after="120"/>
              <w:jc w:val="left"/>
            </w:pPr>
            <w:r>
              <w:t>0.4</w:t>
            </w:r>
          </w:p>
        </w:tc>
        <w:tc>
          <w:tcPr>
            <w:tcW w:w="613" w:type="pct"/>
            <w:tcMar>
              <w:top w:w="85" w:type="dxa"/>
              <w:left w:w="85" w:type="dxa"/>
              <w:bottom w:w="85" w:type="dxa"/>
              <w:right w:w="85" w:type="dxa"/>
            </w:tcMar>
          </w:tcPr>
          <w:p w14:paraId="2F013CB3" w14:textId="77777777" w:rsidR="0098649D" w:rsidRDefault="0098649D">
            <w:pPr>
              <w:spacing w:after="120"/>
              <w:jc w:val="left"/>
            </w:pPr>
          </w:p>
        </w:tc>
        <w:tc>
          <w:tcPr>
            <w:tcW w:w="2088" w:type="pct"/>
            <w:tcMar>
              <w:top w:w="85" w:type="dxa"/>
              <w:left w:w="85" w:type="dxa"/>
              <w:bottom w:w="85" w:type="dxa"/>
              <w:right w:w="85" w:type="dxa"/>
            </w:tcMar>
          </w:tcPr>
          <w:p w14:paraId="5D8277D1" w14:textId="6B8AEEE7" w:rsidR="0098649D" w:rsidRDefault="0098649D">
            <w:pPr>
              <w:spacing w:after="120"/>
              <w:jc w:val="left"/>
            </w:pPr>
            <w:r>
              <w:t>Issue 101 Report</w:t>
            </w:r>
          </w:p>
        </w:tc>
        <w:tc>
          <w:tcPr>
            <w:tcW w:w="1777" w:type="pct"/>
            <w:tcMar>
              <w:top w:w="85" w:type="dxa"/>
              <w:left w:w="85" w:type="dxa"/>
              <w:bottom w:w="85" w:type="dxa"/>
              <w:right w:w="85" w:type="dxa"/>
            </w:tcMar>
          </w:tcPr>
          <w:p w14:paraId="713B7021" w14:textId="1C9A1470" w:rsidR="0098649D" w:rsidRDefault="0098649D">
            <w:pPr>
              <w:spacing w:after="120"/>
              <w:jc w:val="left"/>
            </w:pPr>
            <w:r>
              <w:t>-</w:t>
            </w:r>
          </w:p>
        </w:tc>
      </w:tr>
      <w:tr w:rsidR="007A3277" w14:paraId="7704E613" w14:textId="77777777">
        <w:trPr>
          <w:cantSplit/>
        </w:trPr>
        <w:tc>
          <w:tcPr>
            <w:tcW w:w="523" w:type="pct"/>
            <w:tcMar>
              <w:top w:w="85" w:type="dxa"/>
              <w:left w:w="85" w:type="dxa"/>
              <w:bottom w:w="85" w:type="dxa"/>
              <w:right w:w="85" w:type="dxa"/>
            </w:tcMar>
          </w:tcPr>
          <w:p w14:paraId="7D1615EE" w14:textId="64512059" w:rsidR="007A3277" w:rsidRDefault="007A3277">
            <w:pPr>
              <w:spacing w:after="120"/>
              <w:jc w:val="left"/>
            </w:pPr>
            <w:r>
              <w:t>0.5</w:t>
            </w:r>
          </w:p>
        </w:tc>
        <w:tc>
          <w:tcPr>
            <w:tcW w:w="613" w:type="pct"/>
            <w:tcMar>
              <w:top w:w="85" w:type="dxa"/>
              <w:left w:w="85" w:type="dxa"/>
              <w:bottom w:w="85" w:type="dxa"/>
              <w:right w:w="85" w:type="dxa"/>
            </w:tcMar>
          </w:tcPr>
          <w:p w14:paraId="53544811" w14:textId="77777777" w:rsidR="007A3277" w:rsidRDefault="007A3277">
            <w:pPr>
              <w:spacing w:after="120"/>
              <w:jc w:val="left"/>
            </w:pPr>
          </w:p>
        </w:tc>
        <w:tc>
          <w:tcPr>
            <w:tcW w:w="2088" w:type="pct"/>
            <w:tcMar>
              <w:top w:w="85" w:type="dxa"/>
              <w:left w:w="85" w:type="dxa"/>
              <w:bottom w:w="85" w:type="dxa"/>
              <w:right w:w="85" w:type="dxa"/>
            </w:tcMar>
          </w:tcPr>
          <w:p w14:paraId="635D90B6" w14:textId="0068B06D" w:rsidR="007A3277" w:rsidRDefault="007A3277">
            <w:pPr>
              <w:spacing w:after="120"/>
              <w:jc w:val="left"/>
            </w:pPr>
            <w:r>
              <w:t>Shared with Ofgem</w:t>
            </w:r>
          </w:p>
        </w:tc>
        <w:tc>
          <w:tcPr>
            <w:tcW w:w="1777" w:type="pct"/>
            <w:tcMar>
              <w:top w:w="85" w:type="dxa"/>
              <w:left w:w="85" w:type="dxa"/>
              <w:bottom w:w="85" w:type="dxa"/>
              <w:right w:w="85" w:type="dxa"/>
            </w:tcMar>
          </w:tcPr>
          <w:p w14:paraId="17857C79" w14:textId="77777777" w:rsidR="007A3277" w:rsidRDefault="007A3277">
            <w:pPr>
              <w:spacing w:after="120"/>
              <w:jc w:val="left"/>
            </w:pPr>
          </w:p>
        </w:tc>
      </w:tr>
      <w:tr w:rsidR="007A3277" w14:paraId="74EB9D73" w14:textId="77777777">
        <w:trPr>
          <w:cantSplit/>
        </w:trPr>
        <w:tc>
          <w:tcPr>
            <w:tcW w:w="523" w:type="pct"/>
            <w:tcMar>
              <w:top w:w="85" w:type="dxa"/>
              <w:left w:w="85" w:type="dxa"/>
              <w:bottom w:w="85" w:type="dxa"/>
              <w:right w:w="85" w:type="dxa"/>
            </w:tcMar>
          </w:tcPr>
          <w:p w14:paraId="1FD52134" w14:textId="74C29647" w:rsidR="007A3277" w:rsidRDefault="007A3277">
            <w:pPr>
              <w:spacing w:after="120"/>
              <w:jc w:val="left"/>
            </w:pPr>
            <w:r>
              <w:t>0.6</w:t>
            </w:r>
          </w:p>
        </w:tc>
        <w:tc>
          <w:tcPr>
            <w:tcW w:w="613" w:type="pct"/>
            <w:tcMar>
              <w:top w:w="85" w:type="dxa"/>
              <w:left w:w="85" w:type="dxa"/>
              <w:bottom w:w="85" w:type="dxa"/>
              <w:right w:w="85" w:type="dxa"/>
            </w:tcMar>
          </w:tcPr>
          <w:p w14:paraId="4E679C42" w14:textId="77777777" w:rsidR="007A3277" w:rsidRDefault="007A3277">
            <w:pPr>
              <w:spacing w:after="120"/>
              <w:jc w:val="left"/>
            </w:pPr>
          </w:p>
        </w:tc>
        <w:tc>
          <w:tcPr>
            <w:tcW w:w="2088" w:type="pct"/>
            <w:tcMar>
              <w:top w:w="85" w:type="dxa"/>
              <w:left w:w="85" w:type="dxa"/>
              <w:bottom w:w="85" w:type="dxa"/>
              <w:right w:w="85" w:type="dxa"/>
            </w:tcMar>
          </w:tcPr>
          <w:p w14:paraId="77E27E0B" w14:textId="7D90D3D1" w:rsidR="007A3277" w:rsidRDefault="007A3277">
            <w:pPr>
              <w:spacing w:after="120"/>
              <w:jc w:val="left"/>
            </w:pPr>
            <w:r>
              <w:t>P474</w:t>
            </w:r>
          </w:p>
        </w:tc>
        <w:tc>
          <w:tcPr>
            <w:tcW w:w="1777" w:type="pct"/>
            <w:tcMar>
              <w:top w:w="85" w:type="dxa"/>
              <w:left w:w="85" w:type="dxa"/>
              <w:bottom w:w="85" w:type="dxa"/>
              <w:right w:w="85" w:type="dxa"/>
            </w:tcMar>
          </w:tcPr>
          <w:p w14:paraId="470A65AE" w14:textId="77777777" w:rsidR="007A3277" w:rsidRDefault="007A3277">
            <w:pPr>
              <w:spacing w:after="120"/>
              <w:jc w:val="left"/>
            </w:pPr>
          </w:p>
        </w:tc>
      </w:tr>
    </w:tbl>
    <w:p w14:paraId="602D72C9" w14:textId="77777777" w:rsidR="00CF00AD" w:rsidRPr="00CD2882" w:rsidRDefault="00CF00AD" w:rsidP="00CF00AD"/>
    <w:p w14:paraId="4A996DA6" w14:textId="77777777" w:rsidR="00CF00AD" w:rsidRPr="00CD2882" w:rsidRDefault="00CF00AD" w:rsidP="00CF00AD"/>
    <w:p w14:paraId="7B1050F8" w14:textId="77777777" w:rsidR="00CF00AD" w:rsidRPr="00CD2882" w:rsidRDefault="00CF00AD" w:rsidP="00CF00AD"/>
    <w:p w14:paraId="3BFF27DD" w14:textId="77777777" w:rsidR="00CF00AD" w:rsidRPr="00CD2882" w:rsidRDefault="00CF00AD" w:rsidP="00CF00AD"/>
    <w:p w14:paraId="46A9272C" w14:textId="77777777" w:rsidR="00CF00AD" w:rsidRPr="00CD2882" w:rsidRDefault="00CF00AD" w:rsidP="00CF00AD"/>
    <w:p w14:paraId="62508D50" w14:textId="77777777" w:rsidR="00CF00AD" w:rsidRDefault="00CF00AD" w:rsidP="00CF00AD">
      <w:pPr>
        <w:spacing w:after="0"/>
        <w:jc w:val="left"/>
      </w:pPr>
      <w:r>
        <w:br w:type="page"/>
      </w:r>
    </w:p>
    <w:p w14:paraId="474A1718" w14:textId="77777777" w:rsidR="00CF00AD" w:rsidRPr="00C52B05" w:rsidRDefault="00CF00AD" w:rsidP="00CF00AD">
      <w:pPr>
        <w:pageBreakBefore/>
        <w:rPr>
          <w:b/>
          <w:sz w:val="32"/>
          <w:szCs w:val="32"/>
        </w:rPr>
      </w:pPr>
      <w:bookmarkStart w:id="3" w:name="_Toc137412324"/>
      <w:bookmarkStart w:id="4" w:name="_Toc137412529"/>
      <w:bookmarkStart w:id="5" w:name="_Toc137412609"/>
      <w:r w:rsidRPr="00C52B05">
        <w:rPr>
          <w:b/>
          <w:sz w:val="32"/>
          <w:szCs w:val="32"/>
        </w:rPr>
        <w:lastRenderedPageBreak/>
        <w:t>Contents</w:t>
      </w:r>
      <w:bookmarkEnd w:id="3"/>
      <w:bookmarkEnd w:id="4"/>
      <w:bookmarkEnd w:id="5"/>
    </w:p>
    <w:bookmarkStart w:id="6" w:name="_GoBack"/>
    <w:bookmarkEnd w:id="6"/>
    <w:p w14:paraId="6E82EAFF" w14:textId="2F682729" w:rsidR="007A3277" w:rsidRDefault="00F21594">
      <w:pPr>
        <w:pStyle w:val="TOC1"/>
        <w:rPr>
          <w:rFonts w:asciiTheme="minorHAnsi" w:eastAsiaTheme="minorEastAsia" w:hAnsiTheme="minorHAnsi" w:cstheme="minorBidi"/>
          <w:b w:val="0"/>
          <w:noProof/>
          <w:sz w:val="22"/>
          <w:szCs w:val="22"/>
        </w:rPr>
      </w:pPr>
      <w:r>
        <w:fldChar w:fldCharType="begin"/>
      </w:r>
      <w:r>
        <w:instrText xml:space="preserve"> TOC \o "1-2" \h \z \u </w:instrText>
      </w:r>
      <w:r>
        <w:fldChar w:fldCharType="separate"/>
      </w:r>
      <w:hyperlink w:anchor="_Toc169521413" w:history="1">
        <w:r w:rsidR="007A3277" w:rsidRPr="00DC2C69">
          <w:rPr>
            <w:rStyle w:val="Hyperlink"/>
            <w:noProof/>
          </w:rPr>
          <w:t>1</w:t>
        </w:r>
        <w:r w:rsidR="007A3277">
          <w:rPr>
            <w:rFonts w:asciiTheme="minorHAnsi" w:eastAsiaTheme="minorEastAsia" w:hAnsiTheme="minorHAnsi" w:cstheme="minorBidi"/>
            <w:b w:val="0"/>
            <w:noProof/>
            <w:sz w:val="22"/>
            <w:szCs w:val="22"/>
          </w:rPr>
          <w:tab/>
        </w:r>
        <w:r w:rsidR="007A3277" w:rsidRPr="00DC2C69">
          <w:rPr>
            <w:rStyle w:val="Hyperlink"/>
            <w:noProof/>
          </w:rPr>
          <w:t>Introduction</w:t>
        </w:r>
        <w:r w:rsidR="007A3277">
          <w:rPr>
            <w:noProof/>
            <w:webHidden/>
          </w:rPr>
          <w:tab/>
        </w:r>
        <w:r w:rsidR="007A3277">
          <w:rPr>
            <w:noProof/>
            <w:webHidden/>
          </w:rPr>
          <w:fldChar w:fldCharType="begin"/>
        </w:r>
        <w:r w:rsidR="007A3277">
          <w:rPr>
            <w:noProof/>
            <w:webHidden/>
          </w:rPr>
          <w:instrText xml:space="preserve"> PAGEREF _Toc169521413 \h </w:instrText>
        </w:r>
        <w:r w:rsidR="007A3277">
          <w:rPr>
            <w:noProof/>
            <w:webHidden/>
          </w:rPr>
        </w:r>
        <w:r w:rsidR="007A3277">
          <w:rPr>
            <w:noProof/>
            <w:webHidden/>
          </w:rPr>
          <w:fldChar w:fldCharType="separate"/>
        </w:r>
        <w:r w:rsidR="007A3277">
          <w:rPr>
            <w:noProof/>
            <w:webHidden/>
          </w:rPr>
          <w:t>5</w:t>
        </w:r>
        <w:r w:rsidR="007A3277">
          <w:rPr>
            <w:noProof/>
            <w:webHidden/>
          </w:rPr>
          <w:fldChar w:fldCharType="end"/>
        </w:r>
      </w:hyperlink>
    </w:p>
    <w:p w14:paraId="2F7E2343" w14:textId="0E14F4A0" w:rsidR="007A3277" w:rsidRDefault="007A3277">
      <w:pPr>
        <w:pStyle w:val="TOC2"/>
        <w:rPr>
          <w:rFonts w:asciiTheme="minorHAnsi" w:eastAsiaTheme="minorEastAsia" w:hAnsiTheme="minorHAnsi" w:cstheme="minorBidi"/>
          <w:b w:val="0"/>
          <w:noProof/>
          <w:sz w:val="22"/>
          <w:szCs w:val="22"/>
        </w:rPr>
      </w:pPr>
      <w:hyperlink w:anchor="_Toc169521414" w:history="1">
        <w:r w:rsidRPr="00DC2C69">
          <w:rPr>
            <w:rStyle w:val="Hyperlink"/>
            <w:noProof/>
          </w:rPr>
          <w:t>1.1</w:t>
        </w:r>
        <w:r>
          <w:rPr>
            <w:rFonts w:asciiTheme="minorHAnsi" w:eastAsiaTheme="minorEastAsia" w:hAnsiTheme="minorHAnsi" w:cstheme="minorBidi"/>
            <w:b w:val="0"/>
            <w:noProof/>
            <w:sz w:val="22"/>
            <w:szCs w:val="22"/>
          </w:rPr>
          <w:tab/>
        </w:r>
        <w:r w:rsidRPr="00DC2C69">
          <w:rPr>
            <w:rStyle w:val="Hyperlink"/>
            <w:noProof/>
          </w:rPr>
          <w:t>Scope and Purpose</w:t>
        </w:r>
        <w:r>
          <w:rPr>
            <w:noProof/>
            <w:webHidden/>
          </w:rPr>
          <w:tab/>
        </w:r>
        <w:r>
          <w:rPr>
            <w:noProof/>
            <w:webHidden/>
          </w:rPr>
          <w:fldChar w:fldCharType="begin"/>
        </w:r>
        <w:r>
          <w:rPr>
            <w:noProof/>
            <w:webHidden/>
          </w:rPr>
          <w:instrText xml:space="preserve"> PAGEREF _Toc169521414 \h </w:instrText>
        </w:r>
        <w:r>
          <w:rPr>
            <w:noProof/>
            <w:webHidden/>
          </w:rPr>
        </w:r>
        <w:r>
          <w:rPr>
            <w:noProof/>
            <w:webHidden/>
          </w:rPr>
          <w:fldChar w:fldCharType="separate"/>
        </w:r>
        <w:r>
          <w:rPr>
            <w:noProof/>
            <w:webHidden/>
          </w:rPr>
          <w:t>5</w:t>
        </w:r>
        <w:r>
          <w:rPr>
            <w:noProof/>
            <w:webHidden/>
          </w:rPr>
          <w:fldChar w:fldCharType="end"/>
        </w:r>
      </w:hyperlink>
    </w:p>
    <w:p w14:paraId="151B871A" w14:textId="7B2BAA57" w:rsidR="007A3277" w:rsidRDefault="007A3277">
      <w:pPr>
        <w:pStyle w:val="TOC1"/>
        <w:rPr>
          <w:rFonts w:asciiTheme="minorHAnsi" w:eastAsiaTheme="minorEastAsia" w:hAnsiTheme="minorHAnsi" w:cstheme="minorBidi"/>
          <w:b w:val="0"/>
          <w:noProof/>
          <w:sz w:val="22"/>
          <w:szCs w:val="22"/>
        </w:rPr>
      </w:pPr>
      <w:hyperlink w:anchor="_Toc169521415" w:history="1">
        <w:r w:rsidRPr="00DC2C69">
          <w:rPr>
            <w:rStyle w:val="Hyperlink"/>
            <w:noProof/>
          </w:rPr>
          <w:t>2</w:t>
        </w:r>
        <w:r>
          <w:rPr>
            <w:rFonts w:asciiTheme="minorHAnsi" w:eastAsiaTheme="minorEastAsia" w:hAnsiTheme="minorHAnsi" w:cstheme="minorBidi"/>
            <w:b w:val="0"/>
            <w:noProof/>
            <w:sz w:val="22"/>
            <w:szCs w:val="22"/>
          </w:rPr>
          <w:tab/>
        </w:r>
        <w:r w:rsidRPr="00DC2C69">
          <w:rPr>
            <w:rStyle w:val="Hyperlink"/>
            <w:noProof/>
          </w:rPr>
          <w:t>DIP Assurance</w:t>
        </w:r>
        <w:r>
          <w:rPr>
            <w:noProof/>
            <w:webHidden/>
          </w:rPr>
          <w:tab/>
        </w:r>
        <w:r>
          <w:rPr>
            <w:noProof/>
            <w:webHidden/>
          </w:rPr>
          <w:fldChar w:fldCharType="begin"/>
        </w:r>
        <w:r>
          <w:rPr>
            <w:noProof/>
            <w:webHidden/>
          </w:rPr>
          <w:instrText xml:space="preserve"> PAGEREF _Toc169521415 \h </w:instrText>
        </w:r>
        <w:r>
          <w:rPr>
            <w:noProof/>
            <w:webHidden/>
          </w:rPr>
        </w:r>
        <w:r>
          <w:rPr>
            <w:noProof/>
            <w:webHidden/>
          </w:rPr>
          <w:fldChar w:fldCharType="separate"/>
        </w:r>
        <w:r>
          <w:rPr>
            <w:noProof/>
            <w:webHidden/>
          </w:rPr>
          <w:t>6</w:t>
        </w:r>
        <w:r>
          <w:rPr>
            <w:noProof/>
            <w:webHidden/>
          </w:rPr>
          <w:fldChar w:fldCharType="end"/>
        </w:r>
      </w:hyperlink>
    </w:p>
    <w:p w14:paraId="5C1AA80A" w14:textId="59A6C9C7" w:rsidR="007A3277" w:rsidRDefault="007A3277">
      <w:pPr>
        <w:pStyle w:val="TOC2"/>
        <w:rPr>
          <w:rFonts w:asciiTheme="minorHAnsi" w:eastAsiaTheme="minorEastAsia" w:hAnsiTheme="minorHAnsi" w:cstheme="minorBidi"/>
          <w:b w:val="0"/>
          <w:noProof/>
          <w:sz w:val="22"/>
          <w:szCs w:val="22"/>
        </w:rPr>
      </w:pPr>
      <w:hyperlink w:anchor="_Toc169521416" w:history="1">
        <w:r w:rsidRPr="00DC2C69">
          <w:rPr>
            <w:rStyle w:val="Hyperlink"/>
            <w:noProof/>
          </w:rPr>
          <w:t>2.1</w:t>
        </w:r>
        <w:r>
          <w:rPr>
            <w:rFonts w:asciiTheme="minorHAnsi" w:eastAsiaTheme="minorEastAsia" w:hAnsiTheme="minorHAnsi" w:cstheme="minorBidi"/>
            <w:b w:val="0"/>
            <w:noProof/>
            <w:sz w:val="22"/>
            <w:szCs w:val="22"/>
          </w:rPr>
          <w:tab/>
        </w:r>
        <w:r w:rsidRPr="00DC2C69">
          <w:rPr>
            <w:rStyle w:val="Hyperlink"/>
            <w:noProof/>
          </w:rPr>
          <w:t>DIP Assurance Risk Register</w:t>
        </w:r>
        <w:r>
          <w:rPr>
            <w:noProof/>
            <w:webHidden/>
          </w:rPr>
          <w:tab/>
        </w:r>
        <w:r>
          <w:rPr>
            <w:noProof/>
            <w:webHidden/>
          </w:rPr>
          <w:fldChar w:fldCharType="begin"/>
        </w:r>
        <w:r>
          <w:rPr>
            <w:noProof/>
            <w:webHidden/>
          </w:rPr>
          <w:instrText xml:space="preserve"> PAGEREF _Toc169521416 \h </w:instrText>
        </w:r>
        <w:r>
          <w:rPr>
            <w:noProof/>
            <w:webHidden/>
          </w:rPr>
        </w:r>
        <w:r>
          <w:rPr>
            <w:noProof/>
            <w:webHidden/>
          </w:rPr>
          <w:fldChar w:fldCharType="separate"/>
        </w:r>
        <w:r>
          <w:rPr>
            <w:noProof/>
            <w:webHidden/>
          </w:rPr>
          <w:t>6</w:t>
        </w:r>
        <w:r>
          <w:rPr>
            <w:noProof/>
            <w:webHidden/>
          </w:rPr>
          <w:fldChar w:fldCharType="end"/>
        </w:r>
      </w:hyperlink>
    </w:p>
    <w:p w14:paraId="05AD7F4C" w14:textId="288D1417" w:rsidR="007A3277" w:rsidRDefault="007A3277">
      <w:pPr>
        <w:pStyle w:val="TOC2"/>
        <w:rPr>
          <w:rFonts w:asciiTheme="minorHAnsi" w:eastAsiaTheme="minorEastAsia" w:hAnsiTheme="minorHAnsi" w:cstheme="minorBidi"/>
          <w:b w:val="0"/>
          <w:noProof/>
          <w:sz w:val="22"/>
          <w:szCs w:val="22"/>
        </w:rPr>
      </w:pPr>
      <w:hyperlink w:anchor="_Toc169521417" w:history="1">
        <w:r w:rsidRPr="00DC2C69">
          <w:rPr>
            <w:rStyle w:val="Hyperlink"/>
            <w:noProof/>
          </w:rPr>
          <w:t>2.2</w:t>
        </w:r>
        <w:r>
          <w:rPr>
            <w:rFonts w:asciiTheme="minorHAnsi" w:eastAsiaTheme="minorEastAsia" w:hAnsiTheme="minorHAnsi" w:cstheme="minorBidi"/>
            <w:b w:val="0"/>
            <w:noProof/>
            <w:sz w:val="22"/>
            <w:szCs w:val="22"/>
          </w:rPr>
          <w:tab/>
        </w:r>
        <w:r w:rsidRPr="00DC2C69">
          <w:rPr>
            <w:rStyle w:val="Hyperlink"/>
            <w:noProof/>
          </w:rPr>
          <w:t>DIP Assurance Strategy</w:t>
        </w:r>
        <w:r>
          <w:rPr>
            <w:noProof/>
            <w:webHidden/>
          </w:rPr>
          <w:tab/>
        </w:r>
        <w:r>
          <w:rPr>
            <w:noProof/>
            <w:webHidden/>
          </w:rPr>
          <w:fldChar w:fldCharType="begin"/>
        </w:r>
        <w:r>
          <w:rPr>
            <w:noProof/>
            <w:webHidden/>
          </w:rPr>
          <w:instrText xml:space="preserve"> PAGEREF _Toc169521417 \h </w:instrText>
        </w:r>
        <w:r>
          <w:rPr>
            <w:noProof/>
            <w:webHidden/>
          </w:rPr>
        </w:r>
        <w:r>
          <w:rPr>
            <w:noProof/>
            <w:webHidden/>
          </w:rPr>
          <w:fldChar w:fldCharType="separate"/>
        </w:r>
        <w:r>
          <w:rPr>
            <w:noProof/>
            <w:webHidden/>
          </w:rPr>
          <w:t>6</w:t>
        </w:r>
        <w:r>
          <w:rPr>
            <w:noProof/>
            <w:webHidden/>
          </w:rPr>
          <w:fldChar w:fldCharType="end"/>
        </w:r>
      </w:hyperlink>
    </w:p>
    <w:p w14:paraId="6BF93D28" w14:textId="5BA56A12" w:rsidR="007A3277" w:rsidRDefault="007A3277">
      <w:pPr>
        <w:pStyle w:val="TOC2"/>
        <w:rPr>
          <w:rFonts w:asciiTheme="minorHAnsi" w:eastAsiaTheme="minorEastAsia" w:hAnsiTheme="minorHAnsi" w:cstheme="minorBidi"/>
          <w:b w:val="0"/>
          <w:noProof/>
          <w:sz w:val="22"/>
          <w:szCs w:val="22"/>
        </w:rPr>
      </w:pPr>
      <w:hyperlink w:anchor="_Toc169521418" w:history="1">
        <w:r w:rsidRPr="00DC2C69">
          <w:rPr>
            <w:rStyle w:val="Hyperlink"/>
            <w:noProof/>
          </w:rPr>
          <w:t>2.3</w:t>
        </w:r>
        <w:r>
          <w:rPr>
            <w:rFonts w:asciiTheme="minorHAnsi" w:eastAsiaTheme="minorEastAsia" w:hAnsiTheme="minorHAnsi" w:cstheme="minorBidi"/>
            <w:b w:val="0"/>
            <w:noProof/>
            <w:sz w:val="22"/>
            <w:szCs w:val="22"/>
          </w:rPr>
          <w:tab/>
        </w:r>
        <w:r w:rsidRPr="00DC2C69">
          <w:rPr>
            <w:rStyle w:val="Hyperlink"/>
            <w:noProof/>
          </w:rPr>
          <w:t>DIP User Assurance</w:t>
        </w:r>
        <w:r>
          <w:rPr>
            <w:noProof/>
            <w:webHidden/>
          </w:rPr>
          <w:tab/>
        </w:r>
        <w:r>
          <w:rPr>
            <w:noProof/>
            <w:webHidden/>
          </w:rPr>
          <w:fldChar w:fldCharType="begin"/>
        </w:r>
        <w:r>
          <w:rPr>
            <w:noProof/>
            <w:webHidden/>
          </w:rPr>
          <w:instrText xml:space="preserve"> PAGEREF _Toc169521418 \h </w:instrText>
        </w:r>
        <w:r>
          <w:rPr>
            <w:noProof/>
            <w:webHidden/>
          </w:rPr>
        </w:r>
        <w:r>
          <w:rPr>
            <w:noProof/>
            <w:webHidden/>
          </w:rPr>
          <w:fldChar w:fldCharType="separate"/>
        </w:r>
        <w:r>
          <w:rPr>
            <w:noProof/>
            <w:webHidden/>
          </w:rPr>
          <w:t>8</w:t>
        </w:r>
        <w:r>
          <w:rPr>
            <w:noProof/>
            <w:webHidden/>
          </w:rPr>
          <w:fldChar w:fldCharType="end"/>
        </w:r>
      </w:hyperlink>
    </w:p>
    <w:p w14:paraId="53AC0A5C" w14:textId="350CAF26" w:rsidR="007A3277" w:rsidRDefault="007A3277">
      <w:pPr>
        <w:pStyle w:val="TOC2"/>
        <w:rPr>
          <w:rFonts w:asciiTheme="minorHAnsi" w:eastAsiaTheme="minorEastAsia" w:hAnsiTheme="minorHAnsi" w:cstheme="minorBidi"/>
          <w:b w:val="0"/>
          <w:noProof/>
          <w:sz w:val="22"/>
          <w:szCs w:val="22"/>
        </w:rPr>
      </w:pPr>
      <w:hyperlink w:anchor="_Toc169521419" w:history="1">
        <w:r w:rsidRPr="00DC2C69">
          <w:rPr>
            <w:rStyle w:val="Hyperlink"/>
            <w:noProof/>
          </w:rPr>
          <w:t>2.4</w:t>
        </w:r>
        <w:r>
          <w:rPr>
            <w:rFonts w:asciiTheme="minorHAnsi" w:eastAsiaTheme="minorEastAsia" w:hAnsiTheme="minorHAnsi" w:cstheme="minorBidi"/>
            <w:b w:val="0"/>
            <w:noProof/>
            <w:sz w:val="22"/>
            <w:szCs w:val="22"/>
          </w:rPr>
          <w:tab/>
        </w:r>
        <w:r w:rsidRPr="00DC2C69">
          <w:rPr>
            <w:rStyle w:val="Hyperlink"/>
            <w:noProof/>
          </w:rPr>
          <w:t>Assurance of DIP Service Provider</w:t>
        </w:r>
        <w:r>
          <w:rPr>
            <w:noProof/>
            <w:webHidden/>
          </w:rPr>
          <w:tab/>
        </w:r>
        <w:r>
          <w:rPr>
            <w:noProof/>
            <w:webHidden/>
          </w:rPr>
          <w:fldChar w:fldCharType="begin"/>
        </w:r>
        <w:r>
          <w:rPr>
            <w:noProof/>
            <w:webHidden/>
          </w:rPr>
          <w:instrText xml:space="preserve"> PAGEREF _Toc169521419 \h </w:instrText>
        </w:r>
        <w:r>
          <w:rPr>
            <w:noProof/>
            <w:webHidden/>
          </w:rPr>
        </w:r>
        <w:r>
          <w:rPr>
            <w:noProof/>
            <w:webHidden/>
          </w:rPr>
          <w:fldChar w:fldCharType="separate"/>
        </w:r>
        <w:r>
          <w:rPr>
            <w:noProof/>
            <w:webHidden/>
          </w:rPr>
          <w:t>9</w:t>
        </w:r>
        <w:r>
          <w:rPr>
            <w:noProof/>
            <w:webHidden/>
          </w:rPr>
          <w:fldChar w:fldCharType="end"/>
        </w:r>
      </w:hyperlink>
    </w:p>
    <w:p w14:paraId="0A165BBE" w14:textId="3F940EA9" w:rsidR="007A3277" w:rsidRDefault="007A3277">
      <w:pPr>
        <w:pStyle w:val="TOC2"/>
        <w:rPr>
          <w:rFonts w:asciiTheme="minorHAnsi" w:eastAsiaTheme="minorEastAsia" w:hAnsiTheme="minorHAnsi" w:cstheme="minorBidi"/>
          <w:b w:val="0"/>
          <w:noProof/>
          <w:sz w:val="22"/>
          <w:szCs w:val="22"/>
        </w:rPr>
      </w:pPr>
      <w:hyperlink w:anchor="_Toc169521420" w:history="1">
        <w:r w:rsidRPr="00DC2C69">
          <w:rPr>
            <w:rStyle w:val="Hyperlink"/>
            <w:noProof/>
          </w:rPr>
          <w:t>2.5</w:t>
        </w:r>
        <w:r>
          <w:rPr>
            <w:rFonts w:asciiTheme="minorHAnsi" w:eastAsiaTheme="minorEastAsia" w:hAnsiTheme="minorHAnsi" w:cstheme="minorBidi"/>
            <w:b w:val="0"/>
            <w:noProof/>
            <w:sz w:val="22"/>
            <w:szCs w:val="22"/>
          </w:rPr>
          <w:tab/>
        </w:r>
        <w:r w:rsidRPr="00DC2C69">
          <w:rPr>
            <w:rStyle w:val="Hyperlink"/>
            <w:noProof/>
          </w:rPr>
          <w:t>Assurance of DIP Manager</w:t>
        </w:r>
        <w:r>
          <w:rPr>
            <w:noProof/>
            <w:webHidden/>
          </w:rPr>
          <w:tab/>
        </w:r>
        <w:r>
          <w:rPr>
            <w:noProof/>
            <w:webHidden/>
          </w:rPr>
          <w:fldChar w:fldCharType="begin"/>
        </w:r>
        <w:r>
          <w:rPr>
            <w:noProof/>
            <w:webHidden/>
          </w:rPr>
          <w:instrText xml:space="preserve"> PAGEREF _Toc169521420 \h </w:instrText>
        </w:r>
        <w:r>
          <w:rPr>
            <w:noProof/>
            <w:webHidden/>
          </w:rPr>
        </w:r>
        <w:r>
          <w:rPr>
            <w:noProof/>
            <w:webHidden/>
          </w:rPr>
          <w:fldChar w:fldCharType="separate"/>
        </w:r>
        <w:r>
          <w:rPr>
            <w:noProof/>
            <w:webHidden/>
          </w:rPr>
          <w:t>9</w:t>
        </w:r>
        <w:r>
          <w:rPr>
            <w:noProof/>
            <w:webHidden/>
          </w:rPr>
          <w:fldChar w:fldCharType="end"/>
        </w:r>
      </w:hyperlink>
    </w:p>
    <w:p w14:paraId="16CA4637" w14:textId="2F89086C" w:rsidR="007A3277" w:rsidRDefault="007A3277">
      <w:pPr>
        <w:pStyle w:val="TOC2"/>
        <w:rPr>
          <w:rFonts w:asciiTheme="minorHAnsi" w:eastAsiaTheme="minorEastAsia" w:hAnsiTheme="minorHAnsi" w:cstheme="minorBidi"/>
          <w:b w:val="0"/>
          <w:noProof/>
          <w:sz w:val="22"/>
          <w:szCs w:val="22"/>
        </w:rPr>
      </w:pPr>
      <w:hyperlink w:anchor="_Toc169521421" w:history="1">
        <w:r w:rsidRPr="00DC2C69">
          <w:rPr>
            <w:rStyle w:val="Hyperlink"/>
            <w:noProof/>
          </w:rPr>
          <w:t>2.6</w:t>
        </w:r>
        <w:r>
          <w:rPr>
            <w:rFonts w:asciiTheme="minorHAnsi" w:eastAsiaTheme="minorEastAsia" w:hAnsiTheme="minorHAnsi" w:cstheme="minorBidi"/>
            <w:b w:val="0"/>
            <w:noProof/>
            <w:sz w:val="22"/>
            <w:szCs w:val="22"/>
          </w:rPr>
          <w:tab/>
        </w:r>
        <w:r w:rsidRPr="00DC2C69">
          <w:rPr>
            <w:rStyle w:val="Hyperlink"/>
            <w:noProof/>
          </w:rPr>
          <w:t>DCAB’s Assurance role</w:t>
        </w:r>
        <w:r>
          <w:rPr>
            <w:noProof/>
            <w:webHidden/>
          </w:rPr>
          <w:tab/>
        </w:r>
        <w:r>
          <w:rPr>
            <w:noProof/>
            <w:webHidden/>
          </w:rPr>
          <w:fldChar w:fldCharType="begin"/>
        </w:r>
        <w:r>
          <w:rPr>
            <w:noProof/>
            <w:webHidden/>
          </w:rPr>
          <w:instrText xml:space="preserve"> PAGEREF _Toc169521421 \h </w:instrText>
        </w:r>
        <w:r>
          <w:rPr>
            <w:noProof/>
            <w:webHidden/>
          </w:rPr>
        </w:r>
        <w:r>
          <w:rPr>
            <w:noProof/>
            <w:webHidden/>
          </w:rPr>
          <w:fldChar w:fldCharType="separate"/>
        </w:r>
        <w:r>
          <w:rPr>
            <w:noProof/>
            <w:webHidden/>
          </w:rPr>
          <w:t>10</w:t>
        </w:r>
        <w:r>
          <w:rPr>
            <w:noProof/>
            <w:webHidden/>
          </w:rPr>
          <w:fldChar w:fldCharType="end"/>
        </w:r>
      </w:hyperlink>
    </w:p>
    <w:p w14:paraId="68F47CAD" w14:textId="143FED3D" w:rsidR="007A3277" w:rsidRDefault="007A3277">
      <w:pPr>
        <w:pStyle w:val="TOC1"/>
        <w:rPr>
          <w:rFonts w:asciiTheme="minorHAnsi" w:eastAsiaTheme="minorEastAsia" w:hAnsiTheme="minorHAnsi" w:cstheme="minorBidi"/>
          <w:b w:val="0"/>
          <w:noProof/>
          <w:sz w:val="22"/>
          <w:szCs w:val="22"/>
        </w:rPr>
      </w:pPr>
      <w:hyperlink w:anchor="_Toc169521422" w:history="1">
        <w:r w:rsidRPr="00DC2C69">
          <w:rPr>
            <w:rStyle w:val="Hyperlink"/>
            <w:noProof/>
          </w:rPr>
          <w:t>3</w:t>
        </w:r>
        <w:r>
          <w:rPr>
            <w:rFonts w:asciiTheme="minorHAnsi" w:eastAsiaTheme="minorEastAsia" w:hAnsiTheme="minorHAnsi" w:cstheme="minorBidi"/>
            <w:b w:val="0"/>
            <w:noProof/>
            <w:sz w:val="22"/>
            <w:szCs w:val="22"/>
          </w:rPr>
          <w:tab/>
        </w:r>
        <w:r w:rsidRPr="00DC2C69">
          <w:rPr>
            <w:rStyle w:val="Hyperlink"/>
            <w:noProof/>
          </w:rPr>
          <w:t>Reporting</w:t>
        </w:r>
        <w:r>
          <w:rPr>
            <w:noProof/>
            <w:webHidden/>
          </w:rPr>
          <w:tab/>
        </w:r>
        <w:r>
          <w:rPr>
            <w:noProof/>
            <w:webHidden/>
          </w:rPr>
          <w:fldChar w:fldCharType="begin"/>
        </w:r>
        <w:r>
          <w:rPr>
            <w:noProof/>
            <w:webHidden/>
          </w:rPr>
          <w:instrText xml:space="preserve"> PAGEREF _Toc169521422 \h </w:instrText>
        </w:r>
        <w:r>
          <w:rPr>
            <w:noProof/>
            <w:webHidden/>
          </w:rPr>
        </w:r>
        <w:r>
          <w:rPr>
            <w:noProof/>
            <w:webHidden/>
          </w:rPr>
          <w:fldChar w:fldCharType="separate"/>
        </w:r>
        <w:r>
          <w:rPr>
            <w:noProof/>
            <w:webHidden/>
          </w:rPr>
          <w:t>12</w:t>
        </w:r>
        <w:r>
          <w:rPr>
            <w:noProof/>
            <w:webHidden/>
          </w:rPr>
          <w:fldChar w:fldCharType="end"/>
        </w:r>
      </w:hyperlink>
    </w:p>
    <w:p w14:paraId="065FEABE" w14:textId="15DAC823" w:rsidR="007A3277" w:rsidRDefault="007A3277">
      <w:pPr>
        <w:pStyle w:val="TOC2"/>
        <w:rPr>
          <w:rFonts w:asciiTheme="minorHAnsi" w:eastAsiaTheme="minorEastAsia" w:hAnsiTheme="minorHAnsi" w:cstheme="minorBidi"/>
          <w:b w:val="0"/>
          <w:noProof/>
          <w:sz w:val="22"/>
          <w:szCs w:val="22"/>
        </w:rPr>
      </w:pPr>
      <w:hyperlink w:anchor="_Toc169521423" w:history="1">
        <w:r w:rsidRPr="00DC2C69">
          <w:rPr>
            <w:rStyle w:val="Hyperlink"/>
            <w:noProof/>
          </w:rPr>
          <w:t>3.1</w:t>
        </w:r>
        <w:r>
          <w:rPr>
            <w:rFonts w:asciiTheme="minorHAnsi" w:eastAsiaTheme="minorEastAsia" w:hAnsiTheme="minorHAnsi" w:cstheme="minorBidi"/>
            <w:b w:val="0"/>
            <w:noProof/>
            <w:sz w:val="22"/>
            <w:szCs w:val="22"/>
          </w:rPr>
          <w:tab/>
        </w:r>
        <w:r w:rsidRPr="00DC2C69">
          <w:rPr>
            <w:rStyle w:val="Hyperlink"/>
            <w:noProof/>
          </w:rPr>
          <w:t>DIP performance reports</w:t>
        </w:r>
        <w:r>
          <w:rPr>
            <w:noProof/>
            <w:webHidden/>
          </w:rPr>
          <w:tab/>
        </w:r>
        <w:r>
          <w:rPr>
            <w:noProof/>
            <w:webHidden/>
          </w:rPr>
          <w:fldChar w:fldCharType="begin"/>
        </w:r>
        <w:r>
          <w:rPr>
            <w:noProof/>
            <w:webHidden/>
          </w:rPr>
          <w:instrText xml:space="preserve"> PAGEREF _Toc169521423 \h </w:instrText>
        </w:r>
        <w:r>
          <w:rPr>
            <w:noProof/>
            <w:webHidden/>
          </w:rPr>
        </w:r>
        <w:r>
          <w:rPr>
            <w:noProof/>
            <w:webHidden/>
          </w:rPr>
          <w:fldChar w:fldCharType="separate"/>
        </w:r>
        <w:r>
          <w:rPr>
            <w:noProof/>
            <w:webHidden/>
          </w:rPr>
          <w:t>12</w:t>
        </w:r>
        <w:r>
          <w:rPr>
            <w:noProof/>
            <w:webHidden/>
          </w:rPr>
          <w:fldChar w:fldCharType="end"/>
        </w:r>
      </w:hyperlink>
    </w:p>
    <w:p w14:paraId="28BD3219" w14:textId="718D07DC" w:rsidR="007A3277" w:rsidRDefault="007A3277">
      <w:pPr>
        <w:pStyle w:val="TOC2"/>
        <w:rPr>
          <w:rFonts w:asciiTheme="minorHAnsi" w:eastAsiaTheme="minorEastAsia" w:hAnsiTheme="minorHAnsi" w:cstheme="minorBidi"/>
          <w:b w:val="0"/>
          <w:noProof/>
          <w:sz w:val="22"/>
          <w:szCs w:val="22"/>
        </w:rPr>
      </w:pPr>
      <w:hyperlink w:anchor="_Toc169521424" w:history="1">
        <w:r w:rsidRPr="00DC2C69">
          <w:rPr>
            <w:rStyle w:val="Hyperlink"/>
            <w:noProof/>
          </w:rPr>
          <w:t>3.2</w:t>
        </w:r>
        <w:r>
          <w:rPr>
            <w:rFonts w:asciiTheme="minorHAnsi" w:eastAsiaTheme="minorEastAsia" w:hAnsiTheme="minorHAnsi" w:cstheme="minorBidi"/>
            <w:b w:val="0"/>
            <w:noProof/>
            <w:sz w:val="22"/>
            <w:szCs w:val="22"/>
          </w:rPr>
          <w:tab/>
        </w:r>
        <w:r w:rsidRPr="00DC2C69">
          <w:rPr>
            <w:rStyle w:val="Hyperlink"/>
            <w:noProof/>
          </w:rPr>
          <w:t>Sharing DIP Performance Reports</w:t>
        </w:r>
        <w:r>
          <w:rPr>
            <w:noProof/>
            <w:webHidden/>
          </w:rPr>
          <w:tab/>
        </w:r>
        <w:r>
          <w:rPr>
            <w:noProof/>
            <w:webHidden/>
          </w:rPr>
          <w:fldChar w:fldCharType="begin"/>
        </w:r>
        <w:r>
          <w:rPr>
            <w:noProof/>
            <w:webHidden/>
          </w:rPr>
          <w:instrText xml:space="preserve"> PAGEREF _Toc169521424 \h </w:instrText>
        </w:r>
        <w:r>
          <w:rPr>
            <w:noProof/>
            <w:webHidden/>
          </w:rPr>
        </w:r>
        <w:r>
          <w:rPr>
            <w:noProof/>
            <w:webHidden/>
          </w:rPr>
          <w:fldChar w:fldCharType="separate"/>
        </w:r>
        <w:r>
          <w:rPr>
            <w:noProof/>
            <w:webHidden/>
          </w:rPr>
          <w:t>13</w:t>
        </w:r>
        <w:r>
          <w:rPr>
            <w:noProof/>
            <w:webHidden/>
          </w:rPr>
          <w:fldChar w:fldCharType="end"/>
        </w:r>
      </w:hyperlink>
    </w:p>
    <w:p w14:paraId="7D37AFF6" w14:textId="71FFF07D" w:rsidR="007A3277" w:rsidRDefault="007A3277">
      <w:pPr>
        <w:pStyle w:val="TOC2"/>
        <w:rPr>
          <w:rFonts w:asciiTheme="minorHAnsi" w:eastAsiaTheme="minorEastAsia" w:hAnsiTheme="minorHAnsi" w:cstheme="minorBidi"/>
          <w:b w:val="0"/>
          <w:noProof/>
          <w:sz w:val="22"/>
          <w:szCs w:val="22"/>
        </w:rPr>
      </w:pPr>
      <w:hyperlink w:anchor="_Toc169521425" w:history="1">
        <w:r w:rsidRPr="00DC2C69">
          <w:rPr>
            <w:rStyle w:val="Hyperlink"/>
            <w:noProof/>
          </w:rPr>
          <w:t>3.3</w:t>
        </w:r>
        <w:r>
          <w:rPr>
            <w:rFonts w:asciiTheme="minorHAnsi" w:eastAsiaTheme="minorEastAsia" w:hAnsiTheme="minorHAnsi" w:cstheme="minorBidi"/>
            <w:b w:val="0"/>
            <w:noProof/>
            <w:sz w:val="22"/>
            <w:szCs w:val="22"/>
          </w:rPr>
          <w:tab/>
        </w:r>
        <w:r w:rsidRPr="00DC2C69">
          <w:rPr>
            <w:rStyle w:val="Hyperlink"/>
            <w:noProof/>
          </w:rPr>
          <w:t>Sharing of Message Contents</w:t>
        </w:r>
        <w:r>
          <w:rPr>
            <w:noProof/>
            <w:webHidden/>
          </w:rPr>
          <w:tab/>
        </w:r>
        <w:r>
          <w:rPr>
            <w:noProof/>
            <w:webHidden/>
          </w:rPr>
          <w:fldChar w:fldCharType="begin"/>
        </w:r>
        <w:r>
          <w:rPr>
            <w:noProof/>
            <w:webHidden/>
          </w:rPr>
          <w:instrText xml:space="preserve"> PAGEREF _Toc169521425 \h </w:instrText>
        </w:r>
        <w:r>
          <w:rPr>
            <w:noProof/>
            <w:webHidden/>
          </w:rPr>
        </w:r>
        <w:r>
          <w:rPr>
            <w:noProof/>
            <w:webHidden/>
          </w:rPr>
          <w:fldChar w:fldCharType="separate"/>
        </w:r>
        <w:r>
          <w:rPr>
            <w:noProof/>
            <w:webHidden/>
          </w:rPr>
          <w:t>13</w:t>
        </w:r>
        <w:r>
          <w:rPr>
            <w:noProof/>
            <w:webHidden/>
          </w:rPr>
          <w:fldChar w:fldCharType="end"/>
        </w:r>
      </w:hyperlink>
    </w:p>
    <w:p w14:paraId="5C666A20" w14:textId="484D99A1" w:rsidR="007A3277" w:rsidRDefault="007A3277">
      <w:pPr>
        <w:pStyle w:val="TOC1"/>
        <w:rPr>
          <w:rFonts w:asciiTheme="minorHAnsi" w:eastAsiaTheme="minorEastAsia" w:hAnsiTheme="minorHAnsi" w:cstheme="minorBidi"/>
          <w:b w:val="0"/>
          <w:noProof/>
          <w:sz w:val="22"/>
          <w:szCs w:val="22"/>
        </w:rPr>
      </w:pPr>
      <w:hyperlink w:anchor="_Toc169521426" w:history="1">
        <w:r w:rsidRPr="00DC2C69">
          <w:rPr>
            <w:rStyle w:val="Hyperlink"/>
            <w:noProof/>
          </w:rPr>
          <w:t>4</w:t>
        </w:r>
        <w:r>
          <w:rPr>
            <w:rFonts w:asciiTheme="minorHAnsi" w:eastAsiaTheme="minorEastAsia" w:hAnsiTheme="minorHAnsi" w:cstheme="minorBidi"/>
            <w:b w:val="0"/>
            <w:noProof/>
            <w:sz w:val="22"/>
            <w:szCs w:val="22"/>
          </w:rPr>
          <w:tab/>
        </w:r>
        <w:r w:rsidRPr="00DC2C69">
          <w:rPr>
            <w:rStyle w:val="Hyperlink"/>
            <w:noProof/>
          </w:rPr>
          <w:t>Compliance and enforcement</w:t>
        </w:r>
        <w:r>
          <w:rPr>
            <w:noProof/>
            <w:webHidden/>
          </w:rPr>
          <w:tab/>
        </w:r>
        <w:r>
          <w:rPr>
            <w:noProof/>
            <w:webHidden/>
          </w:rPr>
          <w:fldChar w:fldCharType="begin"/>
        </w:r>
        <w:r>
          <w:rPr>
            <w:noProof/>
            <w:webHidden/>
          </w:rPr>
          <w:instrText xml:space="preserve"> PAGEREF _Toc169521426 \h </w:instrText>
        </w:r>
        <w:r>
          <w:rPr>
            <w:noProof/>
            <w:webHidden/>
          </w:rPr>
        </w:r>
        <w:r>
          <w:rPr>
            <w:noProof/>
            <w:webHidden/>
          </w:rPr>
          <w:fldChar w:fldCharType="separate"/>
        </w:r>
        <w:r>
          <w:rPr>
            <w:noProof/>
            <w:webHidden/>
          </w:rPr>
          <w:t>14</w:t>
        </w:r>
        <w:r>
          <w:rPr>
            <w:noProof/>
            <w:webHidden/>
          </w:rPr>
          <w:fldChar w:fldCharType="end"/>
        </w:r>
      </w:hyperlink>
    </w:p>
    <w:p w14:paraId="60022DE8" w14:textId="5FF16C89" w:rsidR="007A3277" w:rsidRDefault="007A3277">
      <w:pPr>
        <w:pStyle w:val="TOC2"/>
        <w:rPr>
          <w:rFonts w:asciiTheme="minorHAnsi" w:eastAsiaTheme="minorEastAsia" w:hAnsiTheme="minorHAnsi" w:cstheme="minorBidi"/>
          <w:b w:val="0"/>
          <w:noProof/>
          <w:sz w:val="22"/>
          <w:szCs w:val="22"/>
        </w:rPr>
      </w:pPr>
      <w:hyperlink w:anchor="_Toc169521427" w:history="1">
        <w:r w:rsidRPr="00DC2C69">
          <w:rPr>
            <w:rStyle w:val="Hyperlink"/>
            <w:noProof/>
          </w:rPr>
          <w:t>4.1</w:t>
        </w:r>
        <w:r>
          <w:rPr>
            <w:rFonts w:asciiTheme="minorHAnsi" w:eastAsiaTheme="minorEastAsia" w:hAnsiTheme="minorHAnsi" w:cstheme="minorBidi"/>
            <w:b w:val="0"/>
            <w:noProof/>
            <w:sz w:val="22"/>
            <w:szCs w:val="22"/>
          </w:rPr>
          <w:tab/>
        </w:r>
        <w:r w:rsidRPr="00DC2C69">
          <w:rPr>
            <w:rStyle w:val="Hyperlink"/>
            <w:noProof/>
          </w:rPr>
          <w:t>Compliance monitoring and reporting</w:t>
        </w:r>
        <w:r>
          <w:rPr>
            <w:noProof/>
            <w:webHidden/>
          </w:rPr>
          <w:tab/>
        </w:r>
        <w:r>
          <w:rPr>
            <w:noProof/>
            <w:webHidden/>
          </w:rPr>
          <w:fldChar w:fldCharType="begin"/>
        </w:r>
        <w:r>
          <w:rPr>
            <w:noProof/>
            <w:webHidden/>
          </w:rPr>
          <w:instrText xml:space="preserve"> PAGEREF _Toc169521427 \h </w:instrText>
        </w:r>
        <w:r>
          <w:rPr>
            <w:noProof/>
            <w:webHidden/>
          </w:rPr>
        </w:r>
        <w:r>
          <w:rPr>
            <w:noProof/>
            <w:webHidden/>
          </w:rPr>
          <w:fldChar w:fldCharType="separate"/>
        </w:r>
        <w:r>
          <w:rPr>
            <w:noProof/>
            <w:webHidden/>
          </w:rPr>
          <w:t>14</w:t>
        </w:r>
        <w:r>
          <w:rPr>
            <w:noProof/>
            <w:webHidden/>
          </w:rPr>
          <w:fldChar w:fldCharType="end"/>
        </w:r>
      </w:hyperlink>
    </w:p>
    <w:p w14:paraId="4EA806C8" w14:textId="6E6F0C93" w:rsidR="007A3277" w:rsidRDefault="007A3277">
      <w:pPr>
        <w:pStyle w:val="TOC2"/>
        <w:rPr>
          <w:rFonts w:asciiTheme="minorHAnsi" w:eastAsiaTheme="minorEastAsia" w:hAnsiTheme="minorHAnsi" w:cstheme="minorBidi"/>
          <w:b w:val="0"/>
          <w:noProof/>
          <w:sz w:val="22"/>
          <w:szCs w:val="22"/>
        </w:rPr>
      </w:pPr>
      <w:hyperlink w:anchor="_Toc169521428" w:history="1">
        <w:r w:rsidRPr="00DC2C69">
          <w:rPr>
            <w:rStyle w:val="Hyperlink"/>
            <w:noProof/>
          </w:rPr>
          <w:t>4.2</w:t>
        </w:r>
        <w:r>
          <w:rPr>
            <w:rFonts w:asciiTheme="minorHAnsi" w:eastAsiaTheme="minorEastAsia" w:hAnsiTheme="minorHAnsi" w:cstheme="minorBidi"/>
            <w:b w:val="0"/>
            <w:noProof/>
            <w:sz w:val="22"/>
            <w:szCs w:val="22"/>
          </w:rPr>
          <w:tab/>
        </w:r>
        <w:r w:rsidRPr="00DC2C69">
          <w:rPr>
            <w:rStyle w:val="Hyperlink"/>
            <w:noProof/>
          </w:rPr>
          <w:t>Compliance Stakeholder Engagement</w:t>
        </w:r>
        <w:r>
          <w:rPr>
            <w:noProof/>
            <w:webHidden/>
          </w:rPr>
          <w:tab/>
        </w:r>
        <w:r>
          <w:rPr>
            <w:noProof/>
            <w:webHidden/>
          </w:rPr>
          <w:fldChar w:fldCharType="begin"/>
        </w:r>
        <w:r>
          <w:rPr>
            <w:noProof/>
            <w:webHidden/>
          </w:rPr>
          <w:instrText xml:space="preserve"> PAGEREF _Toc169521428 \h </w:instrText>
        </w:r>
        <w:r>
          <w:rPr>
            <w:noProof/>
            <w:webHidden/>
          </w:rPr>
        </w:r>
        <w:r>
          <w:rPr>
            <w:noProof/>
            <w:webHidden/>
          </w:rPr>
          <w:fldChar w:fldCharType="separate"/>
        </w:r>
        <w:r>
          <w:rPr>
            <w:noProof/>
            <w:webHidden/>
          </w:rPr>
          <w:t>15</w:t>
        </w:r>
        <w:r>
          <w:rPr>
            <w:noProof/>
            <w:webHidden/>
          </w:rPr>
          <w:fldChar w:fldCharType="end"/>
        </w:r>
      </w:hyperlink>
    </w:p>
    <w:p w14:paraId="0CC1DBB2" w14:textId="16845A25" w:rsidR="00F21594" w:rsidRPr="00F21594" w:rsidRDefault="00F21594" w:rsidP="00F21594">
      <w:r>
        <w:fldChar w:fldCharType="end"/>
      </w:r>
    </w:p>
    <w:p w14:paraId="0415F477" w14:textId="77777777" w:rsidR="009071A0" w:rsidRPr="008B02B9" w:rsidRDefault="00893101" w:rsidP="00C510BB">
      <w:pPr>
        <w:pStyle w:val="Heading1"/>
      </w:pPr>
      <w:bookmarkStart w:id="7" w:name="_Toc137412325"/>
      <w:bookmarkStart w:id="8" w:name="_Toc137412530"/>
      <w:bookmarkStart w:id="9" w:name="_Toc137412610"/>
      <w:bookmarkStart w:id="10" w:name="_Toc169521413"/>
      <w:r w:rsidRPr="008B02B9">
        <w:lastRenderedPageBreak/>
        <w:t>Introduction</w:t>
      </w:r>
      <w:bookmarkEnd w:id="7"/>
      <w:bookmarkEnd w:id="8"/>
      <w:bookmarkEnd w:id="9"/>
      <w:bookmarkEnd w:id="10"/>
    </w:p>
    <w:p w14:paraId="59502091" w14:textId="77777777" w:rsidR="00F3390A" w:rsidRDefault="00893101" w:rsidP="00A04B1B">
      <w:pPr>
        <w:pStyle w:val="Heading2"/>
      </w:pPr>
      <w:bookmarkStart w:id="11" w:name="_Toc137412326"/>
      <w:bookmarkStart w:id="12" w:name="_Toc137412531"/>
      <w:bookmarkStart w:id="13" w:name="_Toc137412611"/>
      <w:bookmarkStart w:id="14" w:name="_Toc169521414"/>
      <w:r>
        <w:t>Scope and Purpose</w:t>
      </w:r>
      <w:bookmarkEnd w:id="11"/>
      <w:bookmarkEnd w:id="12"/>
      <w:bookmarkEnd w:id="13"/>
      <w:bookmarkEnd w:id="14"/>
    </w:p>
    <w:p w14:paraId="71FE4260" w14:textId="12AD4D8E" w:rsidR="00893101" w:rsidRPr="00607F31" w:rsidRDefault="00893101" w:rsidP="00D117DD">
      <w:pPr>
        <w:pStyle w:val="Paragraph"/>
      </w:pPr>
      <w:bookmarkStart w:id="15" w:name="_Toc137412327"/>
      <w:bookmarkStart w:id="16" w:name="_Toc137412612"/>
      <w:r w:rsidRPr="00607F31">
        <w:t xml:space="preserve">The purpose of this DSD is to set out the </w:t>
      </w:r>
      <w:r w:rsidR="00FA4BDE" w:rsidRPr="00607F31">
        <w:t xml:space="preserve">arrangements for providing assurance that DIP </w:t>
      </w:r>
      <w:r w:rsidR="00FA4BDE" w:rsidRPr="000753C9">
        <w:t>Participants</w:t>
      </w:r>
      <w:r w:rsidR="00FA4BDE" w:rsidRPr="00607F31">
        <w:t xml:space="preserve"> are adhering to the DIP Rules </w:t>
      </w:r>
      <w:r w:rsidR="00814DEA" w:rsidRPr="00607F31">
        <w:t>and processes</w:t>
      </w:r>
      <w:r w:rsidRPr="00607F31">
        <w:t>.</w:t>
      </w:r>
      <w:bookmarkEnd w:id="15"/>
      <w:bookmarkEnd w:id="16"/>
      <w:r w:rsidRPr="00607F31">
        <w:t xml:space="preserve"> </w:t>
      </w:r>
    </w:p>
    <w:p w14:paraId="0F235D20" w14:textId="41470766" w:rsidR="0015057E" w:rsidRDefault="0015057E" w:rsidP="00D117DD">
      <w:pPr>
        <w:pStyle w:val="Paragraph"/>
      </w:pPr>
      <w:r>
        <w:t xml:space="preserve">The DIP has the </w:t>
      </w:r>
      <w:r w:rsidR="007F68F8">
        <w:t>cap</w:t>
      </w:r>
      <w:r>
        <w:t xml:space="preserve">ability to routinely produce Reports that will support the Authority, Code Bodies and other interested </w:t>
      </w:r>
      <w:r w:rsidR="007F68F8">
        <w:t xml:space="preserve">persons </w:t>
      </w:r>
      <w:r>
        <w:t xml:space="preserve">in meeting their need to </w:t>
      </w:r>
      <w:r w:rsidR="007F68F8">
        <w:t xml:space="preserve">gain assurance that </w:t>
      </w:r>
      <w:r>
        <w:t xml:space="preserve">DIP Users </w:t>
      </w:r>
      <w:r w:rsidRPr="000753C9">
        <w:t>are</w:t>
      </w:r>
      <w:r>
        <w:t xml:space="preserve"> adhering to the</w:t>
      </w:r>
      <w:r w:rsidR="003F4587">
        <w:t>ir</w:t>
      </w:r>
      <w:r>
        <w:t xml:space="preserve"> obligations </w:t>
      </w:r>
      <w:r w:rsidR="003F4587">
        <w:t>under relevant industry arrangements</w:t>
      </w:r>
      <w:r>
        <w:t>. This DSD sets out how the DIP Manager</w:t>
      </w:r>
      <w:r w:rsidR="00440EC9">
        <w:t xml:space="preserve"> </w:t>
      </w:r>
      <w:r>
        <w:t xml:space="preserve">may support such organisations by </w:t>
      </w:r>
      <w:r w:rsidR="003F4587">
        <w:t xml:space="preserve">sharing information and providing </w:t>
      </w:r>
      <w:r>
        <w:t>report</w:t>
      </w:r>
      <w:r w:rsidR="003F4587">
        <w:t>s relating to</w:t>
      </w:r>
      <w:r>
        <w:t xml:space="preserve"> DIP Users</w:t>
      </w:r>
      <w:r w:rsidR="003F4587">
        <w:t>’</w:t>
      </w:r>
      <w:r>
        <w:t xml:space="preserve"> </w:t>
      </w:r>
      <w:r w:rsidR="00667DE7">
        <w:t>use of the</w:t>
      </w:r>
      <w:r>
        <w:t xml:space="preserve"> DIP.</w:t>
      </w:r>
    </w:p>
    <w:p w14:paraId="1C4A3251" w14:textId="344744FD" w:rsidR="00A07DC9" w:rsidRDefault="003C7355" w:rsidP="00A07DC9">
      <w:pPr>
        <w:pStyle w:val="Heading1"/>
      </w:pPr>
      <w:bookmarkStart w:id="17" w:name="_Toc169521415"/>
      <w:r>
        <w:lastRenderedPageBreak/>
        <w:t xml:space="preserve">DIP </w:t>
      </w:r>
      <w:r w:rsidR="00A07DC9">
        <w:t>A</w:t>
      </w:r>
      <w:r w:rsidR="00A07DC9" w:rsidRPr="00A07DC9">
        <w:t>ssurance</w:t>
      </w:r>
      <w:bookmarkEnd w:id="17"/>
    </w:p>
    <w:p w14:paraId="4EB2F4BB" w14:textId="398589BA" w:rsidR="00CC4D5B" w:rsidRDefault="00E63ACC" w:rsidP="00A04B1B">
      <w:pPr>
        <w:pStyle w:val="Heading2"/>
      </w:pPr>
      <w:bookmarkStart w:id="18" w:name="_Toc169521416"/>
      <w:r>
        <w:t xml:space="preserve">DIP Assurance </w:t>
      </w:r>
      <w:r w:rsidR="00CC4D5B">
        <w:t xml:space="preserve">Risk </w:t>
      </w:r>
      <w:r w:rsidR="003C7355">
        <w:t>Register</w:t>
      </w:r>
      <w:bookmarkEnd w:id="18"/>
    </w:p>
    <w:p w14:paraId="0789E71A" w14:textId="26E5E907" w:rsidR="00266253" w:rsidRDefault="00266253" w:rsidP="00D117DD">
      <w:pPr>
        <w:pStyle w:val="Paragraph"/>
      </w:pPr>
      <w:r>
        <w:t xml:space="preserve">The DIP </w:t>
      </w:r>
      <w:r w:rsidRPr="007A44EA">
        <w:t>Manager</w:t>
      </w:r>
      <w:r>
        <w:t xml:space="preserve"> shall maintain a DIP risk register of any potential matters that could lead a DIP Participant</w:t>
      </w:r>
      <w:r w:rsidR="00D64FD4">
        <w:t xml:space="preserve"> (or Participants)</w:t>
      </w:r>
      <w:r>
        <w:t xml:space="preserve">, or the DIP, to be non-compliant with the DIP </w:t>
      </w:r>
      <w:r w:rsidR="00FE42A0">
        <w:t>R</w:t>
      </w:r>
      <w:r>
        <w:t>ules</w:t>
      </w:r>
      <w:r w:rsidR="00FE42A0">
        <w:t xml:space="preserve"> (the “</w:t>
      </w:r>
      <w:r w:rsidR="00BC185B">
        <w:rPr>
          <w:b/>
        </w:rPr>
        <w:t>DIP</w:t>
      </w:r>
      <w:r w:rsidR="00BC185B" w:rsidRPr="00FE42A0">
        <w:rPr>
          <w:b/>
        </w:rPr>
        <w:t xml:space="preserve"> </w:t>
      </w:r>
      <w:r w:rsidR="00FE42A0" w:rsidRPr="00FE42A0">
        <w:rPr>
          <w:b/>
        </w:rPr>
        <w:t>Risk Register</w:t>
      </w:r>
      <w:r w:rsidR="00FE42A0">
        <w:t>”)</w:t>
      </w:r>
      <w:r>
        <w:t>.</w:t>
      </w:r>
      <w:r w:rsidR="00805F85">
        <w:t xml:space="preserve"> </w:t>
      </w:r>
      <w:r>
        <w:t>The DIP Risk Register shall contain a list of identified risks and for each risk shall provide:</w:t>
      </w:r>
    </w:p>
    <w:p w14:paraId="2C150D69" w14:textId="475DF8B5" w:rsidR="00266253" w:rsidRPr="000753C9" w:rsidRDefault="000753C9" w:rsidP="000753C9">
      <w:pPr>
        <w:pStyle w:val="Bullets-letters"/>
        <w:numPr>
          <w:ilvl w:val="0"/>
          <w:numId w:val="7"/>
        </w:numPr>
        <w:ind w:left="720" w:hanging="436"/>
        <w:rPr>
          <w:shd w:val="clear" w:color="auto" w:fill="auto"/>
        </w:rPr>
      </w:pPr>
      <w:r>
        <w:rPr>
          <w:shd w:val="clear" w:color="auto" w:fill="auto"/>
        </w:rPr>
        <w:t>r</w:t>
      </w:r>
      <w:r w:rsidR="00266253" w:rsidRPr="000753C9">
        <w:rPr>
          <w:shd w:val="clear" w:color="auto" w:fill="auto"/>
        </w:rPr>
        <w:t>isk</w:t>
      </w:r>
      <w:r w:rsidR="00FE42A0" w:rsidRPr="000753C9">
        <w:rPr>
          <w:shd w:val="clear" w:color="auto" w:fill="auto"/>
        </w:rPr>
        <w:t xml:space="preserve"> description</w:t>
      </w:r>
      <w:r w:rsidR="00D64FD4" w:rsidRPr="000753C9">
        <w:rPr>
          <w:shd w:val="clear" w:color="auto" w:fill="auto"/>
        </w:rPr>
        <w:t>s</w:t>
      </w:r>
      <w:r w:rsidR="00266253" w:rsidRPr="000753C9">
        <w:rPr>
          <w:shd w:val="clear" w:color="auto" w:fill="auto"/>
        </w:rPr>
        <w:t>, including who would be impacted</w:t>
      </w:r>
      <w:r w:rsidR="005E6A37" w:rsidRPr="000753C9">
        <w:rPr>
          <w:shd w:val="clear" w:color="auto" w:fill="auto"/>
        </w:rPr>
        <w:t xml:space="preserve"> if </w:t>
      </w:r>
      <w:r w:rsidR="00D64FD4" w:rsidRPr="000753C9">
        <w:rPr>
          <w:shd w:val="clear" w:color="auto" w:fill="auto"/>
        </w:rPr>
        <w:t>a</w:t>
      </w:r>
      <w:r w:rsidR="005E6A37" w:rsidRPr="000753C9">
        <w:rPr>
          <w:shd w:val="clear" w:color="auto" w:fill="auto"/>
        </w:rPr>
        <w:t xml:space="preserve"> risk was to occur</w:t>
      </w:r>
      <w:r w:rsidR="00FE42A0" w:rsidRPr="000753C9">
        <w:rPr>
          <w:shd w:val="clear" w:color="auto" w:fill="auto"/>
        </w:rPr>
        <w:t>;</w:t>
      </w:r>
    </w:p>
    <w:p w14:paraId="1F22314A" w14:textId="077F799E" w:rsidR="00266253" w:rsidRPr="000753C9" w:rsidRDefault="000753C9" w:rsidP="000753C9">
      <w:pPr>
        <w:pStyle w:val="Bullets-letters"/>
        <w:numPr>
          <w:ilvl w:val="0"/>
          <w:numId w:val="7"/>
        </w:numPr>
        <w:ind w:left="720" w:hanging="436"/>
        <w:rPr>
          <w:shd w:val="clear" w:color="auto" w:fill="auto"/>
        </w:rPr>
      </w:pPr>
      <w:r>
        <w:rPr>
          <w:shd w:val="clear" w:color="auto" w:fill="auto"/>
        </w:rPr>
        <w:t>p</w:t>
      </w:r>
      <w:r w:rsidR="00266253" w:rsidRPr="000753C9">
        <w:rPr>
          <w:shd w:val="clear" w:color="auto" w:fill="auto"/>
        </w:rPr>
        <w:t>robability</w:t>
      </w:r>
      <w:r w:rsidR="00607F31" w:rsidRPr="000753C9">
        <w:rPr>
          <w:shd w:val="clear" w:color="auto" w:fill="auto"/>
        </w:rPr>
        <w:t xml:space="preserve">, </w:t>
      </w:r>
      <w:r w:rsidR="00B3698B">
        <w:rPr>
          <w:shd w:val="clear" w:color="auto" w:fill="auto"/>
        </w:rPr>
        <w:t xml:space="preserve">proximity, </w:t>
      </w:r>
      <w:r w:rsidR="00607F31" w:rsidRPr="000753C9">
        <w:rPr>
          <w:shd w:val="clear" w:color="auto" w:fill="auto"/>
        </w:rPr>
        <w:t>impact and risk assessments to create a risk score</w:t>
      </w:r>
    </w:p>
    <w:p w14:paraId="241417B3" w14:textId="050DF853" w:rsidR="00332E10" w:rsidRPr="000753C9" w:rsidRDefault="00CE48A2" w:rsidP="000753C9">
      <w:pPr>
        <w:pStyle w:val="Bullets-letters"/>
        <w:numPr>
          <w:ilvl w:val="0"/>
          <w:numId w:val="7"/>
        </w:numPr>
        <w:ind w:left="720" w:hanging="436"/>
        <w:rPr>
          <w:shd w:val="clear" w:color="auto" w:fill="auto"/>
        </w:rPr>
      </w:pPr>
      <w:r>
        <w:rPr>
          <w:shd w:val="clear" w:color="auto" w:fill="auto"/>
        </w:rPr>
        <w:t>the risk</w:t>
      </w:r>
      <w:r w:rsidR="00294823">
        <w:rPr>
          <w:shd w:val="clear" w:color="auto" w:fill="auto"/>
        </w:rPr>
        <w:t xml:space="preserve"> owner</w:t>
      </w:r>
      <w:r w:rsidR="00850E59">
        <w:rPr>
          <w:shd w:val="clear" w:color="auto" w:fill="auto"/>
        </w:rPr>
        <w:t xml:space="preserve"> and </w:t>
      </w:r>
      <w:r w:rsidR="00607F31" w:rsidRPr="000753C9">
        <w:rPr>
          <w:shd w:val="clear" w:color="auto" w:fill="auto"/>
        </w:rPr>
        <w:t xml:space="preserve">details of any </w:t>
      </w:r>
      <w:r w:rsidR="005E6A37" w:rsidRPr="000753C9">
        <w:rPr>
          <w:shd w:val="clear" w:color="auto" w:fill="auto"/>
        </w:rPr>
        <w:t>m</w:t>
      </w:r>
      <w:r w:rsidR="00713CB9" w:rsidRPr="000753C9">
        <w:rPr>
          <w:shd w:val="clear" w:color="auto" w:fill="auto"/>
        </w:rPr>
        <w:t>itigating actions</w:t>
      </w:r>
      <w:r w:rsidR="00850E59">
        <w:rPr>
          <w:shd w:val="clear" w:color="auto" w:fill="auto"/>
        </w:rPr>
        <w:t xml:space="preserve"> to </w:t>
      </w:r>
      <w:r w:rsidR="00A922D0">
        <w:rPr>
          <w:shd w:val="clear" w:color="auto" w:fill="auto"/>
        </w:rPr>
        <w:t xml:space="preserve">be taken by the risk owner or </w:t>
      </w:r>
      <w:r w:rsidR="00F575D3">
        <w:rPr>
          <w:shd w:val="clear" w:color="auto" w:fill="auto"/>
        </w:rPr>
        <w:t>other party</w:t>
      </w:r>
    </w:p>
    <w:p w14:paraId="22D73A3E" w14:textId="63858FC8" w:rsidR="00713CB9" w:rsidRPr="000753C9" w:rsidRDefault="00D64FD4" w:rsidP="000753C9">
      <w:pPr>
        <w:pStyle w:val="Bullets-letters"/>
        <w:numPr>
          <w:ilvl w:val="0"/>
          <w:numId w:val="7"/>
        </w:numPr>
        <w:ind w:left="720" w:hanging="436"/>
        <w:rPr>
          <w:shd w:val="clear" w:color="auto" w:fill="auto"/>
        </w:rPr>
      </w:pPr>
      <w:r w:rsidRPr="000753C9">
        <w:rPr>
          <w:shd w:val="clear" w:color="auto" w:fill="auto"/>
        </w:rPr>
        <w:t>r</w:t>
      </w:r>
      <w:r w:rsidR="00713CB9" w:rsidRPr="000753C9">
        <w:rPr>
          <w:shd w:val="clear" w:color="auto" w:fill="auto"/>
        </w:rPr>
        <w:t xml:space="preserve">eview dates based on </w:t>
      </w:r>
      <w:r w:rsidR="00332E10" w:rsidRPr="000753C9">
        <w:rPr>
          <w:shd w:val="clear" w:color="auto" w:fill="auto"/>
        </w:rPr>
        <w:t xml:space="preserve">current </w:t>
      </w:r>
      <w:r w:rsidRPr="000753C9">
        <w:rPr>
          <w:shd w:val="clear" w:color="auto" w:fill="auto"/>
        </w:rPr>
        <w:t xml:space="preserve">risk </w:t>
      </w:r>
      <w:r w:rsidR="00332E10" w:rsidRPr="000753C9">
        <w:rPr>
          <w:shd w:val="clear" w:color="auto" w:fill="auto"/>
        </w:rPr>
        <w:t>score</w:t>
      </w:r>
      <w:r w:rsidRPr="000753C9">
        <w:rPr>
          <w:shd w:val="clear" w:color="auto" w:fill="auto"/>
        </w:rPr>
        <w:t>s</w:t>
      </w:r>
      <w:r w:rsidR="00332E10" w:rsidRPr="000753C9">
        <w:rPr>
          <w:shd w:val="clear" w:color="auto" w:fill="auto"/>
        </w:rPr>
        <w:t xml:space="preserve"> and proximity</w:t>
      </w:r>
      <w:r w:rsidRPr="000753C9">
        <w:rPr>
          <w:shd w:val="clear" w:color="auto" w:fill="auto"/>
        </w:rPr>
        <w:t>;</w:t>
      </w:r>
      <w:r w:rsidR="000753C9">
        <w:rPr>
          <w:shd w:val="clear" w:color="auto" w:fill="auto"/>
        </w:rPr>
        <w:t xml:space="preserve"> and</w:t>
      </w:r>
    </w:p>
    <w:p w14:paraId="0A592EE1" w14:textId="60AB9395" w:rsidR="00332E10" w:rsidRPr="000753C9" w:rsidRDefault="00D64FD4" w:rsidP="000753C9">
      <w:pPr>
        <w:pStyle w:val="Bullets-letters"/>
        <w:numPr>
          <w:ilvl w:val="0"/>
          <w:numId w:val="7"/>
        </w:numPr>
        <w:ind w:left="720" w:hanging="436"/>
        <w:rPr>
          <w:shd w:val="clear" w:color="auto" w:fill="auto"/>
        </w:rPr>
      </w:pPr>
      <w:r w:rsidRPr="000753C9">
        <w:rPr>
          <w:shd w:val="clear" w:color="auto" w:fill="auto"/>
        </w:rPr>
        <w:t>the m</w:t>
      </w:r>
      <w:r w:rsidR="00332E10" w:rsidRPr="000753C9">
        <w:rPr>
          <w:shd w:val="clear" w:color="auto" w:fill="auto"/>
        </w:rPr>
        <w:t>ethodology to determine next review dates</w:t>
      </w:r>
      <w:r w:rsidRPr="000753C9">
        <w:rPr>
          <w:shd w:val="clear" w:color="auto" w:fill="auto"/>
        </w:rPr>
        <w:t>.</w:t>
      </w:r>
    </w:p>
    <w:p w14:paraId="0ECE4331" w14:textId="30F84B56" w:rsidR="00266253" w:rsidRDefault="00032F38" w:rsidP="00D117DD">
      <w:pPr>
        <w:pStyle w:val="Paragraph"/>
      </w:pPr>
      <w:r>
        <w:t xml:space="preserve">The </w:t>
      </w:r>
      <w:r w:rsidR="00D64FD4">
        <w:t xml:space="preserve">DIP Manager shall review the </w:t>
      </w:r>
      <w:r>
        <w:t xml:space="preserve">Risk Register in </w:t>
      </w:r>
      <w:r w:rsidR="00D64FD4">
        <w:t xml:space="preserve">its </w:t>
      </w:r>
      <w:r>
        <w:t xml:space="preserve">entirety at </w:t>
      </w:r>
      <w:r w:rsidR="00D64FD4">
        <w:t xml:space="preserve">least </w:t>
      </w:r>
      <w:r w:rsidR="00440EC9">
        <w:t>quarterly</w:t>
      </w:r>
      <w:r w:rsidR="00604D47">
        <w:t>;</w:t>
      </w:r>
      <w:r w:rsidR="00440EC9">
        <w:t xml:space="preserve"> and shall brief the DCAB following each review; </w:t>
      </w:r>
      <w:r w:rsidR="006D722D">
        <w:t>individual risks shall be reviewed on their due date</w:t>
      </w:r>
      <w:r w:rsidR="00BC185B">
        <w:t>.</w:t>
      </w:r>
    </w:p>
    <w:p w14:paraId="4BD9A7EF" w14:textId="6B92121D" w:rsidR="00032F38" w:rsidRPr="00604D47" w:rsidRDefault="00032F38" w:rsidP="00D117DD">
      <w:pPr>
        <w:pStyle w:val="Paragraph"/>
      </w:pPr>
      <w:r w:rsidRPr="00604D47">
        <w:t xml:space="preserve">Where new mitigations are identified following a review of the DIP Risk </w:t>
      </w:r>
      <w:r w:rsidR="00D64FD4" w:rsidRPr="00604D47">
        <w:t>Register</w:t>
      </w:r>
      <w:r w:rsidRPr="00604D47">
        <w:t xml:space="preserve">, </w:t>
      </w:r>
      <w:r w:rsidR="00D64FD4" w:rsidRPr="00604D47">
        <w:t xml:space="preserve">the DIP Manager shall put in place </w:t>
      </w:r>
      <w:r w:rsidRPr="00604D47">
        <w:t>an action plan to ensure the mitigation is given full effect</w:t>
      </w:r>
      <w:r w:rsidR="009A45C3" w:rsidRPr="00604D47">
        <w:t>.</w:t>
      </w:r>
      <w:r w:rsidR="006D722D" w:rsidRPr="00604D47">
        <w:t xml:space="preserve"> Where an action plan requires DIP Participant activity to mitigate the risk, such actions shall be agreed accordingly.</w:t>
      </w:r>
    </w:p>
    <w:p w14:paraId="018BA924" w14:textId="08CFAF0A" w:rsidR="009A45C3" w:rsidRDefault="009A45C3" w:rsidP="00D117DD">
      <w:pPr>
        <w:pStyle w:val="Paragraph"/>
      </w:pPr>
      <w:r w:rsidRPr="00604D47">
        <w:t xml:space="preserve">The DIP Risk </w:t>
      </w:r>
      <w:r w:rsidR="00D64FD4" w:rsidRPr="00604D47">
        <w:t xml:space="preserve">Register </w:t>
      </w:r>
      <w:r w:rsidRPr="00604D47">
        <w:t>and mitigation action plan</w:t>
      </w:r>
      <w:r w:rsidR="00D64FD4" w:rsidRPr="00604D47">
        <w:t>(s)</w:t>
      </w:r>
      <w:r w:rsidRPr="00604D47">
        <w:t xml:space="preserve"> shall be published by the DIP Manager and updated following each review</w:t>
      </w:r>
      <w:r w:rsidR="006D722D" w:rsidRPr="00604D47">
        <w:t>.</w:t>
      </w:r>
    </w:p>
    <w:p w14:paraId="227ABCF8" w14:textId="6C3CD86C" w:rsidR="0025405C" w:rsidRPr="00604D47" w:rsidRDefault="0025405C">
      <w:pPr>
        <w:pStyle w:val="Paragraph"/>
      </w:pPr>
      <w:r>
        <w:t>The DIP Manager shall issue guidance on how the Risk Register shall be compiled, shared and how stakeholders (including DIP Participants) may submit potential risks for inclusion.</w:t>
      </w:r>
    </w:p>
    <w:p w14:paraId="592056DB" w14:textId="156AA5DF" w:rsidR="009A45C3" w:rsidRDefault="00FA57CE" w:rsidP="00A04B1B">
      <w:pPr>
        <w:pStyle w:val="Heading2"/>
      </w:pPr>
      <w:bookmarkStart w:id="19" w:name="_Toc169521417"/>
      <w:r>
        <w:t xml:space="preserve">DIP </w:t>
      </w:r>
      <w:r w:rsidR="009A45C3">
        <w:t xml:space="preserve">Assurance </w:t>
      </w:r>
      <w:r>
        <w:t>S</w:t>
      </w:r>
      <w:r w:rsidR="004F75B4">
        <w:t>trategy</w:t>
      </w:r>
      <w:bookmarkEnd w:id="19"/>
    </w:p>
    <w:p w14:paraId="42637FE0" w14:textId="2F556580" w:rsidR="00CC4D5B" w:rsidRDefault="00FA57CE">
      <w:pPr>
        <w:pStyle w:val="Paragraph"/>
      </w:pPr>
      <w:r>
        <w:t xml:space="preserve">The DIP Manager shall </w:t>
      </w:r>
      <w:r w:rsidR="00350B6D">
        <w:t xml:space="preserve">determine and </w:t>
      </w:r>
      <w:r>
        <w:t xml:space="preserve">publish the DIP Assurance Strategy for the forthcoming DIP Year at least </w:t>
      </w:r>
      <w:r w:rsidR="005F70B6">
        <w:t>one</w:t>
      </w:r>
      <w:r>
        <w:t xml:space="preserve"> month ahead of the start of each DIP Year. </w:t>
      </w:r>
      <w:r w:rsidR="005F70B6">
        <w:t>In determining t</w:t>
      </w:r>
      <w:r>
        <w:t>he DIP A</w:t>
      </w:r>
      <w:r w:rsidR="005F70B6">
        <w:t>ssurance Strategy, the DIP Manager shall consider:</w:t>
      </w:r>
    </w:p>
    <w:p w14:paraId="59F8DF20" w14:textId="77777777" w:rsidR="000753C9" w:rsidRDefault="006D08E9" w:rsidP="004F7A81">
      <w:pPr>
        <w:pStyle w:val="Bullets-letters"/>
        <w:numPr>
          <w:ilvl w:val="0"/>
          <w:numId w:val="26"/>
        </w:numPr>
        <w:ind w:left="709"/>
        <w:rPr>
          <w:shd w:val="clear" w:color="auto" w:fill="auto"/>
        </w:rPr>
      </w:pPr>
      <w:r w:rsidRPr="000753C9">
        <w:rPr>
          <w:shd w:val="clear" w:color="auto" w:fill="auto"/>
        </w:rPr>
        <w:t>t</w:t>
      </w:r>
      <w:r w:rsidR="00D41632" w:rsidRPr="000753C9">
        <w:rPr>
          <w:shd w:val="clear" w:color="auto" w:fill="auto"/>
        </w:rPr>
        <w:t>he DIP Risk Register</w:t>
      </w:r>
      <w:r w:rsidRPr="000753C9">
        <w:rPr>
          <w:shd w:val="clear" w:color="auto" w:fill="auto"/>
        </w:rPr>
        <w:t>;</w:t>
      </w:r>
    </w:p>
    <w:p w14:paraId="299DEE4C" w14:textId="53C674B1" w:rsidR="000753C9" w:rsidRDefault="00350B6D" w:rsidP="004F7A81">
      <w:pPr>
        <w:pStyle w:val="Bullets-letters"/>
        <w:numPr>
          <w:ilvl w:val="0"/>
          <w:numId w:val="26"/>
        </w:numPr>
        <w:ind w:left="709"/>
        <w:rPr>
          <w:shd w:val="clear" w:color="auto" w:fill="auto"/>
        </w:rPr>
      </w:pPr>
      <w:r w:rsidRPr="006D722D">
        <w:t xml:space="preserve">the quantity and nature of </w:t>
      </w:r>
      <w:r w:rsidR="006D08E9" w:rsidRPr="006D722D">
        <w:t>n</w:t>
      </w:r>
      <w:r w:rsidR="005F70B6" w:rsidRPr="006D722D">
        <w:t xml:space="preserve">on-compliance incidents </w:t>
      </w:r>
      <w:r w:rsidR="007338C0">
        <w:t xml:space="preserve">(including security breaches) </w:t>
      </w:r>
      <w:r w:rsidR="005F70B6" w:rsidRPr="006D722D">
        <w:t>over the previous DIP Year</w:t>
      </w:r>
      <w:r w:rsidRPr="006D722D">
        <w:t>;</w:t>
      </w:r>
    </w:p>
    <w:p w14:paraId="05A1059C" w14:textId="7D5303ED" w:rsidR="005F70B6" w:rsidRPr="000753C9" w:rsidRDefault="006D08E9" w:rsidP="004F7A81">
      <w:pPr>
        <w:pStyle w:val="Bullets-letters"/>
        <w:numPr>
          <w:ilvl w:val="0"/>
          <w:numId w:val="26"/>
        </w:numPr>
        <w:ind w:left="709"/>
        <w:rPr>
          <w:shd w:val="clear" w:color="auto" w:fill="auto"/>
        </w:rPr>
      </w:pPr>
      <w:r w:rsidRPr="006D722D">
        <w:t>the p</w:t>
      </w:r>
      <w:r w:rsidR="005F70B6" w:rsidRPr="006D722D">
        <w:t xml:space="preserve">otential for non-compliance in </w:t>
      </w:r>
      <w:r w:rsidR="00E368C8" w:rsidRPr="006D722D">
        <w:t>the forthcoming DIP Year based on:</w:t>
      </w:r>
    </w:p>
    <w:p w14:paraId="4018252C" w14:textId="7CCB5808" w:rsidR="00E368C8" w:rsidRPr="006D722D" w:rsidRDefault="006D08E9" w:rsidP="004F7A81">
      <w:pPr>
        <w:pStyle w:val="Bullets-letters"/>
        <w:numPr>
          <w:ilvl w:val="1"/>
          <w:numId w:val="19"/>
        </w:numPr>
        <w:ind w:left="1276"/>
      </w:pPr>
      <w:r w:rsidRPr="006D722D">
        <w:t>p</w:t>
      </w:r>
      <w:r w:rsidR="00E368C8" w:rsidRPr="006D722D">
        <w:t>atterns of non-compliance</w:t>
      </w:r>
      <w:r w:rsidRPr="006D722D">
        <w:t>;</w:t>
      </w:r>
    </w:p>
    <w:p w14:paraId="61BEFAF2" w14:textId="1FFD3860" w:rsidR="00E368C8" w:rsidRPr="006D722D" w:rsidRDefault="006D08E9" w:rsidP="004F7A81">
      <w:pPr>
        <w:pStyle w:val="Bullets-letters"/>
        <w:numPr>
          <w:ilvl w:val="1"/>
          <w:numId w:val="19"/>
        </w:numPr>
        <w:ind w:left="1276"/>
      </w:pPr>
      <w:r w:rsidRPr="006D722D">
        <w:lastRenderedPageBreak/>
        <w:t>w</w:t>
      </w:r>
      <w:r w:rsidR="00E368C8" w:rsidRPr="006D722D">
        <w:t xml:space="preserve">hether new rules due to be introduced could </w:t>
      </w:r>
      <w:r w:rsidR="00753C77" w:rsidRPr="006D722D">
        <w:t>increase incidents of non-compliance</w:t>
      </w:r>
      <w:r w:rsidRPr="006D722D">
        <w:t>;</w:t>
      </w:r>
    </w:p>
    <w:p w14:paraId="381D5DEC" w14:textId="51024881" w:rsidR="00753C77" w:rsidRPr="006D722D" w:rsidRDefault="006D08E9" w:rsidP="004F7A81">
      <w:pPr>
        <w:pStyle w:val="Bullets-letters"/>
        <w:numPr>
          <w:ilvl w:val="1"/>
          <w:numId w:val="19"/>
        </w:numPr>
        <w:ind w:left="1276"/>
      </w:pPr>
      <w:r w:rsidRPr="006D722D">
        <w:t>i</w:t>
      </w:r>
      <w:r w:rsidR="00753C77" w:rsidRPr="006D722D">
        <w:t xml:space="preserve">nformation received from Code Bodies, the Authority, or </w:t>
      </w:r>
      <w:r w:rsidRPr="006D722D">
        <w:t>other interested persons;</w:t>
      </w:r>
    </w:p>
    <w:p w14:paraId="77271D42" w14:textId="4C654E72" w:rsidR="00753C77" w:rsidRPr="006D722D" w:rsidRDefault="006D08E9" w:rsidP="004F7A81">
      <w:pPr>
        <w:pStyle w:val="Bullets-letters"/>
        <w:numPr>
          <w:ilvl w:val="1"/>
          <w:numId w:val="19"/>
        </w:numPr>
        <w:ind w:left="1276"/>
      </w:pPr>
      <w:r w:rsidRPr="006D722D">
        <w:t>a</w:t>
      </w:r>
      <w:r w:rsidR="00753C77" w:rsidRPr="006D722D">
        <w:t>ny other information the DIP Manager deems relevant</w:t>
      </w:r>
      <w:r w:rsidR="0098649D">
        <w:t>;</w:t>
      </w:r>
    </w:p>
    <w:p w14:paraId="164ADA72" w14:textId="4111ACDF" w:rsidR="005F70B6" w:rsidRPr="000753C9" w:rsidRDefault="006D08E9" w:rsidP="000753C9">
      <w:pPr>
        <w:pStyle w:val="Bullets-letters"/>
        <w:numPr>
          <w:ilvl w:val="0"/>
          <w:numId w:val="26"/>
        </w:numPr>
        <w:ind w:left="709"/>
        <w:rPr>
          <w:shd w:val="clear" w:color="auto" w:fill="auto"/>
        </w:rPr>
      </w:pPr>
      <w:r w:rsidRPr="000753C9">
        <w:rPr>
          <w:shd w:val="clear" w:color="auto" w:fill="auto"/>
        </w:rPr>
        <w:t>the n</w:t>
      </w:r>
      <w:r w:rsidR="005F70B6" w:rsidRPr="000753C9">
        <w:rPr>
          <w:shd w:val="clear" w:color="auto" w:fill="auto"/>
        </w:rPr>
        <w:t>umber of assurance analyses to be undertaken per DIP User type, and the type of analysis</w:t>
      </w:r>
      <w:r w:rsidRPr="000753C9">
        <w:rPr>
          <w:shd w:val="clear" w:color="auto" w:fill="auto"/>
        </w:rPr>
        <w:t>;</w:t>
      </w:r>
    </w:p>
    <w:p w14:paraId="77000BB3" w14:textId="5E21B05D" w:rsidR="005F70B6" w:rsidRPr="000753C9" w:rsidRDefault="006D08E9" w:rsidP="000753C9">
      <w:pPr>
        <w:pStyle w:val="Bullets-letters"/>
        <w:numPr>
          <w:ilvl w:val="0"/>
          <w:numId w:val="26"/>
        </w:numPr>
        <w:ind w:left="709"/>
        <w:rPr>
          <w:shd w:val="clear" w:color="auto" w:fill="auto"/>
        </w:rPr>
      </w:pPr>
      <w:r w:rsidRPr="000753C9">
        <w:rPr>
          <w:shd w:val="clear" w:color="auto" w:fill="auto"/>
        </w:rPr>
        <w:t>the n</w:t>
      </w:r>
      <w:r w:rsidR="005F70B6" w:rsidRPr="000753C9">
        <w:rPr>
          <w:shd w:val="clear" w:color="auto" w:fill="auto"/>
        </w:rPr>
        <w:t xml:space="preserve">umber of </w:t>
      </w:r>
      <w:r w:rsidR="00310C25" w:rsidRPr="000753C9">
        <w:rPr>
          <w:shd w:val="clear" w:color="auto" w:fill="auto"/>
        </w:rPr>
        <w:t>audits per DIP User type and whether they will be site audits or desktop</w:t>
      </w:r>
      <w:r w:rsidRPr="000753C9">
        <w:rPr>
          <w:shd w:val="clear" w:color="auto" w:fill="auto"/>
        </w:rPr>
        <w:t>;</w:t>
      </w:r>
    </w:p>
    <w:p w14:paraId="37FA8D2E" w14:textId="4BCA092B" w:rsidR="00310C25" w:rsidRPr="000753C9" w:rsidRDefault="006D08E9" w:rsidP="000753C9">
      <w:pPr>
        <w:pStyle w:val="Bullets-letters"/>
        <w:numPr>
          <w:ilvl w:val="0"/>
          <w:numId w:val="26"/>
        </w:numPr>
        <w:ind w:left="709"/>
        <w:rPr>
          <w:shd w:val="clear" w:color="auto" w:fill="auto"/>
        </w:rPr>
      </w:pPr>
      <w:r w:rsidRPr="000753C9">
        <w:rPr>
          <w:shd w:val="clear" w:color="auto" w:fill="auto"/>
        </w:rPr>
        <w:t>w</w:t>
      </w:r>
      <w:r w:rsidR="00310C25" w:rsidRPr="000753C9">
        <w:rPr>
          <w:shd w:val="clear" w:color="auto" w:fill="auto"/>
        </w:rPr>
        <w:t xml:space="preserve">here the DIP Manager proposes to conduct audits, the minimum scope </w:t>
      </w:r>
      <w:r w:rsidRPr="000753C9">
        <w:rPr>
          <w:shd w:val="clear" w:color="auto" w:fill="auto"/>
        </w:rPr>
        <w:t>applicable to</w:t>
      </w:r>
      <w:r w:rsidR="00310C25" w:rsidRPr="000753C9">
        <w:rPr>
          <w:shd w:val="clear" w:color="auto" w:fill="auto"/>
        </w:rPr>
        <w:t xml:space="preserve"> audits </w:t>
      </w:r>
      <w:r w:rsidR="00A26998" w:rsidRPr="000753C9">
        <w:rPr>
          <w:shd w:val="clear" w:color="auto" w:fill="auto"/>
        </w:rPr>
        <w:t>generally (</w:t>
      </w:r>
      <w:r w:rsidR="00310C25" w:rsidRPr="000753C9">
        <w:rPr>
          <w:shd w:val="clear" w:color="auto" w:fill="auto"/>
        </w:rPr>
        <w:t xml:space="preserve">additional scope can be added to </w:t>
      </w:r>
      <w:r w:rsidR="00A26998" w:rsidRPr="000753C9">
        <w:rPr>
          <w:shd w:val="clear" w:color="auto" w:fill="auto"/>
        </w:rPr>
        <w:t>specific audits)</w:t>
      </w:r>
      <w:r w:rsidR="000753C9">
        <w:rPr>
          <w:shd w:val="clear" w:color="auto" w:fill="auto"/>
        </w:rPr>
        <w:t>;</w:t>
      </w:r>
    </w:p>
    <w:p w14:paraId="447A75F2" w14:textId="0BB95847" w:rsidR="00C610FD" w:rsidRDefault="006D722D" w:rsidP="000753C9">
      <w:pPr>
        <w:pStyle w:val="Bullets-letters"/>
        <w:numPr>
          <w:ilvl w:val="0"/>
          <w:numId w:val="26"/>
        </w:numPr>
        <w:ind w:left="709"/>
        <w:rPr>
          <w:shd w:val="clear" w:color="auto" w:fill="auto"/>
        </w:rPr>
      </w:pPr>
      <w:r w:rsidRPr="000753C9">
        <w:rPr>
          <w:shd w:val="clear" w:color="auto" w:fill="auto"/>
        </w:rPr>
        <w:t>a</w:t>
      </w:r>
      <w:r w:rsidR="00C610FD" w:rsidRPr="000753C9">
        <w:rPr>
          <w:shd w:val="clear" w:color="auto" w:fill="auto"/>
        </w:rPr>
        <w:t xml:space="preserve">ny assurance activity to be carried out against </w:t>
      </w:r>
      <w:r w:rsidRPr="000753C9">
        <w:rPr>
          <w:shd w:val="clear" w:color="auto" w:fill="auto"/>
        </w:rPr>
        <w:t xml:space="preserve">DIP Manager that is due in the DIP Year for which the DIP </w:t>
      </w:r>
      <w:r w:rsidR="00277D92" w:rsidRPr="000753C9">
        <w:rPr>
          <w:shd w:val="clear" w:color="auto" w:fill="auto"/>
        </w:rPr>
        <w:t>Assurance S</w:t>
      </w:r>
      <w:r w:rsidRPr="000753C9">
        <w:rPr>
          <w:shd w:val="clear" w:color="auto" w:fill="auto"/>
        </w:rPr>
        <w:t>trategy will cover e.g. is the DIP Manager due their bi-annual exte</w:t>
      </w:r>
      <w:r w:rsidR="0055280D" w:rsidRPr="000753C9">
        <w:rPr>
          <w:shd w:val="clear" w:color="auto" w:fill="auto"/>
        </w:rPr>
        <w:t>rnal audit in the next DIP Year</w:t>
      </w:r>
      <w:r w:rsidR="00C84956">
        <w:rPr>
          <w:shd w:val="clear" w:color="auto" w:fill="auto"/>
        </w:rPr>
        <w:t xml:space="preserve"> (i</w:t>
      </w:r>
      <w:r w:rsidR="005A24DA" w:rsidRPr="000753C9">
        <w:rPr>
          <w:shd w:val="clear" w:color="auto" w:fill="auto"/>
        </w:rPr>
        <w:t>n this context, the DIP Assurance Strategy shall reflect the DIP Manager’s internal assurance framework</w:t>
      </w:r>
      <w:r w:rsidR="00C84956">
        <w:rPr>
          <w:shd w:val="clear" w:color="auto" w:fill="auto"/>
        </w:rPr>
        <w:t>)</w:t>
      </w:r>
      <w:r w:rsidRPr="000753C9">
        <w:rPr>
          <w:shd w:val="clear" w:color="auto" w:fill="auto"/>
        </w:rPr>
        <w:t>;</w:t>
      </w:r>
    </w:p>
    <w:p w14:paraId="651F00AD" w14:textId="78A200D7" w:rsidR="007338C0" w:rsidRPr="000753C9" w:rsidRDefault="007338C0" w:rsidP="000753C9">
      <w:pPr>
        <w:pStyle w:val="Bullets-letters"/>
        <w:numPr>
          <w:ilvl w:val="0"/>
          <w:numId w:val="26"/>
        </w:numPr>
        <w:ind w:left="709"/>
        <w:rPr>
          <w:shd w:val="clear" w:color="auto" w:fill="auto"/>
        </w:rPr>
      </w:pPr>
      <w:r w:rsidRPr="000753C9">
        <w:rPr>
          <w:shd w:val="clear" w:color="auto" w:fill="auto"/>
        </w:rPr>
        <w:t>any assurance activity to be carried out against the DIP Service Provider that is due in the DIP Year for which the DIP Assurance Strategy will cover</w:t>
      </w:r>
      <w:r>
        <w:rPr>
          <w:shd w:val="clear" w:color="auto" w:fill="auto"/>
        </w:rPr>
        <w:t xml:space="preserve">, and whether any service incidents over the previous year would </w:t>
      </w:r>
      <w:r w:rsidR="00640AC4">
        <w:rPr>
          <w:shd w:val="clear" w:color="auto" w:fill="auto"/>
        </w:rPr>
        <w:t>lead to additional assurance activity;</w:t>
      </w:r>
    </w:p>
    <w:p w14:paraId="6BF46B4B" w14:textId="52BFAA35" w:rsidR="00C610FD" w:rsidRPr="000753C9" w:rsidRDefault="00350B6D" w:rsidP="000753C9">
      <w:pPr>
        <w:pStyle w:val="Bullets-letters"/>
        <w:numPr>
          <w:ilvl w:val="0"/>
          <w:numId w:val="26"/>
        </w:numPr>
        <w:ind w:left="709"/>
        <w:rPr>
          <w:shd w:val="clear" w:color="auto" w:fill="auto"/>
        </w:rPr>
      </w:pPr>
      <w:r w:rsidRPr="000753C9">
        <w:rPr>
          <w:shd w:val="clear" w:color="auto" w:fill="auto"/>
        </w:rPr>
        <w:t>a</w:t>
      </w:r>
      <w:r w:rsidR="00C610FD" w:rsidRPr="000753C9">
        <w:rPr>
          <w:shd w:val="clear" w:color="auto" w:fill="auto"/>
        </w:rPr>
        <w:t>ny planned assurance activity in support of Code Bodies</w:t>
      </w:r>
      <w:r w:rsidRPr="000753C9">
        <w:rPr>
          <w:shd w:val="clear" w:color="auto" w:fill="auto"/>
        </w:rPr>
        <w:t>’</w:t>
      </w:r>
      <w:r w:rsidR="00C610FD" w:rsidRPr="000753C9">
        <w:rPr>
          <w:shd w:val="clear" w:color="auto" w:fill="auto"/>
        </w:rPr>
        <w:t xml:space="preserve"> assurance of their respective Industry Code</w:t>
      </w:r>
      <w:r w:rsidRPr="000753C9">
        <w:rPr>
          <w:shd w:val="clear" w:color="auto" w:fill="auto"/>
        </w:rPr>
        <w:t>;</w:t>
      </w:r>
    </w:p>
    <w:p w14:paraId="50614416" w14:textId="588A8EB3" w:rsidR="00C610FD" w:rsidRPr="000753C9" w:rsidRDefault="00350B6D" w:rsidP="000753C9">
      <w:pPr>
        <w:pStyle w:val="Bullets-letters"/>
        <w:numPr>
          <w:ilvl w:val="0"/>
          <w:numId w:val="26"/>
        </w:numPr>
        <w:ind w:left="709"/>
        <w:rPr>
          <w:shd w:val="clear" w:color="auto" w:fill="auto"/>
        </w:rPr>
      </w:pPr>
      <w:r w:rsidRPr="000753C9">
        <w:rPr>
          <w:shd w:val="clear" w:color="auto" w:fill="auto"/>
        </w:rPr>
        <w:t>a</w:t>
      </w:r>
      <w:r w:rsidR="00C610FD" w:rsidRPr="000753C9">
        <w:rPr>
          <w:shd w:val="clear" w:color="auto" w:fill="auto"/>
        </w:rPr>
        <w:t xml:space="preserve">ny planned assurance activity in support of the Authority or </w:t>
      </w:r>
      <w:r w:rsidRPr="000753C9">
        <w:rPr>
          <w:shd w:val="clear" w:color="auto" w:fill="auto"/>
        </w:rPr>
        <w:t>other interested persons;</w:t>
      </w:r>
    </w:p>
    <w:p w14:paraId="3FF48CA2" w14:textId="77777777" w:rsidR="00C84956" w:rsidRDefault="00350B6D" w:rsidP="00C84956">
      <w:pPr>
        <w:pStyle w:val="Bullets-letters"/>
        <w:numPr>
          <w:ilvl w:val="0"/>
          <w:numId w:val="26"/>
        </w:numPr>
        <w:ind w:left="709"/>
        <w:rPr>
          <w:shd w:val="clear" w:color="auto" w:fill="auto"/>
        </w:rPr>
      </w:pPr>
      <w:r w:rsidRPr="000753C9">
        <w:rPr>
          <w:shd w:val="clear" w:color="auto" w:fill="auto"/>
        </w:rPr>
        <w:t xml:space="preserve">the </w:t>
      </w:r>
      <w:r w:rsidR="00F6426A" w:rsidRPr="000753C9">
        <w:rPr>
          <w:shd w:val="clear" w:color="auto" w:fill="auto"/>
        </w:rPr>
        <w:t xml:space="preserve">type, periodicity and content of </w:t>
      </w:r>
      <w:r w:rsidR="00877C69" w:rsidRPr="000753C9">
        <w:rPr>
          <w:shd w:val="clear" w:color="auto" w:fill="auto"/>
        </w:rPr>
        <w:t xml:space="preserve">DIP </w:t>
      </w:r>
      <w:r w:rsidR="00C84956">
        <w:rPr>
          <w:shd w:val="clear" w:color="auto" w:fill="auto"/>
        </w:rPr>
        <w:t xml:space="preserve">performance reports </w:t>
      </w:r>
      <w:r w:rsidR="00F26589" w:rsidRPr="000753C9">
        <w:rPr>
          <w:shd w:val="clear" w:color="auto" w:fill="auto"/>
        </w:rPr>
        <w:t>to be published</w:t>
      </w:r>
      <w:r w:rsidRPr="000753C9">
        <w:rPr>
          <w:shd w:val="clear" w:color="auto" w:fill="auto"/>
        </w:rPr>
        <w:t>;</w:t>
      </w:r>
    </w:p>
    <w:p w14:paraId="198B804B" w14:textId="172EE61C" w:rsidR="00F35000" w:rsidRPr="00A20FD6" w:rsidRDefault="00C84956">
      <w:pPr>
        <w:pStyle w:val="Bullets-letters"/>
        <w:numPr>
          <w:ilvl w:val="0"/>
          <w:numId w:val="26"/>
        </w:numPr>
        <w:ind w:left="709"/>
        <w:rPr>
          <w:shd w:val="clear" w:color="auto" w:fill="auto"/>
        </w:rPr>
      </w:pPr>
      <w:r w:rsidRPr="00A20FD6">
        <w:rPr>
          <w:shd w:val="clear" w:color="auto" w:fill="auto"/>
        </w:rPr>
        <w:t>a</w:t>
      </w:r>
      <w:r w:rsidR="00F35000" w:rsidRPr="00A20FD6">
        <w:rPr>
          <w:shd w:val="clear" w:color="auto" w:fill="auto"/>
        </w:rPr>
        <w:t xml:space="preserve">ssurance activity identified </w:t>
      </w:r>
      <w:r w:rsidRPr="00A20FD6">
        <w:rPr>
          <w:shd w:val="clear" w:color="auto" w:fill="auto"/>
        </w:rPr>
        <w:t xml:space="preserve">in </w:t>
      </w:r>
      <w:r w:rsidR="00F35000" w:rsidRPr="00A20FD6">
        <w:rPr>
          <w:shd w:val="clear" w:color="auto" w:fill="auto"/>
        </w:rPr>
        <w:t>DSD002 Annex 3</w:t>
      </w:r>
      <w:r w:rsidRPr="00A20FD6">
        <w:rPr>
          <w:shd w:val="clear" w:color="auto" w:fill="auto"/>
        </w:rPr>
        <w:t xml:space="preserve"> ‘The DIP-PKI (Public Key Infrastructure) Policy’</w:t>
      </w:r>
      <w:r w:rsidR="00A76FCC" w:rsidRPr="00A20FD6">
        <w:rPr>
          <w:shd w:val="clear" w:color="auto" w:fill="auto"/>
        </w:rPr>
        <w:t xml:space="preserve"> and reviews of said policy and associated processes</w:t>
      </w:r>
      <w:r w:rsidRPr="00A20FD6">
        <w:rPr>
          <w:shd w:val="clear" w:color="auto" w:fill="auto"/>
        </w:rPr>
        <w:t>;</w:t>
      </w:r>
      <w:r w:rsidR="00235625" w:rsidRPr="00A20FD6">
        <w:rPr>
          <w:shd w:val="clear" w:color="auto" w:fill="auto"/>
        </w:rPr>
        <w:t xml:space="preserve"> and</w:t>
      </w:r>
    </w:p>
    <w:p w14:paraId="0A5E259D" w14:textId="4C21B334" w:rsidR="00C610FD" w:rsidRPr="000753C9" w:rsidRDefault="00350B6D" w:rsidP="000753C9">
      <w:pPr>
        <w:pStyle w:val="Bullets-letters"/>
        <w:numPr>
          <w:ilvl w:val="0"/>
          <w:numId w:val="26"/>
        </w:numPr>
        <w:ind w:left="709"/>
        <w:rPr>
          <w:shd w:val="clear" w:color="auto" w:fill="auto"/>
        </w:rPr>
      </w:pPr>
      <w:r w:rsidRPr="000753C9">
        <w:rPr>
          <w:shd w:val="clear" w:color="auto" w:fill="auto"/>
        </w:rPr>
        <w:t>a</w:t>
      </w:r>
      <w:r w:rsidR="00C610FD" w:rsidRPr="000753C9">
        <w:rPr>
          <w:shd w:val="clear" w:color="auto" w:fill="auto"/>
        </w:rPr>
        <w:t>ny</w:t>
      </w:r>
      <w:r w:rsidRPr="000753C9">
        <w:rPr>
          <w:shd w:val="clear" w:color="auto" w:fill="auto"/>
        </w:rPr>
        <w:t xml:space="preserve"> other matters that</w:t>
      </w:r>
      <w:r w:rsidR="00C610FD" w:rsidRPr="000753C9">
        <w:rPr>
          <w:shd w:val="clear" w:color="auto" w:fill="auto"/>
        </w:rPr>
        <w:t xml:space="preserve"> the DIP Manager deems to be </w:t>
      </w:r>
      <w:r w:rsidR="00416908" w:rsidRPr="000753C9">
        <w:rPr>
          <w:shd w:val="clear" w:color="auto" w:fill="auto"/>
        </w:rPr>
        <w:t>required</w:t>
      </w:r>
      <w:r w:rsidR="00C610FD" w:rsidRPr="000753C9">
        <w:rPr>
          <w:shd w:val="clear" w:color="auto" w:fill="auto"/>
        </w:rPr>
        <w:t xml:space="preserve"> to seek assurance that DIP Participants are complying with the DIP Rules</w:t>
      </w:r>
      <w:r w:rsidR="00416908" w:rsidRPr="000753C9">
        <w:rPr>
          <w:shd w:val="clear" w:color="auto" w:fill="auto"/>
        </w:rPr>
        <w:t xml:space="preserve"> and/or </w:t>
      </w:r>
      <w:r w:rsidRPr="000753C9">
        <w:rPr>
          <w:shd w:val="clear" w:color="auto" w:fill="auto"/>
        </w:rPr>
        <w:t>obligations under</w:t>
      </w:r>
      <w:r w:rsidR="00416908" w:rsidRPr="000753C9">
        <w:rPr>
          <w:shd w:val="clear" w:color="auto" w:fill="auto"/>
        </w:rPr>
        <w:t xml:space="preserve"> Industry Codes to which use of the DIP is a requirement</w:t>
      </w:r>
      <w:r w:rsidR="00235625">
        <w:rPr>
          <w:shd w:val="clear" w:color="auto" w:fill="auto"/>
        </w:rPr>
        <w:t>.</w:t>
      </w:r>
    </w:p>
    <w:p w14:paraId="2A70751B" w14:textId="2BE66791" w:rsidR="00805F85" w:rsidRDefault="00805F85">
      <w:pPr>
        <w:pStyle w:val="Paragraph"/>
      </w:pPr>
      <w:r>
        <w:t xml:space="preserve">Prior to </w:t>
      </w:r>
      <w:r w:rsidR="00350B6D">
        <w:t xml:space="preserve">finalising and </w:t>
      </w:r>
      <w:r>
        <w:t>publishing the DIP Assurance Strategy</w:t>
      </w:r>
      <w:r w:rsidR="00350B6D">
        <w:t xml:space="preserve"> for the forthcoming year</w:t>
      </w:r>
      <w:r>
        <w:t xml:space="preserve">, the DIP Manager shall consult on </w:t>
      </w:r>
      <w:r w:rsidR="007209A5">
        <w:t xml:space="preserve">their </w:t>
      </w:r>
      <w:r>
        <w:t xml:space="preserve">strategy for a period </w:t>
      </w:r>
      <w:r w:rsidR="00350B6D">
        <w:t xml:space="preserve">of </w:t>
      </w:r>
      <w:r w:rsidR="0098649D">
        <w:t>at least</w:t>
      </w:r>
      <w:r>
        <w:t xml:space="preserve"> 1</w:t>
      </w:r>
      <w:r w:rsidR="0054316C">
        <w:t>5</w:t>
      </w:r>
      <w:r w:rsidR="00350B6D">
        <w:t xml:space="preserve"> </w:t>
      </w:r>
      <w:r w:rsidR="00235625">
        <w:t>WD</w:t>
      </w:r>
      <w:r>
        <w:t xml:space="preserve">. </w:t>
      </w:r>
    </w:p>
    <w:p w14:paraId="0A7CA595" w14:textId="30072FD0" w:rsidR="00805F85" w:rsidRDefault="00805F85">
      <w:pPr>
        <w:pStyle w:val="Paragraph"/>
      </w:pPr>
      <w:r>
        <w:t>In determining their DIP Assurance Strategy, the DIP Manager shall, so far as practicable, ensure that any actions proposed will avoid replication of assurance activity undertaken by Code Bodies, the Authority or similar organisations</w:t>
      </w:r>
      <w:r w:rsidR="005C6ADB">
        <w:t xml:space="preserve"> where appropriate.</w:t>
      </w:r>
      <w:r>
        <w:t xml:space="preserve"> This paragraph shall only have effect where Code Bodies, the </w:t>
      </w:r>
      <w:r w:rsidR="00555220">
        <w:t>A</w:t>
      </w:r>
      <w:r>
        <w:t>uthority or similar organisations have agreed to share assurance activity findings, thus avoiding the need for replication.</w:t>
      </w:r>
    </w:p>
    <w:p w14:paraId="555A3112" w14:textId="451F3A71" w:rsidR="00416908" w:rsidRDefault="00DE31CD">
      <w:pPr>
        <w:pStyle w:val="Paragraph"/>
      </w:pPr>
      <w:r>
        <w:t xml:space="preserve">To </w:t>
      </w:r>
      <w:r w:rsidR="00F62FE2">
        <w:t>enable these efficiencies</w:t>
      </w:r>
      <w:r w:rsidR="00416908">
        <w:t xml:space="preserve"> the DIP Manager shall ensure the views and suggestions </w:t>
      </w:r>
      <w:r w:rsidR="00555220">
        <w:t xml:space="preserve">of </w:t>
      </w:r>
      <w:r w:rsidR="004F75B4">
        <w:t>Code Bodies</w:t>
      </w:r>
      <w:r>
        <w:t>, the Authority and similar organisations</w:t>
      </w:r>
      <w:r w:rsidR="004F75B4">
        <w:t xml:space="preserve"> </w:t>
      </w:r>
      <w:r w:rsidR="00416908">
        <w:t>are considered</w:t>
      </w:r>
      <w:r w:rsidR="00F62FE2">
        <w:t xml:space="preserve"> as part of the strategy consultation process</w:t>
      </w:r>
      <w:r w:rsidR="00416908">
        <w:t xml:space="preserve">. </w:t>
      </w:r>
      <w:r>
        <w:t xml:space="preserve">The DIP Manager should also consider where they are able to share the </w:t>
      </w:r>
      <w:r>
        <w:lastRenderedPageBreak/>
        <w:t xml:space="preserve">findings of </w:t>
      </w:r>
      <w:r w:rsidR="00764AC3">
        <w:t xml:space="preserve">any DIP </w:t>
      </w:r>
      <w:r>
        <w:t xml:space="preserve">assurance activity </w:t>
      </w:r>
      <w:r w:rsidR="00764AC3">
        <w:t>with Code Bodies, the Authority or similar organisations</w:t>
      </w:r>
      <w:r w:rsidR="00D41632">
        <w:t>.</w:t>
      </w:r>
    </w:p>
    <w:p w14:paraId="5A11CCF4" w14:textId="19B21E29" w:rsidR="00217A1E" w:rsidRDefault="00217A1E" w:rsidP="00217A1E">
      <w:pPr>
        <w:pStyle w:val="Paragraph"/>
      </w:pPr>
      <w:r>
        <w:t xml:space="preserve">With respect to the Assurance priorities set out in the DIP Manager’s proposed Assurance Strategy, </w:t>
      </w:r>
      <w:r w:rsidRPr="00217A1E">
        <w:t xml:space="preserve">DCAB may suggest alternative and/or additional </w:t>
      </w:r>
      <w:r w:rsidR="00D04535">
        <w:t>priorities</w:t>
      </w:r>
      <w:r w:rsidRPr="00217A1E">
        <w:t xml:space="preserve"> as it thinks fit. Where DCAB makes such suggestions then the DIP Manager shall take those suggestions into account in adopting the DIP Assurance Strategy.</w:t>
      </w:r>
    </w:p>
    <w:p w14:paraId="766DED77" w14:textId="439502DA" w:rsidR="00555220" w:rsidRDefault="00555220">
      <w:pPr>
        <w:pStyle w:val="Paragraph"/>
      </w:pPr>
      <w:r w:rsidRPr="00555220">
        <w:t>Except in the case of emergency or instruction by the Authority, wherever reasonably possible, the DIP Manager will endeavour to ensure that the conduct of any Assurance activities do</w:t>
      </w:r>
      <w:r w:rsidR="00E1499D">
        <w:t>es</w:t>
      </w:r>
      <w:r w:rsidRPr="00555220">
        <w:t xml:space="preserve"> not unreasonably disrupt DIP Participants and that, where possible, audits are co-ordinated with other Code Bodies in order to minimise disruption.</w:t>
      </w:r>
    </w:p>
    <w:p w14:paraId="1299C780" w14:textId="0DA589C9" w:rsidR="00CC4D5B" w:rsidRDefault="00E63ACC" w:rsidP="00A04B1B">
      <w:pPr>
        <w:pStyle w:val="Heading2"/>
      </w:pPr>
      <w:bookmarkStart w:id="20" w:name="_Toc169521418"/>
      <w:r>
        <w:t xml:space="preserve">DIP User </w:t>
      </w:r>
      <w:r w:rsidR="00555220">
        <w:t>A</w:t>
      </w:r>
      <w:r w:rsidR="00AE1AC4">
        <w:t>ssurance</w:t>
      </w:r>
      <w:bookmarkEnd w:id="20"/>
    </w:p>
    <w:p w14:paraId="4C08F1D9" w14:textId="58161461" w:rsidR="00716AE5" w:rsidRDefault="00716AE5">
      <w:pPr>
        <w:pStyle w:val="Paragraph"/>
      </w:pPr>
      <w:r>
        <w:t xml:space="preserve">The DIP Manager </w:t>
      </w:r>
      <w:r w:rsidR="002F5410">
        <w:t xml:space="preserve">shall </w:t>
      </w:r>
      <w:r>
        <w:t>analyse information within the reports created pursuant to this DSD to identify any potential non-compliance or areas of concern.</w:t>
      </w:r>
      <w:r w:rsidRPr="007B11EC">
        <w:t xml:space="preserve"> </w:t>
      </w:r>
      <w:r>
        <w:t>The DIP Manager may make use of analytical software, or other appropriate methodologies to achieve this.</w:t>
      </w:r>
    </w:p>
    <w:p w14:paraId="396BF50B" w14:textId="354ADF07" w:rsidR="00AE1AC4" w:rsidRDefault="00716AE5">
      <w:pPr>
        <w:pStyle w:val="Paragraph"/>
      </w:pPr>
      <w:r>
        <w:t xml:space="preserve"> </w:t>
      </w:r>
      <w:r w:rsidR="00A07DC9">
        <w:t xml:space="preserve">The DIP Manager </w:t>
      </w:r>
      <w:r w:rsidR="00032F38">
        <w:t>may</w:t>
      </w:r>
      <w:r w:rsidR="00A07DC9">
        <w:t xml:space="preserve"> carry out </w:t>
      </w:r>
      <w:r>
        <w:t>audits</w:t>
      </w:r>
      <w:r w:rsidR="00A07DC9">
        <w:t xml:space="preserve"> of DIP Users</w:t>
      </w:r>
      <w:r w:rsidR="00AE1AC4">
        <w:t xml:space="preserve"> to assure </w:t>
      </w:r>
      <w:r w:rsidR="00555220">
        <w:t xml:space="preserve">itself </w:t>
      </w:r>
      <w:r w:rsidR="00AE1AC4">
        <w:t xml:space="preserve">that the DIP </w:t>
      </w:r>
      <w:r w:rsidR="00555220">
        <w:t>U</w:t>
      </w:r>
      <w:r w:rsidR="00AE1AC4">
        <w:t>ser is acting in accordance with the DIP Rules</w:t>
      </w:r>
      <w:r w:rsidR="00E1309D">
        <w:t xml:space="preserve">. </w:t>
      </w:r>
      <w:r>
        <w:t>DIP User audits</w:t>
      </w:r>
      <w:r w:rsidR="00E1309D">
        <w:t xml:space="preserve"> may be in accordance with the </w:t>
      </w:r>
      <w:r>
        <w:t xml:space="preserve">DIP </w:t>
      </w:r>
      <w:r w:rsidR="00E1309D">
        <w:t>Assurance Strategy, or for other purposes where deemed necessary by the DIP Manager.</w:t>
      </w:r>
    </w:p>
    <w:p w14:paraId="6AFE5548" w14:textId="1D1C88A7" w:rsidR="00032F38" w:rsidRDefault="007B11EC">
      <w:pPr>
        <w:pStyle w:val="Paragraph"/>
      </w:pPr>
      <w:r>
        <w:t xml:space="preserve">Audits </w:t>
      </w:r>
      <w:r w:rsidR="00A07DC9">
        <w:t>may be either on-site or remote ‘desktop’ audits</w:t>
      </w:r>
      <w:r>
        <w:t>,</w:t>
      </w:r>
      <w:r w:rsidR="00032F38">
        <w:t xml:space="preserve"> and may be carried out by third parties on behalf of the DIP Manager</w:t>
      </w:r>
      <w:r>
        <w:t>.</w:t>
      </w:r>
      <w:r w:rsidR="00321CD6">
        <w:t xml:space="preserve"> </w:t>
      </w:r>
    </w:p>
    <w:p w14:paraId="6F784D39" w14:textId="4A30816F" w:rsidR="00F36917" w:rsidRDefault="00F36917">
      <w:pPr>
        <w:pStyle w:val="Paragraph"/>
      </w:pPr>
      <w:r>
        <w:t xml:space="preserve">Where the DIP Manager intends to </w:t>
      </w:r>
      <w:r w:rsidR="00716AE5">
        <w:t>audit</w:t>
      </w:r>
      <w:r>
        <w:t xml:space="preserve"> a DIP User, the DIP Manager shall (unless the circumstances require otherwise) inform the DIP User of </w:t>
      </w:r>
      <w:r w:rsidR="00CE69C3">
        <w:t xml:space="preserve">its </w:t>
      </w:r>
      <w:r>
        <w:t xml:space="preserve">intention </w:t>
      </w:r>
      <w:r w:rsidR="00640AC4">
        <w:t xml:space="preserve">at least one month </w:t>
      </w:r>
      <w:r>
        <w:t>in advance</w:t>
      </w:r>
      <w:r w:rsidR="00C83A11">
        <w:t>.</w:t>
      </w:r>
    </w:p>
    <w:p w14:paraId="4DE7B3CF" w14:textId="4263CB09" w:rsidR="00E7421B" w:rsidRDefault="00E7421B">
      <w:pPr>
        <w:pStyle w:val="Paragraph"/>
      </w:pPr>
      <w:r>
        <w:t>Wher</w:t>
      </w:r>
      <w:r w:rsidR="00966A9B">
        <w:t>e</w:t>
      </w:r>
      <w:r>
        <w:t xml:space="preserve"> the DIP Manager intends to audit a DIP User, the DIP User shall comply with any reasonable requirements made upon them by the DIP Manager. So far as practicable, the DIP Manager and DIP User shall endeavour to agree timings, locations etc. but, where agreement </w:t>
      </w:r>
      <w:r w:rsidR="00E1499D">
        <w:t xml:space="preserve">cannot </w:t>
      </w:r>
      <w:r>
        <w:t>be reached, the DIP Manager shall direct the DIP User to support the audit as required and the DIP User shall be expected to support the audit as directed by the DIP Manager.</w:t>
      </w:r>
    </w:p>
    <w:p w14:paraId="73C435BB" w14:textId="6A62ED55" w:rsidR="004C2F34" w:rsidRDefault="00A07DC9">
      <w:pPr>
        <w:pStyle w:val="Paragraph"/>
      </w:pPr>
      <w:r>
        <w:t xml:space="preserve">DIP </w:t>
      </w:r>
      <w:r w:rsidR="00F36917">
        <w:t>assurance</w:t>
      </w:r>
      <w:r>
        <w:t xml:space="preserve"> reports shall be completed </w:t>
      </w:r>
      <w:r w:rsidR="00C83A11">
        <w:t>as soon as reasonably practicable on completion of assurance activity.</w:t>
      </w:r>
      <w:r>
        <w:t xml:space="preserve"> </w:t>
      </w:r>
      <w:r w:rsidR="00C83A11">
        <w:t>Reports shall be</w:t>
      </w:r>
      <w:r>
        <w:t xml:space="preserve"> shared with the </w:t>
      </w:r>
      <w:r w:rsidR="00C83A11">
        <w:t xml:space="preserve">DIP </w:t>
      </w:r>
      <w:r w:rsidR="00E276B0">
        <w:t>U</w:t>
      </w:r>
      <w:r w:rsidR="00C83A11">
        <w:t>ser and</w:t>
      </w:r>
      <w:r w:rsidR="00F36917">
        <w:t xml:space="preserve"> t</w:t>
      </w:r>
      <w:r>
        <w:t xml:space="preserve">he DIP Manager shall, if required, agree a rectification plan with </w:t>
      </w:r>
      <w:r w:rsidR="00E1499D">
        <w:t xml:space="preserve">the </w:t>
      </w:r>
      <w:r w:rsidR="00321CD6">
        <w:t>DIP User.</w:t>
      </w:r>
      <w:r w:rsidR="00A51C70">
        <w:t xml:space="preserve"> </w:t>
      </w:r>
      <w:r w:rsidR="00362A99">
        <w:t>Rec</w:t>
      </w:r>
      <w:r w:rsidR="005F17D2">
        <w:t xml:space="preserve">tification plans shall include, amongst other things, </w:t>
      </w:r>
      <w:r w:rsidR="00610E60">
        <w:t xml:space="preserve">the activities to be undertaken and the associated completion dates. </w:t>
      </w:r>
      <w:r w:rsidR="004C2F34">
        <w:t>Where the DIP Manager and DIP User cannot agree a rectification plan, the DIP Manager shall direct the DIP User to rectify their short-comings as the DIP Manager believes appropriate</w:t>
      </w:r>
      <w:r w:rsidR="00B3698B">
        <w:t>, including within a timeframe dictated by the DIP Manager</w:t>
      </w:r>
      <w:r w:rsidR="004C2F34">
        <w:t>.</w:t>
      </w:r>
    </w:p>
    <w:p w14:paraId="7E3E0521" w14:textId="344C1F26" w:rsidR="00A07DC9" w:rsidRDefault="00A51C70">
      <w:pPr>
        <w:pStyle w:val="Paragraph"/>
      </w:pPr>
      <w:r>
        <w:t>Where there is the opportunity for wider learning, the DIP Manager</w:t>
      </w:r>
      <w:r w:rsidR="00235625">
        <w:t xml:space="preserve"> may consider p</w:t>
      </w:r>
      <w:r>
        <w:t>ublishing</w:t>
      </w:r>
      <w:r w:rsidR="004C2F34">
        <w:t xml:space="preserve"> aspects of a DIP User’s report in accordance with DSD006</w:t>
      </w:r>
      <w:r w:rsidR="00BD3A92">
        <w:t xml:space="preserve"> ‘</w:t>
      </w:r>
      <w:r w:rsidR="00BD3A92" w:rsidRPr="00BD3A92">
        <w:t>DIP Data Management</w:t>
      </w:r>
      <w:r w:rsidR="00BD3A92">
        <w:t>’</w:t>
      </w:r>
      <w:r w:rsidR="004C2F34">
        <w:t>.</w:t>
      </w:r>
    </w:p>
    <w:p w14:paraId="0D5E4735" w14:textId="206F6D1B" w:rsidR="00C464C7" w:rsidRDefault="00C464C7">
      <w:pPr>
        <w:pStyle w:val="Paragraph"/>
      </w:pPr>
      <w:r>
        <w:lastRenderedPageBreak/>
        <w:t xml:space="preserve">DIP Users </w:t>
      </w:r>
      <w:r w:rsidR="00C83A11">
        <w:t xml:space="preserve">should endeavour to </w:t>
      </w:r>
      <w:r>
        <w:t xml:space="preserve">keep </w:t>
      </w:r>
      <w:r w:rsidR="00321CD6">
        <w:t xml:space="preserve">the </w:t>
      </w:r>
      <w:r>
        <w:t xml:space="preserve">DIP Manager appraised of </w:t>
      </w:r>
      <w:r w:rsidR="00C83A11">
        <w:t xml:space="preserve">any </w:t>
      </w:r>
      <w:r>
        <w:t>non-DIP a</w:t>
      </w:r>
      <w:r w:rsidR="00321CD6">
        <w:t>ssurance activity</w:t>
      </w:r>
      <w:r>
        <w:t xml:space="preserve"> </w:t>
      </w:r>
      <w:r w:rsidR="00C83A11">
        <w:t>they are expecting to be subject to</w:t>
      </w:r>
      <w:r w:rsidR="00321CD6">
        <w:t xml:space="preserve"> </w:t>
      </w:r>
      <w:r>
        <w:t xml:space="preserve">so </w:t>
      </w:r>
      <w:r w:rsidR="00760EA9">
        <w:t xml:space="preserve">the </w:t>
      </w:r>
      <w:r>
        <w:t xml:space="preserve">DIP Manager may take this into consideration when planning potential </w:t>
      </w:r>
      <w:r w:rsidR="00321CD6">
        <w:t>assurance activity.</w:t>
      </w:r>
    </w:p>
    <w:p w14:paraId="573DD079" w14:textId="77777777" w:rsidR="00E63ACC" w:rsidRDefault="00E63ACC" w:rsidP="00A04B1B">
      <w:pPr>
        <w:pStyle w:val="Heading2"/>
      </w:pPr>
      <w:bookmarkStart w:id="21" w:name="_Toc169521419"/>
      <w:r>
        <w:t>Assurance of DIP Service Provider</w:t>
      </w:r>
      <w:bookmarkEnd w:id="21"/>
      <w:r>
        <w:t xml:space="preserve"> </w:t>
      </w:r>
    </w:p>
    <w:p w14:paraId="3336F1BC" w14:textId="77777777" w:rsidR="00213B9E" w:rsidRDefault="00213B9E">
      <w:pPr>
        <w:pStyle w:val="Paragraph"/>
      </w:pPr>
      <w:r>
        <w:t>The DIP Manager shall ensure that its contract with the DIP Service Provider includes a requirement for the DIP Service Manager to provide to the DIP Manager access to:</w:t>
      </w:r>
    </w:p>
    <w:p w14:paraId="5DE48B7E" w14:textId="24571AEE" w:rsidR="00213B9E" w:rsidRPr="00235625" w:rsidRDefault="00213B9E" w:rsidP="00235625">
      <w:pPr>
        <w:pStyle w:val="Bullets-letters"/>
        <w:numPr>
          <w:ilvl w:val="0"/>
          <w:numId w:val="20"/>
        </w:numPr>
        <w:ind w:left="720" w:hanging="436"/>
        <w:rPr>
          <w:shd w:val="clear" w:color="auto" w:fill="auto"/>
        </w:rPr>
      </w:pPr>
      <w:r w:rsidRPr="00235625">
        <w:rPr>
          <w:shd w:val="clear" w:color="auto" w:fill="auto"/>
        </w:rPr>
        <w:t>the systems, system specifications and other systems documents used by the DIP Service Provider in connection with performing its obligations and functions as DIP Service Provider; and</w:t>
      </w:r>
    </w:p>
    <w:p w14:paraId="23C84494" w14:textId="57862109" w:rsidR="00213B9E" w:rsidRPr="00235625" w:rsidRDefault="00213B9E" w:rsidP="00235625">
      <w:pPr>
        <w:pStyle w:val="Bullets-letters"/>
        <w:numPr>
          <w:ilvl w:val="0"/>
          <w:numId w:val="20"/>
        </w:numPr>
        <w:ind w:left="720" w:hanging="436"/>
        <w:rPr>
          <w:shd w:val="clear" w:color="auto" w:fill="auto"/>
        </w:rPr>
      </w:pPr>
      <w:r w:rsidRPr="00235625">
        <w:rPr>
          <w:shd w:val="clear" w:color="auto" w:fill="auto"/>
        </w:rPr>
        <w:t>its premises, personnel, data, inf</w:t>
      </w:r>
      <w:r w:rsidR="00235625">
        <w:rPr>
          <w:shd w:val="clear" w:color="auto" w:fill="auto"/>
        </w:rPr>
        <w:t>ormation and records.</w:t>
      </w:r>
    </w:p>
    <w:p w14:paraId="058EA2A8" w14:textId="501BB312" w:rsidR="00213B9E" w:rsidRDefault="007A44EA">
      <w:pPr>
        <w:pStyle w:val="Paragraph"/>
      </w:pPr>
      <w:r>
        <w:t xml:space="preserve">Access shall be </w:t>
      </w:r>
      <w:r w:rsidR="00213B9E">
        <w:t xml:space="preserve">sufficient to enable the DIP Manager </w:t>
      </w:r>
      <w:r>
        <w:t xml:space="preserve">to </w:t>
      </w:r>
      <w:r w:rsidR="00213B9E">
        <w:t xml:space="preserve">properly undertake </w:t>
      </w:r>
      <w:r w:rsidR="5C7CD110">
        <w:t>its</w:t>
      </w:r>
      <w:r w:rsidR="00213B9E">
        <w:t xml:space="preserve"> </w:t>
      </w:r>
      <w:r w:rsidR="00E1499D">
        <w:t>a</w:t>
      </w:r>
      <w:r w:rsidR="00213B9E">
        <w:t xml:space="preserve">udit in accordance with the DIP Rules and the </w:t>
      </w:r>
      <w:r>
        <w:t xml:space="preserve">DIP </w:t>
      </w:r>
      <w:r w:rsidR="00213B9E">
        <w:t>Assurance Strategy.</w:t>
      </w:r>
    </w:p>
    <w:p w14:paraId="64111CE3" w14:textId="26724AC3" w:rsidR="00E63ACC" w:rsidRDefault="00781D97">
      <w:pPr>
        <w:pStyle w:val="Paragraph"/>
      </w:pPr>
      <w:r>
        <w:t>Performance levels</w:t>
      </w:r>
      <w:r w:rsidR="00000C3D">
        <w:t>,</w:t>
      </w:r>
      <w:r w:rsidR="00E63ACC">
        <w:t xml:space="preserve"> </w:t>
      </w:r>
      <w:r w:rsidR="00000C3D">
        <w:t xml:space="preserve">and the </w:t>
      </w:r>
      <w:r w:rsidR="00E63ACC">
        <w:t>DIP Service Provider</w:t>
      </w:r>
      <w:r w:rsidR="00000C3D">
        <w:t>’s</w:t>
      </w:r>
      <w:r w:rsidR="00E63ACC">
        <w:t xml:space="preserve"> performance</w:t>
      </w:r>
      <w:r w:rsidR="00000C3D">
        <w:t xml:space="preserve"> against them </w:t>
      </w:r>
      <w:r w:rsidR="00E63ACC">
        <w:t xml:space="preserve">shall </w:t>
      </w:r>
      <w:r w:rsidR="00000C3D">
        <w:t>be published by the DIP Manager</w:t>
      </w:r>
      <w:r w:rsidR="007A44EA">
        <w:t xml:space="preserve"> subject to the requir</w:t>
      </w:r>
      <w:r>
        <w:t>e</w:t>
      </w:r>
      <w:r w:rsidR="00D131AA">
        <w:t>ments of DSD006 ‘</w:t>
      </w:r>
      <w:r w:rsidR="00D131AA" w:rsidRPr="00D131AA">
        <w:t>DIP Data Management</w:t>
      </w:r>
      <w:r w:rsidR="00D131AA">
        <w:t>’</w:t>
      </w:r>
      <w:r>
        <w:t xml:space="preserve"> and any confidentiality conditions which might affect the DIP Manager</w:t>
      </w:r>
      <w:r w:rsidR="00000C3D">
        <w:t xml:space="preserve">. Where the DIP Service Provider’s agreement with the DIP Manager is subject to review, the DIP Manager </w:t>
      </w:r>
      <w:r w:rsidR="003560B9">
        <w:t>shall</w:t>
      </w:r>
      <w:r w:rsidR="00000C3D">
        <w:t xml:space="preserve"> seek the views of DIP </w:t>
      </w:r>
      <w:r>
        <w:t xml:space="preserve">Users </w:t>
      </w:r>
      <w:r w:rsidR="00000C3D">
        <w:t xml:space="preserve">and other key stakeholders as to the validity of previously agreed performance </w:t>
      </w:r>
      <w:r>
        <w:t>levels</w:t>
      </w:r>
      <w:r w:rsidR="00000C3D">
        <w:t>.</w:t>
      </w:r>
    </w:p>
    <w:p w14:paraId="48C56D67" w14:textId="2494DBBB" w:rsidR="00E63ACC" w:rsidRDefault="00E63ACC">
      <w:pPr>
        <w:pStyle w:val="Paragraph"/>
      </w:pPr>
      <w:r>
        <w:t xml:space="preserve">The DIP Manager </w:t>
      </w:r>
      <w:r w:rsidR="007A44EA">
        <w:t xml:space="preserve">shall </w:t>
      </w:r>
      <w:r>
        <w:t>audit the DIP Service Provider</w:t>
      </w:r>
      <w:r w:rsidR="00A26336">
        <w:t xml:space="preserve"> commensurate with the </w:t>
      </w:r>
      <w:r>
        <w:t xml:space="preserve">DIP </w:t>
      </w:r>
      <w:r w:rsidR="00A26336">
        <w:t>Assurance Strategy (or at any other time should the DIP Manager deem necessary),</w:t>
      </w:r>
      <w:r>
        <w:t xml:space="preserve"> </w:t>
      </w:r>
      <w:r w:rsidR="007A44EA">
        <w:t xml:space="preserve">and at least every two year; </w:t>
      </w:r>
      <w:r>
        <w:t xml:space="preserve">the findings of which shall be </w:t>
      </w:r>
      <w:r w:rsidR="00C12586">
        <w:t>p</w:t>
      </w:r>
      <w:r w:rsidR="004C2F34">
        <w:t xml:space="preserve">ublished </w:t>
      </w:r>
      <w:r>
        <w:t>subject to confidentiality constraints</w:t>
      </w:r>
      <w:r w:rsidR="00A26336">
        <w:t>.</w:t>
      </w:r>
    </w:p>
    <w:p w14:paraId="3380822C" w14:textId="04CF707E" w:rsidR="00A26336" w:rsidRDefault="00A26336">
      <w:pPr>
        <w:pStyle w:val="Paragraph"/>
      </w:pPr>
      <w:r>
        <w:t xml:space="preserve">In determining the scope of any audit </w:t>
      </w:r>
      <w:r w:rsidR="00D131AA">
        <w:t>of the DIP Service Provider</w:t>
      </w:r>
      <w:r>
        <w:t xml:space="preserve">, the DIP Manager </w:t>
      </w:r>
      <w:r w:rsidR="00B3743F">
        <w:t xml:space="preserve">shall </w:t>
      </w:r>
      <w:r>
        <w:t>seek the views of the DCAB.</w:t>
      </w:r>
    </w:p>
    <w:p w14:paraId="46D06540" w14:textId="61AC50B9" w:rsidR="00CC4D5B" w:rsidRDefault="00E63ACC" w:rsidP="00A04B1B">
      <w:pPr>
        <w:pStyle w:val="Heading2"/>
      </w:pPr>
      <w:bookmarkStart w:id="22" w:name="_Toc169521420"/>
      <w:r>
        <w:t xml:space="preserve">Assurance of </w:t>
      </w:r>
      <w:r w:rsidR="00CC4D5B">
        <w:t>DIP Manager</w:t>
      </w:r>
      <w:bookmarkEnd w:id="22"/>
      <w:r>
        <w:t xml:space="preserve"> </w:t>
      </w:r>
    </w:p>
    <w:p w14:paraId="3CAEAEB8" w14:textId="59E34D62" w:rsidR="00A07DC9" w:rsidRPr="00353492" w:rsidRDefault="00A07DC9">
      <w:pPr>
        <w:pStyle w:val="Paragraph"/>
      </w:pPr>
      <w:r w:rsidRPr="00353492">
        <w:t xml:space="preserve">The </w:t>
      </w:r>
      <w:r w:rsidR="00213B9E" w:rsidRPr="00353492">
        <w:t xml:space="preserve">purpose </w:t>
      </w:r>
      <w:r w:rsidR="007648C7" w:rsidRPr="00353492">
        <w:t xml:space="preserve">of this section is to provide a framework for giving assurance to DIP Users that the </w:t>
      </w:r>
      <w:r w:rsidRPr="00353492">
        <w:t xml:space="preserve">DIP Manager </w:t>
      </w:r>
      <w:r w:rsidR="007648C7" w:rsidRPr="00353492">
        <w:t>is</w:t>
      </w:r>
      <w:r w:rsidR="00A26336" w:rsidRPr="00353492">
        <w:t xml:space="preserve"> complying with the DIP Rules.</w:t>
      </w:r>
    </w:p>
    <w:p w14:paraId="58FCCFCA" w14:textId="1BA72586" w:rsidR="003C66FE" w:rsidRPr="00353492" w:rsidRDefault="003C66FE">
      <w:pPr>
        <w:pStyle w:val="Paragraph"/>
      </w:pPr>
      <w:r w:rsidRPr="00353492">
        <w:t>The DIP Manager s</w:t>
      </w:r>
      <w:r w:rsidR="00373B3D" w:rsidRPr="00353492">
        <w:t xml:space="preserve">hall maintain, or have access </w:t>
      </w:r>
      <w:r w:rsidR="00EC11B1" w:rsidRPr="00353492">
        <w:t>to</w:t>
      </w:r>
      <w:r w:rsidR="00373B3D" w:rsidRPr="009B16F8">
        <w:t>,</w:t>
      </w:r>
      <w:r w:rsidR="00373B3D" w:rsidRPr="00353492">
        <w:t xml:space="preserve"> a sufficiently independent </w:t>
      </w:r>
      <w:r w:rsidRPr="00353492">
        <w:t xml:space="preserve">internal audit function </w:t>
      </w:r>
      <w:r w:rsidR="00373B3D" w:rsidRPr="00353492">
        <w:t>to undertake the assurance described in this section.</w:t>
      </w:r>
      <w:r w:rsidR="00D20A08">
        <w:t xml:space="preserve"> </w:t>
      </w:r>
    </w:p>
    <w:p w14:paraId="324B174C" w14:textId="2D8E713B" w:rsidR="000E3A69" w:rsidRPr="00353492" w:rsidRDefault="000E3A69">
      <w:pPr>
        <w:pStyle w:val="Paragraph"/>
      </w:pPr>
      <w:r w:rsidRPr="00353492">
        <w:t xml:space="preserve">The DIP Manager shall, in respect of the first DIP Year and </w:t>
      </w:r>
      <w:r w:rsidR="004F7A81" w:rsidRPr="00353492">
        <w:t xml:space="preserve">once every two years </w:t>
      </w:r>
      <w:r w:rsidRPr="00353492">
        <w:t>thereafter, appoint a suitably independent external auditor to undertake an audit of the DIP Manager’s compliance with the DIP Rules.</w:t>
      </w:r>
    </w:p>
    <w:p w14:paraId="05C9875E" w14:textId="4E74D01B" w:rsidR="000E3A69" w:rsidRPr="00353492" w:rsidRDefault="000E3A69">
      <w:pPr>
        <w:pStyle w:val="Paragraph"/>
      </w:pPr>
      <w:r w:rsidRPr="00353492">
        <w:t xml:space="preserve">Where the DIP Assurance Strategy calls for the DIP Manager to be audited, the scope of </w:t>
      </w:r>
      <w:r w:rsidR="002A18E0" w:rsidRPr="00353492">
        <w:t xml:space="preserve">that </w:t>
      </w:r>
      <w:r w:rsidRPr="00353492">
        <w:t>audit shall be discussed with the DCAB prior to being finalised and the DCABs feedback shall be incorporated into the audit scope.</w:t>
      </w:r>
      <w:r w:rsidR="00353492">
        <w:t xml:space="preserve"> Where there is disagreement between the DIP Manager and DCAB on the scope of the audit, the DCAB’s requirements shall prevail.</w:t>
      </w:r>
    </w:p>
    <w:p w14:paraId="46B67D30" w14:textId="2604A417" w:rsidR="00A26336" w:rsidRPr="00353492" w:rsidRDefault="00A26336">
      <w:pPr>
        <w:pStyle w:val="Paragraph"/>
      </w:pPr>
      <w:r w:rsidRPr="00353492">
        <w:lastRenderedPageBreak/>
        <w:t xml:space="preserve">DIP Manager </w:t>
      </w:r>
      <w:r w:rsidR="00F52D7D" w:rsidRPr="00353492">
        <w:t>A</w:t>
      </w:r>
      <w:r w:rsidRPr="00353492">
        <w:t>udit</w:t>
      </w:r>
      <w:r w:rsidR="00F52D7D" w:rsidRPr="00353492">
        <w:t>s</w:t>
      </w:r>
      <w:r w:rsidRPr="00353492">
        <w:t xml:space="preserve"> shall be </w:t>
      </w:r>
      <w:r w:rsidR="00F52D7D" w:rsidRPr="00353492">
        <w:t xml:space="preserve">conducted pursuant to the </w:t>
      </w:r>
      <w:r w:rsidRPr="00353492">
        <w:t xml:space="preserve">DIP </w:t>
      </w:r>
      <w:r w:rsidR="00F52D7D" w:rsidRPr="00353492">
        <w:t xml:space="preserve">Assurance </w:t>
      </w:r>
      <w:r w:rsidRPr="00353492">
        <w:t>Strategy</w:t>
      </w:r>
      <w:r w:rsidR="00F52D7D" w:rsidRPr="00353492">
        <w:t xml:space="preserve">. As a minimum the DIP Manager shall </w:t>
      </w:r>
      <w:r w:rsidR="00373B3D" w:rsidRPr="00353492">
        <w:t xml:space="preserve">ensure that </w:t>
      </w:r>
      <w:r w:rsidR="002A18E0" w:rsidRPr="00353492">
        <w:t>its</w:t>
      </w:r>
      <w:r w:rsidR="000570AD" w:rsidRPr="00353492">
        <w:t xml:space="preserve"> </w:t>
      </w:r>
      <w:r w:rsidR="00373B3D" w:rsidRPr="00353492">
        <w:t xml:space="preserve">internal audit </w:t>
      </w:r>
      <w:r w:rsidR="009B16F8">
        <w:t>framework</w:t>
      </w:r>
      <w:r w:rsidR="00794B4E" w:rsidRPr="00353492">
        <w:t xml:space="preserve"> </w:t>
      </w:r>
      <w:r w:rsidR="00373B3D" w:rsidRPr="00353492">
        <w:t>undertakes</w:t>
      </w:r>
      <w:r w:rsidR="00F52D7D" w:rsidRPr="00353492">
        <w:t xml:space="preserve"> audits </w:t>
      </w:r>
      <w:r w:rsidR="00373B3D" w:rsidRPr="00353492">
        <w:t>as follows</w:t>
      </w:r>
      <w:r w:rsidR="00F52D7D" w:rsidRPr="00353492">
        <w:t>:</w:t>
      </w:r>
    </w:p>
    <w:p w14:paraId="055915FC" w14:textId="09AAEB77" w:rsidR="00E657CD" w:rsidRDefault="00373B3D" w:rsidP="00E657CD">
      <w:pPr>
        <w:pStyle w:val="Bullets-letters"/>
        <w:numPr>
          <w:ilvl w:val="0"/>
          <w:numId w:val="11"/>
        </w:numPr>
        <w:ind w:left="720" w:hanging="436"/>
        <w:rPr>
          <w:shd w:val="clear" w:color="auto" w:fill="auto"/>
        </w:rPr>
      </w:pPr>
      <w:r w:rsidRPr="00E657CD">
        <w:rPr>
          <w:shd w:val="clear" w:color="auto" w:fill="auto"/>
        </w:rPr>
        <w:t xml:space="preserve">at </w:t>
      </w:r>
      <w:r w:rsidR="00F52D7D" w:rsidRPr="00E657CD">
        <w:rPr>
          <w:shd w:val="clear" w:color="auto" w:fill="auto"/>
        </w:rPr>
        <w:t>least annually</w:t>
      </w:r>
      <w:r w:rsidR="00290314" w:rsidRPr="00E657CD">
        <w:rPr>
          <w:shd w:val="clear" w:color="auto" w:fill="auto"/>
        </w:rPr>
        <w:t xml:space="preserve"> (</w:t>
      </w:r>
      <w:r w:rsidR="00277D92" w:rsidRPr="00E657CD">
        <w:rPr>
          <w:shd w:val="clear" w:color="auto" w:fill="auto"/>
        </w:rPr>
        <w:t xml:space="preserve">save that </w:t>
      </w:r>
      <w:r w:rsidR="006C3EE3" w:rsidRPr="00E657CD">
        <w:rPr>
          <w:shd w:val="clear" w:color="auto" w:fill="auto"/>
        </w:rPr>
        <w:t xml:space="preserve">where </w:t>
      </w:r>
      <w:r w:rsidR="00277D92" w:rsidRPr="00E657CD">
        <w:rPr>
          <w:shd w:val="clear" w:color="auto" w:fill="auto"/>
        </w:rPr>
        <w:t xml:space="preserve">an external audit is performed under paragraph 2.5.3 then this may replace the annual internal </w:t>
      </w:r>
      <w:r w:rsidR="006C3EE3" w:rsidRPr="00E657CD">
        <w:rPr>
          <w:shd w:val="clear" w:color="auto" w:fill="auto"/>
        </w:rPr>
        <w:t>audit</w:t>
      </w:r>
      <w:r w:rsidR="00290314" w:rsidRPr="00E657CD">
        <w:rPr>
          <w:shd w:val="clear" w:color="auto" w:fill="auto"/>
        </w:rPr>
        <w:t>)</w:t>
      </w:r>
      <w:r w:rsidRPr="00E657CD">
        <w:rPr>
          <w:shd w:val="clear" w:color="auto" w:fill="auto"/>
        </w:rPr>
        <w:t>;</w:t>
      </w:r>
    </w:p>
    <w:p w14:paraId="474E5405" w14:textId="5737738F" w:rsidR="00F52D7D" w:rsidRPr="00E657CD" w:rsidRDefault="00373B3D" w:rsidP="00E657CD">
      <w:pPr>
        <w:pStyle w:val="Bullets-letters"/>
        <w:numPr>
          <w:ilvl w:val="0"/>
          <w:numId w:val="11"/>
        </w:numPr>
        <w:ind w:left="720" w:hanging="436"/>
        <w:rPr>
          <w:shd w:val="clear" w:color="auto" w:fill="auto"/>
        </w:rPr>
      </w:pPr>
      <w:r w:rsidRPr="00E657CD">
        <w:rPr>
          <w:shd w:val="clear" w:color="auto" w:fill="auto"/>
        </w:rPr>
        <w:t>f</w:t>
      </w:r>
      <w:r w:rsidR="00F52D7D" w:rsidRPr="00E657CD">
        <w:rPr>
          <w:shd w:val="clear" w:color="auto" w:fill="auto"/>
        </w:rPr>
        <w:t>ollowing a material DIP Change (see DSD004</w:t>
      </w:r>
      <w:r w:rsidR="00E657CD" w:rsidRPr="00E657CD">
        <w:rPr>
          <w:shd w:val="clear" w:color="auto" w:fill="auto"/>
        </w:rPr>
        <w:t xml:space="preserve"> ‘DIP Change and Document Management’</w:t>
      </w:r>
      <w:r w:rsidR="00F52D7D" w:rsidRPr="00E657CD">
        <w:rPr>
          <w:shd w:val="clear" w:color="auto" w:fill="auto"/>
        </w:rPr>
        <w:t>)</w:t>
      </w:r>
      <w:r w:rsidRPr="00E657CD">
        <w:rPr>
          <w:shd w:val="clear" w:color="auto" w:fill="auto"/>
        </w:rPr>
        <w:t>;</w:t>
      </w:r>
    </w:p>
    <w:p w14:paraId="3E7C8A38" w14:textId="33B2E9F6" w:rsidR="00F52D7D" w:rsidRPr="00E657CD" w:rsidRDefault="00373B3D" w:rsidP="00E657CD">
      <w:pPr>
        <w:pStyle w:val="Bullets-letters"/>
        <w:numPr>
          <w:ilvl w:val="0"/>
          <w:numId w:val="11"/>
        </w:numPr>
        <w:ind w:left="720" w:hanging="436"/>
        <w:rPr>
          <w:shd w:val="clear" w:color="auto" w:fill="auto"/>
        </w:rPr>
      </w:pPr>
      <w:r w:rsidRPr="00E657CD">
        <w:rPr>
          <w:shd w:val="clear" w:color="auto" w:fill="auto"/>
        </w:rPr>
        <w:t>w</w:t>
      </w:r>
      <w:r w:rsidR="00F52D7D" w:rsidRPr="00E657CD">
        <w:rPr>
          <w:shd w:val="clear" w:color="auto" w:fill="auto"/>
        </w:rPr>
        <w:t>here more than half of the DIP Manager’s personnel have changed since the last audit</w:t>
      </w:r>
      <w:r w:rsidRPr="00E657CD">
        <w:rPr>
          <w:shd w:val="clear" w:color="auto" w:fill="auto"/>
        </w:rPr>
        <w:t>;</w:t>
      </w:r>
    </w:p>
    <w:p w14:paraId="2872DA3B" w14:textId="7D17F8C9" w:rsidR="00F52D7D" w:rsidRPr="00E657CD" w:rsidRDefault="00373B3D" w:rsidP="00E657CD">
      <w:pPr>
        <w:pStyle w:val="Bullets-letters"/>
        <w:numPr>
          <w:ilvl w:val="0"/>
          <w:numId w:val="11"/>
        </w:numPr>
        <w:ind w:left="720" w:hanging="436"/>
        <w:rPr>
          <w:shd w:val="clear" w:color="auto" w:fill="auto"/>
        </w:rPr>
      </w:pPr>
      <w:r w:rsidRPr="00E657CD">
        <w:rPr>
          <w:shd w:val="clear" w:color="auto" w:fill="auto"/>
        </w:rPr>
        <w:t>f</w:t>
      </w:r>
      <w:r w:rsidR="00F52D7D" w:rsidRPr="00E657CD">
        <w:rPr>
          <w:shd w:val="clear" w:color="auto" w:fill="auto"/>
        </w:rPr>
        <w:t>ollowing the introduction of new obligations on the DIP Manager</w:t>
      </w:r>
      <w:r w:rsidR="00B3698B">
        <w:rPr>
          <w:shd w:val="clear" w:color="auto" w:fill="auto"/>
        </w:rPr>
        <w:t xml:space="preserve"> which will cause the DIP Manager to amend their business processes (if in doubt, the DCAB shall confirm </w:t>
      </w:r>
      <w:r w:rsidR="000A3982">
        <w:rPr>
          <w:shd w:val="clear" w:color="auto" w:fill="auto"/>
        </w:rPr>
        <w:t>where action is required</w:t>
      </w:r>
      <w:r w:rsidR="00B3698B">
        <w:rPr>
          <w:shd w:val="clear" w:color="auto" w:fill="auto"/>
        </w:rPr>
        <w:t>)</w:t>
      </w:r>
      <w:r w:rsidRPr="00E657CD">
        <w:rPr>
          <w:shd w:val="clear" w:color="auto" w:fill="auto"/>
        </w:rPr>
        <w:t>.</w:t>
      </w:r>
    </w:p>
    <w:p w14:paraId="1471A502" w14:textId="0F5F7AC7" w:rsidR="00A07DC9" w:rsidRDefault="00A07DC9">
      <w:pPr>
        <w:pStyle w:val="Paragraph"/>
      </w:pPr>
      <w:r>
        <w:t xml:space="preserve">The DIP Manager shall publish </w:t>
      </w:r>
      <w:r w:rsidR="000570AD">
        <w:t>a summary s</w:t>
      </w:r>
      <w:r w:rsidR="00E657CD">
        <w:t>tatement</w:t>
      </w:r>
      <w:r>
        <w:t xml:space="preserve"> of the findings of the DIP Manager Audit and, if applicable, the rectification plan which shall be updated </w:t>
      </w:r>
      <w:r w:rsidR="00EC11B1">
        <w:t>monthly</w:t>
      </w:r>
      <w:r>
        <w:t xml:space="preserve"> until all findings have been rectified</w:t>
      </w:r>
      <w:r w:rsidR="005F4BE2">
        <w:t>.</w:t>
      </w:r>
    </w:p>
    <w:p w14:paraId="281827CD" w14:textId="52876F8E" w:rsidR="005F4BE2" w:rsidRDefault="00A36968" w:rsidP="00A04B1B">
      <w:pPr>
        <w:pStyle w:val="Heading2"/>
      </w:pPr>
      <w:bookmarkStart w:id="23" w:name="_Toc169521421"/>
      <w:r>
        <w:t xml:space="preserve">DCAB’s </w:t>
      </w:r>
      <w:r w:rsidRPr="00A04B1B">
        <w:t>A</w:t>
      </w:r>
      <w:r w:rsidR="005F4BE2" w:rsidRPr="00A04B1B">
        <w:t>ssurance</w:t>
      </w:r>
      <w:r w:rsidR="005F4BE2">
        <w:t xml:space="preserve"> role</w:t>
      </w:r>
      <w:bookmarkEnd w:id="23"/>
    </w:p>
    <w:p w14:paraId="4B4D6AE9" w14:textId="1D741EAD" w:rsidR="00AA6E47" w:rsidRDefault="00805F85">
      <w:pPr>
        <w:pStyle w:val="Paragraph"/>
      </w:pPr>
      <w:r>
        <w:t xml:space="preserve">The DCAB shall review the DIP Assurance Strategy at the next normal DCAB meeting following publication and shall provide comment within the same timelines as other correspondents. </w:t>
      </w:r>
    </w:p>
    <w:p w14:paraId="020BFDC1" w14:textId="197226F6" w:rsidR="00805F85" w:rsidRDefault="00805F85">
      <w:pPr>
        <w:pStyle w:val="Paragraph"/>
      </w:pPr>
      <w:r>
        <w:t>DCAB comments can be provided in writing or verbally to the DIP Manager’s representative at DCAB. Where verbal comments are provided, they shall be captured in DCAB meeting minutes.</w:t>
      </w:r>
    </w:p>
    <w:p w14:paraId="58F2F511" w14:textId="25D9654F" w:rsidR="00217362" w:rsidRDefault="00217362">
      <w:pPr>
        <w:pStyle w:val="Paragraph"/>
      </w:pPr>
      <w:r>
        <w:t>The DIP Manager shall inform the DCAB each month of what assurance activity has been undertaken, specifically:</w:t>
      </w:r>
    </w:p>
    <w:p w14:paraId="39E6D4C8" w14:textId="3C61A8A1" w:rsidR="00217362" w:rsidRPr="00A36968" w:rsidRDefault="00DE35C6" w:rsidP="00A36968">
      <w:pPr>
        <w:pStyle w:val="Bullets-letters"/>
        <w:numPr>
          <w:ilvl w:val="0"/>
          <w:numId w:val="12"/>
        </w:numPr>
        <w:ind w:left="720" w:hanging="436"/>
        <w:rPr>
          <w:shd w:val="clear" w:color="auto" w:fill="auto"/>
        </w:rPr>
      </w:pPr>
      <w:r w:rsidRPr="00A36968">
        <w:rPr>
          <w:shd w:val="clear" w:color="auto" w:fill="auto"/>
        </w:rPr>
        <w:t>n</w:t>
      </w:r>
      <w:r w:rsidR="00D83B2A" w:rsidRPr="00A36968">
        <w:rPr>
          <w:shd w:val="clear" w:color="auto" w:fill="auto"/>
        </w:rPr>
        <w:t>umber of DIP User analyses undertaken per DIP User type</w:t>
      </w:r>
      <w:r w:rsidRPr="00A36968">
        <w:rPr>
          <w:shd w:val="clear" w:color="auto" w:fill="auto"/>
        </w:rPr>
        <w:t>;</w:t>
      </w:r>
    </w:p>
    <w:p w14:paraId="3B56759F" w14:textId="7B4FD1DD" w:rsidR="00D83B2A" w:rsidRPr="00A36968" w:rsidRDefault="00DE35C6" w:rsidP="00A36968">
      <w:pPr>
        <w:pStyle w:val="Bullets-letters"/>
        <w:numPr>
          <w:ilvl w:val="0"/>
          <w:numId w:val="12"/>
        </w:numPr>
        <w:ind w:left="720" w:hanging="436"/>
        <w:rPr>
          <w:shd w:val="clear" w:color="auto" w:fill="auto"/>
        </w:rPr>
      </w:pPr>
      <w:r w:rsidRPr="00A36968">
        <w:rPr>
          <w:shd w:val="clear" w:color="auto" w:fill="auto"/>
        </w:rPr>
        <w:t>n</w:t>
      </w:r>
      <w:r w:rsidR="00D83B2A" w:rsidRPr="00A36968">
        <w:rPr>
          <w:shd w:val="clear" w:color="auto" w:fill="auto"/>
        </w:rPr>
        <w:t xml:space="preserve">umber of Audits undertaken per DIP </w:t>
      </w:r>
      <w:r w:rsidR="00640AC4">
        <w:rPr>
          <w:shd w:val="clear" w:color="auto" w:fill="auto"/>
        </w:rPr>
        <w:t>Participant</w:t>
      </w:r>
      <w:r w:rsidR="00640AC4" w:rsidRPr="00A36968">
        <w:rPr>
          <w:shd w:val="clear" w:color="auto" w:fill="auto"/>
        </w:rPr>
        <w:t xml:space="preserve"> </w:t>
      </w:r>
      <w:r w:rsidR="00D83B2A" w:rsidRPr="00A36968">
        <w:rPr>
          <w:shd w:val="clear" w:color="auto" w:fill="auto"/>
        </w:rPr>
        <w:t>type</w:t>
      </w:r>
      <w:r w:rsidRPr="00A36968">
        <w:rPr>
          <w:shd w:val="clear" w:color="auto" w:fill="auto"/>
        </w:rPr>
        <w:t>;</w:t>
      </w:r>
    </w:p>
    <w:p w14:paraId="09359A5A" w14:textId="4F6A35E7" w:rsidR="00D83B2A" w:rsidRPr="00A36968" w:rsidRDefault="00DE35C6" w:rsidP="00A36968">
      <w:pPr>
        <w:pStyle w:val="Bullets-letters"/>
        <w:numPr>
          <w:ilvl w:val="0"/>
          <w:numId w:val="12"/>
        </w:numPr>
        <w:ind w:left="720" w:hanging="436"/>
        <w:rPr>
          <w:shd w:val="clear" w:color="auto" w:fill="auto"/>
        </w:rPr>
      </w:pPr>
      <w:r w:rsidRPr="00A36968">
        <w:rPr>
          <w:shd w:val="clear" w:color="auto" w:fill="auto"/>
        </w:rPr>
        <w:t>n</w:t>
      </w:r>
      <w:r w:rsidR="00D83B2A" w:rsidRPr="00A36968">
        <w:rPr>
          <w:shd w:val="clear" w:color="auto" w:fill="auto"/>
        </w:rPr>
        <w:t>umber of assurance rectifications complete</w:t>
      </w:r>
      <w:r w:rsidRPr="00A36968">
        <w:rPr>
          <w:shd w:val="clear" w:color="auto" w:fill="auto"/>
        </w:rPr>
        <w:t>;</w:t>
      </w:r>
    </w:p>
    <w:p w14:paraId="76B04909" w14:textId="38A2B071" w:rsidR="00D83B2A" w:rsidRPr="00A36968" w:rsidRDefault="00DE35C6" w:rsidP="00A36968">
      <w:pPr>
        <w:pStyle w:val="Bullets-letters"/>
        <w:numPr>
          <w:ilvl w:val="0"/>
          <w:numId w:val="12"/>
        </w:numPr>
        <w:ind w:left="720" w:hanging="436"/>
        <w:rPr>
          <w:shd w:val="clear" w:color="auto" w:fill="auto"/>
        </w:rPr>
      </w:pPr>
      <w:r w:rsidRPr="00A36968">
        <w:rPr>
          <w:shd w:val="clear" w:color="auto" w:fill="auto"/>
        </w:rPr>
        <w:t>n</w:t>
      </w:r>
      <w:r w:rsidR="00D83B2A" w:rsidRPr="00A36968">
        <w:rPr>
          <w:shd w:val="clear" w:color="auto" w:fill="auto"/>
        </w:rPr>
        <w:t>umber due in the next month</w:t>
      </w:r>
      <w:r w:rsidRPr="00A36968">
        <w:rPr>
          <w:shd w:val="clear" w:color="auto" w:fill="auto"/>
        </w:rPr>
        <w:t>;</w:t>
      </w:r>
    </w:p>
    <w:p w14:paraId="3E5B0BF7" w14:textId="445235B4" w:rsidR="00D83B2A" w:rsidRDefault="00DE35C6" w:rsidP="00A36968">
      <w:pPr>
        <w:pStyle w:val="Bullets-letters"/>
        <w:numPr>
          <w:ilvl w:val="0"/>
          <w:numId w:val="12"/>
        </w:numPr>
        <w:ind w:left="720" w:hanging="436"/>
        <w:rPr>
          <w:shd w:val="clear" w:color="auto" w:fill="auto"/>
        </w:rPr>
      </w:pPr>
      <w:r w:rsidRPr="00A36968">
        <w:rPr>
          <w:shd w:val="clear" w:color="auto" w:fill="auto"/>
        </w:rPr>
        <w:t>a</w:t>
      </w:r>
      <w:r w:rsidR="00D83B2A" w:rsidRPr="00A36968">
        <w:rPr>
          <w:shd w:val="clear" w:color="auto" w:fill="auto"/>
        </w:rPr>
        <w:t>ny rectifications outstanding</w:t>
      </w:r>
      <w:r w:rsidRPr="00A36968">
        <w:rPr>
          <w:shd w:val="clear" w:color="auto" w:fill="auto"/>
        </w:rPr>
        <w:t>;</w:t>
      </w:r>
    </w:p>
    <w:p w14:paraId="20E30C70" w14:textId="36E16A72" w:rsidR="00640AC4" w:rsidRPr="00A36968" w:rsidRDefault="00640AC4" w:rsidP="00A36968">
      <w:pPr>
        <w:pStyle w:val="Bullets-letters"/>
        <w:numPr>
          <w:ilvl w:val="0"/>
          <w:numId w:val="12"/>
        </w:numPr>
        <w:ind w:left="720" w:hanging="436"/>
        <w:rPr>
          <w:shd w:val="clear" w:color="auto" w:fill="auto"/>
        </w:rPr>
      </w:pPr>
      <w:r>
        <w:rPr>
          <w:shd w:val="clear" w:color="auto" w:fill="auto"/>
        </w:rPr>
        <w:t>any lessons learned from assurance activity</w:t>
      </w:r>
      <w:r w:rsidR="00F91BAE">
        <w:rPr>
          <w:shd w:val="clear" w:color="auto" w:fill="auto"/>
        </w:rPr>
        <w:t xml:space="preserve"> and/or incidents</w:t>
      </w:r>
      <w:r>
        <w:rPr>
          <w:shd w:val="clear" w:color="auto" w:fill="auto"/>
        </w:rPr>
        <w:t>, and details of how they will be actioned</w:t>
      </w:r>
      <w:r w:rsidR="00632B24">
        <w:rPr>
          <w:shd w:val="clear" w:color="auto" w:fill="auto"/>
        </w:rPr>
        <w:t>;</w:t>
      </w:r>
    </w:p>
    <w:p w14:paraId="6D5E302A" w14:textId="5FA77418" w:rsidR="00AC695F" w:rsidRPr="00A36968" w:rsidRDefault="00DE35C6" w:rsidP="00A36968">
      <w:pPr>
        <w:pStyle w:val="Bullets-letters"/>
        <w:numPr>
          <w:ilvl w:val="0"/>
          <w:numId w:val="12"/>
        </w:numPr>
        <w:ind w:left="720" w:hanging="436"/>
        <w:rPr>
          <w:shd w:val="clear" w:color="auto" w:fill="auto"/>
        </w:rPr>
      </w:pPr>
      <w:r w:rsidRPr="00A36968">
        <w:rPr>
          <w:shd w:val="clear" w:color="auto" w:fill="auto"/>
        </w:rPr>
        <w:t>a</w:t>
      </w:r>
      <w:r w:rsidR="00AC695F" w:rsidRPr="00A36968">
        <w:rPr>
          <w:shd w:val="clear" w:color="auto" w:fill="auto"/>
        </w:rPr>
        <w:t>ny appeals raised against the DIP Manager in relation to DIP Assurance activity</w:t>
      </w:r>
      <w:r w:rsidRPr="00A36968">
        <w:rPr>
          <w:shd w:val="clear" w:color="auto" w:fill="auto"/>
        </w:rPr>
        <w:t>;</w:t>
      </w:r>
      <w:r w:rsidR="00A36968">
        <w:rPr>
          <w:shd w:val="clear" w:color="auto" w:fill="auto"/>
        </w:rPr>
        <w:t xml:space="preserve"> and</w:t>
      </w:r>
    </w:p>
    <w:p w14:paraId="00814E10" w14:textId="209F620C" w:rsidR="00AC695F" w:rsidRPr="00A36968" w:rsidRDefault="00DE35C6" w:rsidP="00A36968">
      <w:pPr>
        <w:pStyle w:val="Bullets-letters"/>
        <w:numPr>
          <w:ilvl w:val="0"/>
          <w:numId w:val="12"/>
        </w:numPr>
        <w:ind w:left="720" w:hanging="436"/>
        <w:rPr>
          <w:shd w:val="clear" w:color="auto" w:fill="auto"/>
        </w:rPr>
      </w:pPr>
      <w:r w:rsidRPr="00A36968">
        <w:rPr>
          <w:shd w:val="clear" w:color="auto" w:fill="auto"/>
        </w:rPr>
        <w:t>any other matters that</w:t>
      </w:r>
      <w:r w:rsidR="00AC695F" w:rsidRPr="00A36968">
        <w:rPr>
          <w:shd w:val="clear" w:color="auto" w:fill="auto"/>
        </w:rPr>
        <w:t xml:space="preserve"> the DIP Manager </w:t>
      </w:r>
      <w:r w:rsidRPr="00A36968">
        <w:rPr>
          <w:shd w:val="clear" w:color="auto" w:fill="auto"/>
        </w:rPr>
        <w:t xml:space="preserve">considers </w:t>
      </w:r>
      <w:r w:rsidR="00AC695F" w:rsidRPr="00A36968">
        <w:rPr>
          <w:shd w:val="clear" w:color="auto" w:fill="auto"/>
        </w:rPr>
        <w:t>relevant</w:t>
      </w:r>
      <w:r w:rsidRPr="00A36968">
        <w:rPr>
          <w:shd w:val="clear" w:color="auto" w:fill="auto"/>
        </w:rPr>
        <w:t>.</w:t>
      </w:r>
    </w:p>
    <w:p w14:paraId="3F063D03" w14:textId="77777777" w:rsidR="00217362" w:rsidRDefault="00217362" w:rsidP="00F52D7D"/>
    <w:p w14:paraId="7937D461" w14:textId="6790A141" w:rsidR="00A07DC9" w:rsidRDefault="00A07DC9" w:rsidP="00A07DC9">
      <w:pPr>
        <w:pStyle w:val="Heading1"/>
      </w:pPr>
      <w:bookmarkStart w:id="24" w:name="_Toc169521422"/>
      <w:r>
        <w:lastRenderedPageBreak/>
        <w:t>Reporting</w:t>
      </w:r>
      <w:bookmarkEnd w:id="24"/>
    </w:p>
    <w:p w14:paraId="4C444B0A" w14:textId="02B53BDC" w:rsidR="003C10FF" w:rsidRDefault="003C10FF" w:rsidP="00A04B1B">
      <w:pPr>
        <w:pStyle w:val="Heading2"/>
      </w:pPr>
      <w:bookmarkStart w:id="25" w:name="_Toc169521423"/>
      <w:r>
        <w:t xml:space="preserve">DIP </w:t>
      </w:r>
      <w:r w:rsidR="00011745">
        <w:t>performance reports</w:t>
      </w:r>
      <w:bookmarkEnd w:id="25"/>
    </w:p>
    <w:p w14:paraId="23562487" w14:textId="010BA7C2" w:rsidR="00DF24A0" w:rsidRPr="00D117DD" w:rsidRDefault="00011745">
      <w:pPr>
        <w:pStyle w:val="Paragraph"/>
      </w:pPr>
      <w:r w:rsidRPr="00D117DD">
        <w:t>The DIP will auto-</w:t>
      </w:r>
      <w:r w:rsidR="003C10FF" w:rsidRPr="00D117DD">
        <w:t>generate the reports listed in this section on the fifth Calendar Day of eac</w:t>
      </w:r>
      <w:r w:rsidR="00D20A08" w:rsidRPr="00D117DD">
        <w:t xml:space="preserve">h calendar month in respect of </w:t>
      </w:r>
      <w:r w:rsidR="003C10FF" w:rsidRPr="00D117DD">
        <w:t>the previous calendar month</w:t>
      </w:r>
      <w:r w:rsidR="00B2309F" w:rsidRPr="00D117DD">
        <w:t>.</w:t>
      </w:r>
      <w:r w:rsidR="000E3A69" w:rsidRPr="00D117DD">
        <w:t xml:space="preserve"> </w:t>
      </w:r>
      <w:r w:rsidR="00DF24A0" w:rsidRPr="00D117DD">
        <w:t>DIP Users will have access to these reports and real-time alerting via a dashboard. DIP Users will be able to configure their individual reporting and alerting requirements from the dashboard, e.g. via email.</w:t>
      </w:r>
    </w:p>
    <w:p w14:paraId="4553D865" w14:textId="18A6302C" w:rsidR="00490124" w:rsidRPr="00D117DD" w:rsidRDefault="00490124">
      <w:pPr>
        <w:pStyle w:val="Paragraph"/>
      </w:pPr>
      <w:r w:rsidRPr="00D117DD">
        <w:t>The content of performance reports will be set by the DIP Manager</w:t>
      </w:r>
      <w:r w:rsidR="00F6426A" w:rsidRPr="00D117DD">
        <w:t xml:space="preserve"> </w:t>
      </w:r>
      <w:r w:rsidR="00C3115D" w:rsidRPr="00D117DD">
        <w:t>in the DIP Assurance Strategy</w:t>
      </w:r>
      <w:r w:rsidRPr="00D117DD">
        <w:t xml:space="preserve">. </w:t>
      </w:r>
      <w:r w:rsidR="00F6426A" w:rsidRPr="00D117DD">
        <w:t xml:space="preserve">Where the </w:t>
      </w:r>
      <w:r w:rsidRPr="00D117DD">
        <w:t xml:space="preserve">DIP </w:t>
      </w:r>
      <w:r w:rsidR="00F6426A" w:rsidRPr="00D117DD">
        <w:t xml:space="preserve">Assurance Strategy changes the content/type etc. of performance reports from one DIP Year to the next, this shall be considered as a DIP </w:t>
      </w:r>
      <w:r w:rsidR="00A22278" w:rsidRPr="00D117DD">
        <w:t>C</w:t>
      </w:r>
      <w:r w:rsidR="00F6426A" w:rsidRPr="00D117DD">
        <w:t>hange and the DIP Manager shall act in accordance with DSD004</w:t>
      </w:r>
      <w:r w:rsidR="00A36968" w:rsidRPr="00D117DD">
        <w:t xml:space="preserve"> ‘DIP Change and Document Management’</w:t>
      </w:r>
      <w:r w:rsidR="00F6426A" w:rsidRPr="00D117DD">
        <w:t>.</w:t>
      </w:r>
    </w:p>
    <w:p w14:paraId="273484EF" w14:textId="29936519" w:rsidR="00C467BF" w:rsidRDefault="00DF24A0">
      <w:pPr>
        <w:pStyle w:val="Paragraph"/>
      </w:pPr>
      <w:r w:rsidRPr="00D117DD">
        <w:t>DIP messages have a number of key attributes (tags) available in the message header, which can be commonly linked across related message channels, such as a correlation ID, transaction ID and MPAN. These can be used to create reports that link business processes across the various channels</w:t>
      </w:r>
      <w:r w:rsidR="00F66927">
        <w:t xml:space="preserve"> and can provide an audit trail in close to real-time</w:t>
      </w:r>
      <w:r w:rsidR="00C467BF">
        <w:t xml:space="preserve"> (50% of reports will be returned within 5 seconds, and 100% within 30 seconds)</w:t>
      </w:r>
      <w:r w:rsidRPr="00D117DD">
        <w:t xml:space="preserve">. </w:t>
      </w:r>
    </w:p>
    <w:p w14:paraId="39AE75AC" w14:textId="71DD60F7" w:rsidR="006D15C0" w:rsidRPr="00D117DD" w:rsidRDefault="00DF24A0">
      <w:pPr>
        <w:pStyle w:val="Paragraph"/>
      </w:pPr>
      <w:r w:rsidRPr="00D117DD">
        <w:t xml:space="preserve">Some examples of </w:t>
      </w:r>
      <w:r w:rsidR="006D15C0" w:rsidRPr="00D117DD">
        <w:t xml:space="preserve">DIP performance reports </w:t>
      </w:r>
      <w:r w:rsidRPr="00D117DD">
        <w:t xml:space="preserve">may </w:t>
      </w:r>
      <w:r w:rsidR="006D15C0" w:rsidRPr="00D117DD">
        <w:t>include:</w:t>
      </w:r>
    </w:p>
    <w:p w14:paraId="1C1E3E15" w14:textId="536313F0" w:rsidR="00A36968" w:rsidRPr="00434F6C" w:rsidRDefault="00A36968" w:rsidP="00434F6C">
      <w:pPr>
        <w:pStyle w:val="Bullets-letters"/>
        <w:numPr>
          <w:ilvl w:val="0"/>
          <w:numId w:val="16"/>
        </w:numPr>
        <w:ind w:left="720" w:hanging="436"/>
        <w:rPr>
          <w:shd w:val="clear" w:color="auto" w:fill="auto"/>
        </w:rPr>
      </w:pPr>
      <w:r w:rsidRPr="00434F6C">
        <w:rPr>
          <w:shd w:val="clear" w:color="auto" w:fill="auto"/>
        </w:rPr>
        <w:t>n</w:t>
      </w:r>
      <w:r w:rsidR="008D0D6F" w:rsidRPr="00434F6C">
        <w:rPr>
          <w:shd w:val="clear" w:color="auto" w:fill="auto"/>
        </w:rPr>
        <w:t>umber of MPANs per DIP Payee for funding purposes (see DSD005</w:t>
      </w:r>
      <w:r w:rsidR="0053184D">
        <w:rPr>
          <w:shd w:val="clear" w:color="auto" w:fill="auto"/>
        </w:rPr>
        <w:t xml:space="preserve"> ‘Funding and Budget</w:t>
      </w:r>
      <w:r w:rsidRPr="00434F6C">
        <w:rPr>
          <w:shd w:val="clear" w:color="auto" w:fill="auto"/>
        </w:rPr>
        <w:t>’);</w:t>
      </w:r>
    </w:p>
    <w:p w14:paraId="471CF6A8" w14:textId="104B181D" w:rsidR="00E91E1B" w:rsidRPr="00434F6C" w:rsidRDefault="00A36968" w:rsidP="00434F6C">
      <w:pPr>
        <w:pStyle w:val="Bullets-letters"/>
        <w:numPr>
          <w:ilvl w:val="0"/>
          <w:numId w:val="16"/>
        </w:numPr>
        <w:ind w:left="720" w:hanging="436"/>
        <w:rPr>
          <w:shd w:val="clear" w:color="auto" w:fill="auto"/>
        </w:rPr>
      </w:pPr>
      <w:r w:rsidRPr="00434F6C">
        <w:rPr>
          <w:shd w:val="clear" w:color="auto" w:fill="auto"/>
        </w:rPr>
        <w:t>f</w:t>
      </w:r>
      <w:r w:rsidR="00E91E1B" w:rsidRPr="00434F6C">
        <w:rPr>
          <w:shd w:val="clear" w:color="auto" w:fill="auto"/>
        </w:rPr>
        <w:t>aults that have been detected and whether they have been rectified</w:t>
      </w:r>
      <w:r w:rsidR="00A22278" w:rsidRPr="00434F6C">
        <w:rPr>
          <w:shd w:val="clear" w:color="auto" w:fill="auto"/>
        </w:rPr>
        <w:t>;</w:t>
      </w:r>
    </w:p>
    <w:p w14:paraId="552B4355" w14:textId="533D4EF2" w:rsidR="00E91E1B" w:rsidRPr="00434F6C" w:rsidRDefault="00A36968" w:rsidP="00434F6C">
      <w:pPr>
        <w:pStyle w:val="Bullets-letters"/>
        <w:numPr>
          <w:ilvl w:val="0"/>
          <w:numId w:val="16"/>
        </w:numPr>
        <w:ind w:left="720" w:hanging="436"/>
        <w:rPr>
          <w:shd w:val="clear" w:color="auto" w:fill="auto"/>
        </w:rPr>
      </w:pPr>
      <w:r w:rsidRPr="00434F6C">
        <w:rPr>
          <w:shd w:val="clear" w:color="auto" w:fill="auto"/>
        </w:rPr>
        <w:t>p</w:t>
      </w:r>
      <w:r w:rsidR="00BF24AD" w:rsidRPr="00434F6C">
        <w:rPr>
          <w:shd w:val="clear" w:color="auto" w:fill="auto"/>
        </w:rPr>
        <w:t>eriods of unplanned down-time and time to rectify</w:t>
      </w:r>
      <w:r w:rsidR="00A22278" w:rsidRPr="00434F6C">
        <w:rPr>
          <w:shd w:val="clear" w:color="auto" w:fill="auto"/>
        </w:rPr>
        <w:t>;</w:t>
      </w:r>
    </w:p>
    <w:p w14:paraId="35B006E9" w14:textId="3420F7A2" w:rsidR="00956E20" w:rsidRPr="00434F6C" w:rsidRDefault="00BF24AD" w:rsidP="00434F6C">
      <w:pPr>
        <w:pStyle w:val="Bullets-letters"/>
        <w:numPr>
          <w:ilvl w:val="0"/>
          <w:numId w:val="16"/>
        </w:numPr>
        <w:ind w:left="720" w:hanging="436"/>
        <w:rPr>
          <w:shd w:val="clear" w:color="auto" w:fill="auto"/>
        </w:rPr>
      </w:pPr>
      <w:r w:rsidRPr="00434F6C">
        <w:rPr>
          <w:shd w:val="clear" w:color="auto" w:fill="auto"/>
        </w:rPr>
        <w:t>API Activity – requests, who, when</w:t>
      </w:r>
      <w:r w:rsidR="0068729B" w:rsidRPr="00434F6C">
        <w:rPr>
          <w:shd w:val="clear" w:color="auto" w:fill="auto"/>
        </w:rPr>
        <w:t>,</w:t>
      </w:r>
      <w:r w:rsidRPr="00434F6C">
        <w:rPr>
          <w:shd w:val="clear" w:color="auto" w:fill="auto"/>
        </w:rPr>
        <w:t xml:space="preserve"> what</w:t>
      </w:r>
      <w:r w:rsidR="00BA28F9">
        <w:rPr>
          <w:shd w:val="clear" w:color="auto" w:fill="auto"/>
        </w:rPr>
        <w:t>;</w:t>
      </w:r>
    </w:p>
    <w:p w14:paraId="28487C31" w14:textId="6E1C0DDE" w:rsidR="00BF24AD" w:rsidRDefault="00A36968" w:rsidP="00434F6C">
      <w:pPr>
        <w:pStyle w:val="Bullets-letters"/>
        <w:numPr>
          <w:ilvl w:val="0"/>
          <w:numId w:val="16"/>
        </w:numPr>
        <w:ind w:left="720" w:hanging="436"/>
        <w:rPr>
          <w:shd w:val="clear" w:color="auto" w:fill="auto"/>
        </w:rPr>
      </w:pPr>
      <w:r w:rsidRPr="00434F6C">
        <w:rPr>
          <w:shd w:val="clear" w:color="auto" w:fill="auto"/>
        </w:rPr>
        <w:t>n</w:t>
      </w:r>
      <w:r w:rsidR="00956E20" w:rsidRPr="00434F6C">
        <w:rPr>
          <w:shd w:val="clear" w:color="auto" w:fill="auto"/>
        </w:rPr>
        <w:t>umb</w:t>
      </w:r>
      <w:r w:rsidR="00BF24AD" w:rsidRPr="00434F6C">
        <w:rPr>
          <w:shd w:val="clear" w:color="auto" w:fill="auto"/>
        </w:rPr>
        <w:t>er of messages held in dead-letter queue</w:t>
      </w:r>
      <w:r w:rsidR="00A22278" w:rsidRPr="00434F6C">
        <w:rPr>
          <w:shd w:val="clear" w:color="auto" w:fill="auto"/>
        </w:rPr>
        <w:t>;</w:t>
      </w:r>
    </w:p>
    <w:p w14:paraId="454CE68C" w14:textId="1BB03EF1" w:rsidR="0011533A" w:rsidRPr="00434F6C" w:rsidRDefault="0098649D" w:rsidP="0098649D">
      <w:pPr>
        <w:pStyle w:val="Bullets-letters"/>
        <w:numPr>
          <w:ilvl w:val="0"/>
          <w:numId w:val="16"/>
        </w:numPr>
        <w:ind w:left="720" w:hanging="436"/>
        <w:rPr>
          <w:shd w:val="clear" w:color="auto" w:fill="auto"/>
        </w:rPr>
      </w:pPr>
      <w:r>
        <w:rPr>
          <w:shd w:val="clear" w:color="auto" w:fill="auto"/>
        </w:rPr>
        <w:t>d</w:t>
      </w:r>
      <w:r w:rsidR="0011533A" w:rsidRPr="0011533A">
        <w:rPr>
          <w:shd w:val="clear" w:color="auto" w:fill="auto"/>
        </w:rPr>
        <w:t xml:space="preserve">ata </w:t>
      </w:r>
      <w:r w:rsidR="003457C2">
        <w:rPr>
          <w:shd w:val="clear" w:color="auto" w:fill="auto"/>
        </w:rPr>
        <w:t>l</w:t>
      </w:r>
      <w:r w:rsidR="003457C2" w:rsidRPr="0011533A">
        <w:rPr>
          <w:shd w:val="clear" w:color="auto" w:fill="auto"/>
        </w:rPr>
        <w:t xml:space="preserve">atency </w:t>
      </w:r>
      <w:r w:rsidR="0011533A" w:rsidRPr="0011533A">
        <w:rPr>
          <w:shd w:val="clear" w:color="auto" w:fill="auto"/>
        </w:rPr>
        <w:t xml:space="preserve">– end-to-end transaction times between the time messages arrive via the incoming API call and the time the corresponding </w:t>
      </w:r>
      <w:r w:rsidR="0011533A">
        <w:rPr>
          <w:shd w:val="clear" w:color="auto" w:fill="auto"/>
        </w:rPr>
        <w:t>HTTP</w:t>
      </w:r>
      <w:r>
        <w:rPr>
          <w:shd w:val="clear" w:color="auto" w:fill="auto"/>
        </w:rPr>
        <w:t xml:space="preserve"> response code was sent;</w:t>
      </w:r>
    </w:p>
    <w:p w14:paraId="37EDFE56" w14:textId="4A562AD6" w:rsidR="00BF24AD" w:rsidRPr="00434F6C" w:rsidRDefault="00A36968" w:rsidP="00434F6C">
      <w:pPr>
        <w:pStyle w:val="Bullets-letters"/>
        <w:numPr>
          <w:ilvl w:val="0"/>
          <w:numId w:val="16"/>
        </w:numPr>
        <w:ind w:left="720" w:hanging="436"/>
        <w:rPr>
          <w:shd w:val="clear" w:color="auto" w:fill="auto"/>
        </w:rPr>
      </w:pPr>
      <w:r w:rsidRPr="00434F6C">
        <w:rPr>
          <w:shd w:val="clear" w:color="auto" w:fill="auto"/>
        </w:rPr>
        <w:t>v</w:t>
      </w:r>
      <w:r w:rsidR="00BF24AD" w:rsidRPr="00434F6C">
        <w:rPr>
          <w:shd w:val="clear" w:color="auto" w:fill="auto"/>
        </w:rPr>
        <w:t xml:space="preserve">olume of messages per message type (e.g. IF002) broken down </w:t>
      </w:r>
      <w:r w:rsidR="00367CD4">
        <w:rPr>
          <w:shd w:val="clear" w:color="auto" w:fill="auto"/>
        </w:rPr>
        <w:t>multiple ways e.g. per DIP User</w:t>
      </w:r>
      <w:r w:rsidR="006472B8">
        <w:rPr>
          <w:shd w:val="clear" w:color="auto" w:fill="auto"/>
        </w:rPr>
        <w:t xml:space="preserve"> or per DIP Role</w:t>
      </w:r>
      <w:r w:rsidR="00A22278" w:rsidRPr="00434F6C">
        <w:rPr>
          <w:shd w:val="clear" w:color="auto" w:fill="auto"/>
        </w:rPr>
        <w:t>;</w:t>
      </w:r>
      <w:r w:rsidRPr="00434F6C">
        <w:rPr>
          <w:shd w:val="clear" w:color="auto" w:fill="auto"/>
        </w:rPr>
        <w:t xml:space="preserve"> and</w:t>
      </w:r>
    </w:p>
    <w:p w14:paraId="5D34DA94" w14:textId="59881EC8" w:rsidR="00BF24AD" w:rsidRDefault="00A36968" w:rsidP="00434F6C">
      <w:pPr>
        <w:pStyle w:val="Bullets-letters"/>
        <w:numPr>
          <w:ilvl w:val="0"/>
          <w:numId w:val="16"/>
        </w:numPr>
        <w:ind w:left="720" w:hanging="436"/>
        <w:rPr>
          <w:shd w:val="clear" w:color="auto" w:fill="auto"/>
        </w:rPr>
      </w:pPr>
      <w:r w:rsidRPr="00434F6C">
        <w:rPr>
          <w:shd w:val="clear" w:color="auto" w:fill="auto"/>
        </w:rPr>
        <w:t>a</w:t>
      </w:r>
      <w:r w:rsidR="00BF24AD" w:rsidRPr="00434F6C">
        <w:rPr>
          <w:shd w:val="clear" w:color="auto" w:fill="auto"/>
        </w:rPr>
        <w:t>nything further required by the DIP Manager</w:t>
      </w:r>
      <w:r w:rsidR="0098649D">
        <w:rPr>
          <w:shd w:val="clear" w:color="auto" w:fill="auto"/>
        </w:rPr>
        <w:t>.</w:t>
      </w:r>
      <w:r w:rsidR="00BF24AD" w:rsidRPr="00434F6C">
        <w:rPr>
          <w:shd w:val="clear" w:color="auto" w:fill="auto"/>
        </w:rPr>
        <w:t xml:space="preserve"> </w:t>
      </w:r>
    </w:p>
    <w:p w14:paraId="4E68ABC7" w14:textId="37BDCF73" w:rsidR="00F66927" w:rsidRDefault="00DF24A0" w:rsidP="0098649D">
      <w:pPr>
        <w:pStyle w:val="Paragraph"/>
      </w:pPr>
      <w:r w:rsidRPr="00140061">
        <w:t>Primary acce</w:t>
      </w:r>
      <w:r w:rsidR="00A5298A" w:rsidRPr="00140061">
        <w:t xml:space="preserve">ss to reports for DIP </w:t>
      </w:r>
      <w:r w:rsidR="00A5298A">
        <w:t>U</w:t>
      </w:r>
      <w:r w:rsidRPr="00140061">
        <w:t xml:space="preserve">sers will be achieved through </w:t>
      </w:r>
      <w:r w:rsidR="00D117DD">
        <w:t>the DIP Portal</w:t>
      </w:r>
      <w:r w:rsidRPr="00140061">
        <w:t xml:space="preserve">. DIP Users will only be allowed to see reports for items they are authorised to view; for example, they will only view individual MPANs that they are responsible for. </w:t>
      </w:r>
    </w:p>
    <w:p w14:paraId="4547B9C7" w14:textId="0FF6A421" w:rsidR="00DF24A0" w:rsidRPr="00140061" w:rsidRDefault="00DF24A0" w:rsidP="0098649D">
      <w:pPr>
        <w:pStyle w:val="Paragraph"/>
      </w:pPr>
      <w:r w:rsidRPr="00140061">
        <w:t xml:space="preserve">Reports that do not show </w:t>
      </w:r>
      <w:r w:rsidR="00D117DD">
        <w:t>sensitive data</w:t>
      </w:r>
      <w:r w:rsidRPr="00140061">
        <w:t>, say for performance throughput where totals are reported, will not have this restriction.</w:t>
      </w:r>
    </w:p>
    <w:p w14:paraId="2D679223" w14:textId="5B9EDF84" w:rsidR="00F6426A" w:rsidRDefault="000045A2" w:rsidP="00DF24A0">
      <w:pPr>
        <w:pStyle w:val="Heading2"/>
      </w:pPr>
      <w:bookmarkStart w:id="26" w:name="_Toc169521424"/>
      <w:r>
        <w:lastRenderedPageBreak/>
        <w:t xml:space="preserve">Sharing </w:t>
      </w:r>
      <w:r w:rsidR="00F6426A">
        <w:t xml:space="preserve">DIP </w:t>
      </w:r>
      <w:r w:rsidR="00E45720">
        <w:t>P</w:t>
      </w:r>
      <w:r w:rsidR="00F6426A">
        <w:t xml:space="preserve">erformance </w:t>
      </w:r>
      <w:r w:rsidR="00E45720">
        <w:t>R</w:t>
      </w:r>
      <w:r w:rsidR="00F6426A">
        <w:t>eports</w:t>
      </w:r>
      <w:bookmarkEnd w:id="26"/>
    </w:p>
    <w:p w14:paraId="07B9E541" w14:textId="36D9847B" w:rsidR="00BF24AD" w:rsidRDefault="00BF24AD">
      <w:pPr>
        <w:pStyle w:val="Paragraph"/>
      </w:pPr>
      <w:r>
        <w:t>The DIP Manager</w:t>
      </w:r>
      <w:r w:rsidR="004C2F34">
        <w:t xml:space="preserve"> </w:t>
      </w:r>
      <w:r>
        <w:t xml:space="preserve">may </w:t>
      </w:r>
      <w:r w:rsidR="00AB04C9">
        <w:t xml:space="preserve">create and </w:t>
      </w:r>
      <w:r>
        <w:t xml:space="preserve">share reports </w:t>
      </w:r>
      <w:r w:rsidR="009561E0">
        <w:t>(subject to the requir</w:t>
      </w:r>
      <w:r w:rsidR="00582341">
        <w:t>em</w:t>
      </w:r>
      <w:r w:rsidR="009561E0">
        <w:t>ents of DSD006</w:t>
      </w:r>
      <w:r w:rsidR="00BD3A92">
        <w:t xml:space="preserve"> ‘</w:t>
      </w:r>
      <w:r w:rsidR="00BD3A92" w:rsidRPr="00BD3A92">
        <w:t>DIP</w:t>
      </w:r>
      <w:r w:rsidR="00851E91">
        <w:t xml:space="preserve"> </w:t>
      </w:r>
      <w:r w:rsidR="00BD3A92" w:rsidRPr="00BD3A92">
        <w:t>Data Management</w:t>
      </w:r>
      <w:r w:rsidR="00BD3A92">
        <w:t>’</w:t>
      </w:r>
      <w:r w:rsidR="009561E0">
        <w:t xml:space="preserve">) </w:t>
      </w:r>
      <w:r>
        <w:t>regarding DIP Users</w:t>
      </w:r>
      <w:r w:rsidR="00E45720">
        <w:t>’</w:t>
      </w:r>
      <w:r>
        <w:t xml:space="preserve"> use of the DIP with organisations such as (but not limited to):</w:t>
      </w:r>
    </w:p>
    <w:p w14:paraId="019C9B20" w14:textId="1AF0548A" w:rsidR="00BF24AD" w:rsidRPr="00434F6C" w:rsidRDefault="00BF24AD" w:rsidP="0098649D">
      <w:pPr>
        <w:pStyle w:val="Bullets-letters"/>
        <w:numPr>
          <w:ilvl w:val="0"/>
          <w:numId w:val="33"/>
        </w:numPr>
        <w:ind w:left="709" w:hanging="425"/>
        <w:rPr>
          <w:shd w:val="clear" w:color="auto" w:fill="auto"/>
        </w:rPr>
      </w:pPr>
      <w:r w:rsidRPr="00434F6C">
        <w:rPr>
          <w:shd w:val="clear" w:color="auto" w:fill="auto"/>
        </w:rPr>
        <w:t>Code Bodies</w:t>
      </w:r>
      <w:r w:rsidR="00434F6C">
        <w:rPr>
          <w:shd w:val="clear" w:color="auto" w:fill="auto"/>
        </w:rPr>
        <w:t>;</w:t>
      </w:r>
    </w:p>
    <w:p w14:paraId="1E38AE3D" w14:textId="19954644" w:rsidR="00E45720" w:rsidRPr="00434F6C" w:rsidRDefault="00434F6C" w:rsidP="0098649D">
      <w:pPr>
        <w:pStyle w:val="Bullets-letters"/>
        <w:numPr>
          <w:ilvl w:val="0"/>
          <w:numId w:val="33"/>
        </w:numPr>
        <w:ind w:left="709" w:hanging="425"/>
        <w:rPr>
          <w:shd w:val="clear" w:color="auto" w:fill="auto"/>
        </w:rPr>
      </w:pPr>
      <w:r>
        <w:rPr>
          <w:shd w:val="clear" w:color="auto" w:fill="auto"/>
        </w:rPr>
        <w:t>a</w:t>
      </w:r>
      <w:r w:rsidR="00E45720" w:rsidRPr="00434F6C">
        <w:rPr>
          <w:shd w:val="clear" w:color="auto" w:fill="auto"/>
        </w:rPr>
        <w:t>uditors appointed by Code Bodies to undertake audits of Industry Codes</w:t>
      </w:r>
      <w:r>
        <w:rPr>
          <w:shd w:val="clear" w:color="auto" w:fill="auto"/>
        </w:rPr>
        <w:t>;</w:t>
      </w:r>
    </w:p>
    <w:p w14:paraId="6FF7CA0D" w14:textId="6DC25960" w:rsidR="00BF24AD" w:rsidRPr="00434F6C" w:rsidRDefault="00434F6C" w:rsidP="0098649D">
      <w:pPr>
        <w:pStyle w:val="Bullets-letters"/>
        <w:numPr>
          <w:ilvl w:val="0"/>
          <w:numId w:val="33"/>
        </w:numPr>
        <w:ind w:left="709" w:hanging="425"/>
        <w:rPr>
          <w:shd w:val="clear" w:color="auto" w:fill="auto"/>
        </w:rPr>
      </w:pPr>
      <w:r>
        <w:rPr>
          <w:shd w:val="clear" w:color="auto" w:fill="auto"/>
        </w:rPr>
        <w:t>t</w:t>
      </w:r>
      <w:r w:rsidR="00BF24AD" w:rsidRPr="00434F6C">
        <w:rPr>
          <w:shd w:val="clear" w:color="auto" w:fill="auto"/>
        </w:rPr>
        <w:t>he Authority</w:t>
      </w:r>
      <w:r w:rsidR="008533F5">
        <w:rPr>
          <w:shd w:val="clear" w:color="auto" w:fill="auto"/>
        </w:rPr>
        <w:t>;</w:t>
      </w:r>
    </w:p>
    <w:p w14:paraId="100F541B" w14:textId="30F3131E" w:rsidR="00BF24AD" w:rsidRPr="00434F6C" w:rsidRDefault="00434F6C" w:rsidP="0098649D">
      <w:pPr>
        <w:pStyle w:val="Bullets-letters"/>
        <w:numPr>
          <w:ilvl w:val="0"/>
          <w:numId w:val="33"/>
        </w:numPr>
        <w:ind w:left="709" w:hanging="425"/>
        <w:rPr>
          <w:shd w:val="clear" w:color="auto" w:fill="auto"/>
        </w:rPr>
      </w:pPr>
      <w:r>
        <w:rPr>
          <w:shd w:val="clear" w:color="auto" w:fill="auto"/>
        </w:rPr>
        <w:t>g</w:t>
      </w:r>
      <w:r w:rsidR="00BF24AD" w:rsidRPr="00434F6C">
        <w:rPr>
          <w:shd w:val="clear" w:color="auto" w:fill="auto"/>
        </w:rPr>
        <w:t xml:space="preserve">overnment </w:t>
      </w:r>
      <w:r>
        <w:rPr>
          <w:shd w:val="clear" w:color="auto" w:fill="auto"/>
        </w:rPr>
        <w:t>d</w:t>
      </w:r>
      <w:r w:rsidR="00BF24AD" w:rsidRPr="00434F6C">
        <w:rPr>
          <w:shd w:val="clear" w:color="auto" w:fill="auto"/>
        </w:rPr>
        <w:t>epartments</w:t>
      </w:r>
      <w:r>
        <w:rPr>
          <w:shd w:val="clear" w:color="auto" w:fill="auto"/>
        </w:rPr>
        <w:t>;</w:t>
      </w:r>
    </w:p>
    <w:p w14:paraId="507ECEEF" w14:textId="008D2127" w:rsidR="00BF24AD" w:rsidRPr="00434F6C" w:rsidRDefault="00434F6C" w:rsidP="0098649D">
      <w:pPr>
        <w:pStyle w:val="Bullets-letters"/>
        <w:numPr>
          <w:ilvl w:val="0"/>
          <w:numId w:val="33"/>
        </w:numPr>
        <w:ind w:left="709" w:hanging="425"/>
        <w:rPr>
          <w:shd w:val="clear" w:color="auto" w:fill="auto"/>
        </w:rPr>
      </w:pPr>
      <w:r>
        <w:rPr>
          <w:shd w:val="clear" w:color="auto" w:fill="auto"/>
        </w:rPr>
        <w:t>i</w:t>
      </w:r>
      <w:r w:rsidR="00BF24AD" w:rsidRPr="00434F6C">
        <w:rPr>
          <w:shd w:val="clear" w:color="auto" w:fill="auto"/>
        </w:rPr>
        <w:t>ndustry regulatory bodies</w:t>
      </w:r>
      <w:r>
        <w:rPr>
          <w:shd w:val="clear" w:color="auto" w:fill="auto"/>
        </w:rPr>
        <w:t>; and</w:t>
      </w:r>
    </w:p>
    <w:p w14:paraId="1866130C" w14:textId="2B4110A0" w:rsidR="004C2F34" w:rsidRPr="00434F6C" w:rsidRDefault="00434F6C" w:rsidP="0098649D">
      <w:pPr>
        <w:pStyle w:val="Bullets-letters"/>
        <w:numPr>
          <w:ilvl w:val="0"/>
          <w:numId w:val="33"/>
        </w:numPr>
        <w:ind w:left="709" w:hanging="425"/>
        <w:rPr>
          <w:shd w:val="clear" w:color="auto" w:fill="auto"/>
        </w:rPr>
      </w:pPr>
      <w:r>
        <w:rPr>
          <w:shd w:val="clear" w:color="auto" w:fill="auto"/>
        </w:rPr>
        <w:t>a</w:t>
      </w:r>
      <w:r w:rsidR="004C2F34" w:rsidRPr="00434F6C">
        <w:rPr>
          <w:shd w:val="clear" w:color="auto" w:fill="auto"/>
        </w:rPr>
        <w:t>uditors appointed by the DIP Manager</w:t>
      </w:r>
      <w:r>
        <w:rPr>
          <w:shd w:val="clear" w:color="auto" w:fill="auto"/>
        </w:rPr>
        <w:t>.</w:t>
      </w:r>
    </w:p>
    <w:p w14:paraId="6F1AA2F3" w14:textId="77777777" w:rsidR="00F66927" w:rsidRDefault="00AB04C9">
      <w:pPr>
        <w:pStyle w:val="Paragraph"/>
      </w:pPr>
      <w:r>
        <w:t xml:space="preserve">The nature and content </w:t>
      </w:r>
      <w:r w:rsidR="00FC6960">
        <w:t xml:space="preserve">description </w:t>
      </w:r>
      <w:r>
        <w:t>of specific reports shall be published by the DIP Manager</w:t>
      </w:r>
      <w:r w:rsidR="00F66927">
        <w:t xml:space="preserve"> and shall include reports relating to the processes in Industry Codes that require the use of the DIP.</w:t>
      </w:r>
      <w:r>
        <w:t xml:space="preserve"> </w:t>
      </w:r>
    </w:p>
    <w:p w14:paraId="0F7D3C9D" w14:textId="0D6D4744" w:rsidR="002C6B77" w:rsidRDefault="00F66927">
      <w:pPr>
        <w:pStyle w:val="Paragraph"/>
      </w:pPr>
      <w:r>
        <w:t>A</w:t>
      </w:r>
      <w:r w:rsidR="002C6B77">
        <w:t xml:space="preserve">ny person may request copies of reports created </w:t>
      </w:r>
      <w:r w:rsidR="00B278D4">
        <w:t xml:space="preserve">under </w:t>
      </w:r>
      <w:r w:rsidR="002C6B77">
        <w:t>this DSD</w:t>
      </w:r>
      <w:r w:rsidR="00AB04C9">
        <w:t xml:space="preserve"> pursuant to </w:t>
      </w:r>
      <w:r w:rsidR="002C6B77">
        <w:t xml:space="preserve">the requirements of </w:t>
      </w:r>
      <w:r w:rsidR="00434F6C" w:rsidRPr="00D20A08">
        <w:t>chapter 7</w:t>
      </w:r>
      <w:r w:rsidR="00BD3A92">
        <w:t xml:space="preserve"> ‘Information Security and Data Management’</w:t>
      </w:r>
      <w:r w:rsidR="002C6B77">
        <w:t xml:space="preserve"> of the DIP Supplement </w:t>
      </w:r>
      <w:r w:rsidR="002C6B77" w:rsidRPr="00D20A08">
        <w:t>and DSD006</w:t>
      </w:r>
      <w:r w:rsidR="00434F6C" w:rsidRPr="00D20A08">
        <w:t xml:space="preserve"> ‘DIP </w:t>
      </w:r>
      <w:r w:rsidR="00434F6C" w:rsidRPr="00434F6C">
        <w:t>Data Management</w:t>
      </w:r>
      <w:r w:rsidR="00434F6C">
        <w:t>’</w:t>
      </w:r>
      <w:r w:rsidR="00B278D4">
        <w:t>.</w:t>
      </w:r>
    </w:p>
    <w:p w14:paraId="5B0AA74B" w14:textId="2D3644FF" w:rsidR="003C10FF" w:rsidRDefault="003C10FF" w:rsidP="00A04B1B">
      <w:pPr>
        <w:pStyle w:val="Heading2"/>
      </w:pPr>
      <w:bookmarkStart w:id="27" w:name="_Toc169521425"/>
      <w:r>
        <w:t xml:space="preserve">Sharing of </w:t>
      </w:r>
      <w:r w:rsidR="00B278D4">
        <w:t>M</w:t>
      </w:r>
      <w:r>
        <w:t xml:space="preserve">essage </w:t>
      </w:r>
      <w:r w:rsidR="00B278D4">
        <w:t>C</w:t>
      </w:r>
      <w:r>
        <w:t>ontents</w:t>
      </w:r>
      <w:bookmarkEnd w:id="27"/>
    </w:p>
    <w:p w14:paraId="0D5CBD53" w14:textId="77777777" w:rsidR="000A3982" w:rsidRDefault="000A3982" w:rsidP="000A3982">
      <w:pPr>
        <w:pStyle w:val="Paragraph"/>
      </w:pPr>
      <w:r>
        <w:t xml:space="preserve">The DIP Manager shall not disclose the content of any Message between DIP Participants unless the requester: </w:t>
      </w:r>
    </w:p>
    <w:p w14:paraId="39D7C74F" w14:textId="77777777" w:rsidR="000A3982" w:rsidRPr="00D20A08" w:rsidRDefault="000A3982" w:rsidP="000A3982">
      <w:pPr>
        <w:pStyle w:val="Bullets-letters"/>
        <w:numPr>
          <w:ilvl w:val="0"/>
          <w:numId w:val="14"/>
        </w:numPr>
        <w:ind w:left="720" w:hanging="436"/>
        <w:rPr>
          <w:shd w:val="clear" w:color="auto" w:fill="auto"/>
        </w:rPr>
      </w:pPr>
      <w:r>
        <w:rPr>
          <w:shd w:val="clear" w:color="auto" w:fill="auto"/>
        </w:rPr>
        <w:t>i</w:t>
      </w:r>
      <w:r w:rsidRPr="00D20A08">
        <w:rPr>
          <w:shd w:val="clear" w:color="auto" w:fill="auto"/>
        </w:rPr>
        <w:t>s the Authority and they are requ</w:t>
      </w:r>
      <w:r>
        <w:rPr>
          <w:shd w:val="clear" w:color="auto" w:fill="auto"/>
        </w:rPr>
        <w:t>esting the content of a Message;</w:t>
      </w:r>
    </w:p>
    <w:p w14:paraId="2605F758" w14:textId="77777777" w:rsidR="000A3982" w:rsidRPr="00D20A08" w:rsidRDefault="000A3982" w:rsidP="000A3982">
      <w:pPr>
        <w:pStyle w:val="Bullets-letters"/>
        <w:numPr>
          <w:ilvl w:val="0"/>
          <w:numId w:val="14"/>
        </w:numPr>
        <w:ind w:left="720" w:hanging="436"/>
        <w:rPr>
          <w:shd w:val="clear" w:color="auto" w:fill="auto"/>
        </w:rPr>
      </w:pPr>
      <w:r>
        <w:rPr>
          <w:shd w:val="clear" w:color="auto" w:fill="auto"/>
        </w:rPr>
        <w:t>h</w:t>
      </w:r>
      <w:r w:rsidRPr="00D20A08">
        <w:rPr>
          <w:shd w:val="clear" w:color="auto" w:fill="auto"/>
        </w:rPr>
        <w:t>as shown there is a legitimate regulatory need to see the contents of a Message;</w:t>
      </w:r>
    </w:p>
    <w:p w14:paraId="4DEEB60C" w14:textId="77777777" w:rsidR="000A3982" w:rsidRPr="00D20A08" w:rsidRDefault="000A3982" w:rsidP="000A3982">
      <w:pPr>
        <w:pStyle w:val="Bullets-letters"/>
        <w:numPr>
          <w:ilvl w:val="0"/>
          <w:numId w:val="14"/>
        </w:numPr>
        <w:ind w:left="720" w:hanging="436"/>
        <w:rPr>
          <w:shd w:val="clear" w:color="auto" w:fill="auto"/>
        </w:rPr>
      </w:pPr>
      <w:r>
        <w:rPr>
          <w:shd w:val="clear" w:color="auto" w:fill="auto"/>
        </w:rPr>
        <w:t>h</w:t>
      </w:r>
      <w:r w:rsidRPr="00D20A08">
        <w:rPr>
          <w:shd w:val="clear" w:color="auto" w:fill="auto"/>
        </w:rPr>
        <w:t>as demonstrated that the controls the requester will place around the data are equivalent to or better than the DIP Manager’s data controls;</w:t>
      </w:r>
      <w:r>
        <w:rPr>
          <w:shd w:val="clear" w:color="auto" w:fill="auto"/>
        </w:rPr>
        <w:t xml:space="preserve"> or</w:t>
      </w:r>
    </w:p>
    <w:p w14:paraId="59CAC459" w14:textId="77777777" w:rsidR="000A3982" w:rsidRPr="00D20A08" w:rsidRDefault="000A3982" w:rsidP="000A3982">
      <w:pPr>
        <w:pStyle w:val="Bullets-letters"/>
        <w:numPr>
          <w:ilvl w:val="0"/>
          <w:numId w:val="14"/>
        </w:numPr>
        <w:ind w:left="720" w:hanging="436"/>
        <w:rPr>
          <w:shd w:val="clear" w:color="auto" w:fill="auto"/>
        </w:rPr>
      </w:pPr>
      <w:r>
        <w:rPr>
          <w:shd w:val="clear" w:color="auto" w:fill="auto"/>
        </w:rPr>
        <w:t>i</w:t>
      </w:r>
      <w:r w:rsidRPr="00D20A08">
        <w:rPr>
          <w:shd w:val="clear" w:color="auto" w:fill="auto"/>
        </w:rPr>
        <w:t>s willing to be audited by the DIP Manager (or their representative) to ensure the data has been treated as per sub-paragraph c of this paragraph.</w:t>
      </w:r>
    </w:p>
    <w:p w14:paraId="42C0C71B" w14:textId="32E0E816" w:rsidR="003C10FF" w:rsidRDefault="003C10FF">
      <w:pPr>
        <w:pStyle w:val="Paragraph"/>
      </w:pPr>
      <w:r>
        <w:t xml:space="preserve">Any requests for the DIP </w:t>
      </w:r>
      <w:r w:rsidR="00B278D4">
        <w:t>M</w:t>
      </w:r>
      <w:r>
        <w:t xml:space="preserve">anager to report on the content of any </w:t>
      </w:r>
      <w:r w:rsidR="76568305">
        <w:t>M</w:t>
      </w:r>
      <w:r>
        <w:t>essage sent via the DIP shall be subject to Data Management triage and mitigation processes</w:t>
      </w:r>
      <w:r w:rsidR="004B5B91">
        <w:t xml:space="preserve"> set out in DSD0006 ‘DIP Information Security and Data Management’</w:t>
      </w:r>
      <w:r>
        <w:t xml:space="preserve">. </w:t>
      </w:r>
      <w:r w:rsidR="00DD2F30">
        <w:t xml:space="preserve"> </w:t>
      </w:r>
    </w:p>
    <w:p w14:paraId="1FED86E3" w14:textId="77777777" w:rsidR="003C10FF" w:rsidRDefault="003C10FF" w:rsidP="007A44EA">
      <w:pPr>
        <w:pStyle w:val="Bullets-letters"/>
        <w:ind w:left="709"/>
      </w:pPr>
    </w:p>
    <w:p w14:paraId="7C836BF5" w14:textId="77777777" w:rsidR="00956135" w:rsidRDefault="00956135" w:rsidP="00956135">
      <w:pPr>
        <w:pStyle w:val="Heading1"/>
      </w:pPr>
      <w:bookmarkStart w:id="28" w:name="_Toc169521426"/>
      <w:r>
        <w:lastRenderedPageBreak/>
        <w:t>Compliance and enforcement</w:t>
      </w:r>
      <w:bookmarkEnd w:id="28"/>
    </w:p>
    <w:p w14:paraId="16C6BF3A" w14:textId="644D770A" w:rsidR="00151018" w:rsidRDefault="00151018" w:rsidP="00A04B1B">
      <w:pPr>
        <w:pStyle w:val="Heading2"/>
      </w:pPr>
      <w:bookmarkStart w:id="29" w:name="_Toc169521427"/>
      <w:r>
        <w:t>Compliance monitoring and reporting</w:t>
      </w:r>
      <w:bookmarkEnd w:id="29"/>
    </w:p>
    <w:p w14:paraId="1FB404B1" w14:textId="63AA0EBA" w:rsidR="00586C01" w:rsidRPr="00D117DD" w:rsidRDefault="00C436D4">
      <w:pPr>
        <w:pStyle w:val="Paragraph"/>
      </w:pPr>
      <w:r w:rsidRPr="00D117DD">
        <w:t>The</w:t>
      </w:r>
      <w:r w:rsidR="00F26589" w:rsidRPr="00D117DD">
        <w:t xml:space="preserve"> DIP Manager </w:t>
      </w:r>
      <w:r w:rsidRPr="00D117DD">
        <w:t xml:space="preserve">shall monitor </w:t>
      </w:r>
      <w:r w:rsidR="00F26589" w:rsidRPr="00D117DD">
        <w:t>DIP Participant</w:t>
      </w:r>
      <w:r w:rsidR="00BE2394">
        <w:t>s</w:t>
      </w:r>
      <w:r w:rsidRPr="00D117DD">
        <w:t>’ compliance, including making a record of non-compliance</w:t>
      </w:r>
      <w:r w:rsidR="00D20A08" w:rsidRPr="00D117DD">
        <w:t>.</w:t>
      </w:r>
    </w:p>
    <w:p w14:paraId="06F2208D" w14:textId="26BC3513" w:rsidR="00956135" w:rsidRPr="00D117DD" w:rsidRDefault="00FA4BDE">
      <w:pPr>
        <w:pStyle w:val="Paragraph"/>
      </w:pPr>
      <w:r w:rsidRPr="00D117DD">
        <w:t xml:space="preserve">Subject to the data triage and mitigation principles specified in </w:t>
      </w:r>
      <w:r w:rsidR="00D20A08" w:rsidRPr="00D117DD">
        <w:t>c</w:t>
      </w:r>
      <w:r w:rsidRPr="00D117DD">
        <w:t xml:space="preserve">hapter </w:t>
      </w:r>
      <w:r w:rsidR="00D20A08" w:rsidRPr="00D117DD">
        <w:t>7 ‘</w:t>
      </w:r>
      <w:r w:rsidRPr="00D117DD">
        <w:t>Information Security and Data Management</w:t>
      </w:r>
      <w:r w:rsidR="00D20A08" w:rsidRPr="00D117DD">
        <w:t>’</w:t>
      </w:r>
      <w:r w:rsidRPr="00D117DD">
        <w:t xml:space="preserve"> </w:t>
      </w:r>
      <w:r w:rsidR="00155D8D" w:rsidRPr="00D117DD">
        <w:t xml:space="preserve">of the DIP Supplement </w:t>
      </w:r>
      <w:r w:rsidRPr="00D117DD">
        <w:t>and DSD006</w:t>
      </w:r>
      <w:r w:rsidR="00D20A08" w:rsidRPr="00D117DD">
        <w:t xml:space="preserve"> ‘DIP Data Management’</w:t>
      </w:r>
      <w:r w:rsidRPr="00D117DD">
        <w:t xml:space="preserve">, the </w:t>
      </w:r>
      <w:r w:rsidR="00956135" w:rsidRPr="00D117DD">
        <w:t xml:space="preserve">DIP Manager </w:t>
      </w:r>
      <w:r w:rsidR="00956135" w:rsidRPr="0098649D">
        <w:t>may</w:t>
      </w:r>
      <w:r w:rsidR="00956135" w:rsidRPr="00D117DD">
        <w:t xml:space="preserve"> publish a list of non-compliance incidents by each DIP User</w:t>
      </w:r>
      <w:r w:rsidR="00F26589" w:rsidRPr="00D117DD">
        <w:t>.</w:t>
      </w:r>
    </w:p>
    <w:p w14:paraId="24A55F62" w14:textId="6027C9B1" w:rsidR="00C253D4" w:rsidRDefault="00C253D4">
      <w:pPr>
        <w:pStyle w:val="Paragraph"/>
      </w:pPr>
      <w:r w:rsidRPr="00D117DD">
        <w:t xml:space="preserve">Where the DIP </w:t>
      </w:r>
      <w:r w:rsidR="0098649D">
        <w:t>M</w:t>
      </w:r>
      <w:r w:rsidRPr="00D117DD">
        <w:t>anager becomes aware of non-compliance with the DIP Rules</w:t>
      </w:r>
      <w:r w:rsidR="009A1503">
        <w:t xml:space="preserve"> by a DIP Participant</w:t>
      </w:r>
      <w:r w:rsidRPr="00D117DD">
        <w:t>, the</w:t>
      </w:r>
      <w:r w:rsidR="00AF2360">
        <w:t xml:space="preserve"> DIP Manager</w:t>
      </w:r>
      <w:r w:rsidRPr="00D117DD">
        <w:t xml:space="preserve"> shall inform the </w:t>
      </w:r>
      <w:r w:rsidR="0098649D" w:rsidRPr="00D117DD">
        <w:t>relevant</w:t>
      </w:r>
      <w:r w:rsidRPr="00D117DD">
        <w:t xml:space="preserve"> Code Bodies to which the DIP User is party. The</w:t>
      </w:r>
      <w:r w:rsidR="00085C8B">
        <w:t xml:space="preserve"> DIP Man</w:t>
      </w:r>
      <w:r w:rsidR="007E273D">
        <w:t>a</w:t>
      </w:r>
      <w:r w:rsidR="00085C8B">
        <w:t>ger</w:t>
      </w:r>
      <w:r w:rsidRPr="00D117DD">
        <w:t xml:space="preserve"> shall continue to liaise with the Code Bodies to determine which</w:t>
      </w:r>
      <w:r w:rsidR="00BF5282">
        <w:t xml:space="preserve"> </w:t>
      </w:r>
      <w:r w:rsidRPr="00D117DD">
        <w:t xml:space="preserve">Code </w:t>
      </w:r>
      <w:r w:rsidR="007E273D">
        <w:t xml:space="preserve">Body or Code </w:t>
      </w:r>
      <w:r w:rsidRPr="00D117DD">
        <w:t>Bodies shall take the case forward and whether further information is required fr</w:t>
      </w:r>
      <w:r w:rsidR="009A1503">
        <w:t>o</w:t>
      </w:r>
      <w:r w:rsidRPr="00D117DD">
        <w:t>m the DIP Manager</w:t>
      </w:r>
      <w:r w:rsidR="0098649D">
        <w:t>.</w:t>
      </w:r>
    </w:p>
    <w:p w14:paraId="00005694" w14:textId="2E589AA5" w:rsidR="00076A4F" w:rsidRDefault="00076A4F" w:rsidP="00076A4F">
      <w:pPr>
        <w:pStyle w:val="Paragraph"/>
      </w:pPr>
      <w:r>
        <w:t xml:space="preserve">Where the DIP Manager identifies any material or substantial non-compliance with obligations of a DIP Participant that they think requires further action beyond those listed in this DSD, </w:t>
      </w:r>
      <w:r w:rsidR="001E192A">
        <w:t>the DIP Manager</w:t>
      </w:r>
      <w:r>
        <w:t xml:space="preserve"> </w:t>
      </w:r>
      <w:r w:rsidR="00BF5282">
        <w:t xml:space="preserve">may </w:t>
      </w:r>
      <w:r>
        <w:t>engage with the Authority to determine the most appropriate way to proceed.</w:t>
      </w:r>
    </w:p>
    <w:p w14:paraId="10864465" w14:textId="5D110D60" w:rsidR="00076A4F" w:rsidRPr="00D117DD" w:rsidRDefault="00076A4F" w:rsidP="00076A4F">
      <w:pPr>
        <w:pStyle w:val="Paragraph"/>
      </w:pPr>
      <w:r>
        <w:t>Where the DIP Manager engages with the Authority to pursue potential enforcement action, each case shall be treated as the circumstances and situations of the case may require.</w:t>
      </w:r>
    </w:p>
    <w:p w14:paraId="11D76C4F" w14:textId="640165A5" w:rsidR="00956135" w:rsidRPr="00D117DD" w:rsidRDefault="00956135">
      <w:pPr>
        <w:pStyle w:val="Paragraph"/>
      </w:pPr>
      <w:r w:rsidRPr="00D117DD">
        <w:t xml:space="preserve">The DIP Manager shall work with </w:t>
      </w:r>
      <w:r w:rsidR="00B9435A" w:rsidRPr="00D117DD">
        <w:t>Code Bodies, the Authority</w:t>
      </w:r>
      <w:r w:rsidRPr="00D117DD">
        <w:t xml:space="preserve"> and other such bodies to identify commonalities</w:t>
      </w:r>
      <w:r w:rsidR="00B9435A" w:rsidRPr="00D117DD">
        <w:t xml:space="preserve"> in non-compliance and</w:t>
      </w:r>
      <w:r w:rsidRPr="00D117DD">
        <w:t xml:space="preserve"> synergies </w:t>
      </w:r>
      <w:r w:rsidR="00B9435A" w:rsidRPr="00D117DD">
        <w:t xml:space="preserve">in addressing non-compliance </w:t>
      </w:r>
      <w:r w:rsidRPr="00D117DD">
        <w:t>where applicable.</w:t>
      </w:r>
    </w:p>
    <w:p w14:paraId="7ACFD980" w14:textId="07BC41BD" w:rsidR="00BE4DAF" w:rsidRPr="00D117DD" w:rsidRDefault="00956135">
      <w:pPr>
        <w:pStyle w:val="Paragraph"/>
      </w:pPr>
      <w:r w:rsidRPr="00D117DD">
        <w:t xml:space="preserve">At least annually the DIP Manager shall </w:t>
      </w:r>
      <w:r w:rsidR="00BE4DAF" w:rsidRPr="00D117DD">
        <w:t>publish a report covering:</w:t>
      </w:r>
    </w:p>
    <w:p w14:paraId="0906F409" w14:textId="3ADC7D36" w:rsidR="00BE4DAF" w:rsidRPr="00D20A08" w:rsidRDefault="00D20A08" w:rsidP="00D20A08">
      <w:pPr>
        <w:pStyle w:val="Bullets-letters"/>
        <w:numPr>
          <w:ilvl w:val="0"/>
          <w:numId w:val="21"/>
        </w:numPr>
        <w:ind w:left="720" w:hanging="436"/>
        <w:rPr>
          <w:shd w:val="clear" w:color="auto" w:fill="auto"/>
        </w:rPr>
      </w:pPr>
      <w:r>
        <w:rPr>
          <w:shd w:val="clear" w:color="auto" w:fill="auto"/>
        </w:rPr>
        <w:t>t</w:t>
      </w:r>
      <w:r w:rsidR="00BE4DAF" w:rsidRPr="00D20A08">
        <w:rPr>
          <w:shd w:val="clear" w:color="auto" w:fill="auto"/>
        </w:rPr>
        <w:t>he number of incidents of non-compliance and any actions taken</w:t>
      </w:r>
      <w:r>
        <w:rPr>
          <w:shd w:val="clear" w:color="auto" w:fill="auto"/>
        </w:rPr>
        <w:t>;</w:t>
      </w:r>
    </w:p>
    <w:p w14:paraId="2B425BDD" w14:textId="3A40AE98" w:rsidR="00AD084D" w:rsidRPr="00D20A08" w:rsidRDefault="00D20A08" w:rsidP="00D20A08">
      <w:pPr>
        <w:pStyle w:val="Bullets-letters"/>
        <w:numPr>
          <w:ilvl w:val="0"/>
          <w:numId w:val="21"/>
        </w:numPr>
        <w:ind w:left="720" w:hanging="436"/>
        <w:rPr>
          <w:shd w:val="clear" w:color="auto" w:fill="auto"/>
        </w:rPr>
      </w:pPr>
      <w:r>
        <w:rPr>
          <w:shd w:val="clear" w:color="auto" w:fill="auto"/>
        </w:rPr>
        <w:t>t</w:t>
      </w:r>
      <w:r w:rsidR="00BE4DAF" w:rsidRPr="00D20A08">
        <w:rPr>
          <w:shd w:val="clear" w:color="auto" w:fill="auto"/>
        </w:rPr>
        <w:t xml:space="preserve">he </w:t>
      </w:r>
      <w:r w:rsidR="008103B1" w:rsidRPr="00D20A08">
        <w:rPr>
          <w:shd w:val="clear" w:color="auto" w:fill="auto"/>
        </w:rPr>
        <w:t>names of non-compliant DIP Users</w:t>
      </w:r>
      <w:r>
        <w:rPr>
          <w:shd w:val="clear" w:color="auto" w:fill="auto"/>
        </w:rPr>
        <w:t>;</w:t>
      </w:r>
    </w:p>
    <w:p w14:paraId="19F3C7F9" w14:textId="65BC34AD" w:rsidR="00AD084D" w:rsidRPr="00D20A08" w:rsidRDefault="00D20A08" w:rsidP="00D20A08">
      <w:pPr>
        <w:pStyle w:val="Bullets-letters"/>
        <w:numPr>
          <w:ilvl w:val="0"/>
          <w:numId w:val="21"/>
        </w:numPr>
        <w:ind w:left="720" w:hanging="436"/>
        <w:rPr>
          <w:shd w:val="clear" w:color="auto" w:fill="auto"/>
        </w:rPr>
      </w:pPr>
      <w:r>
        <w:rPr>
          <w:shd w:val="clear" w:color="auto" w:fill="auto"/>
        </w:rPr>
        <w:t>d</w:t>
      </w:r>
      <w:r w:rsidR="00AD084D" w:rsidRPr="00D20A08">
        <w:rPr>
          <w:shd w:val="clear" w:color="auto" w:fill="auto"/>
        </w:rPr>
        <w:t>etails of audits undertaken and themes in findings</w:t>
      </w:r>
      <w:r w:rsidR="00F91BAE">
        <w:rPr>
          <w:shd w:val="clear" w:color="auto" w:fill="auto"/>
        </w:rPr>
        <w:t xml:space="preserve"> (including DIP Manager and DIP Service Provider if applicable)</w:t>
      </w:r>
      <w:r>
        <w:rPr>
          <w:shd w:val="clear" w:color="auto" w:fill="auto"/>
        </w:rPr>
        <w:t>;</w:t>
      </w:r>
    </w:p>
    <w:p w14:paraId="04C83FBC" w14:textId="6065C8A1" w:rsidR="00AD084D" w:rsidRDefault="00D20A08" w:rsidP="00D20A08">
      <w:pPr>
        <w:pStyle w:val="Bullets-letters"/>
        <w:numPr>
          <w:ilvl w:val="0"/>
          <w:numId w:val="21"/>
        </w:numPr>
        <w:ind w:left="720" w:hanging="436"/>
        <w:rPr>
          <w:shd w:val="clear" w:color="auto" w:fill="auto"/>
        </w:rPr>
      </w:pPr>
      <w:r>
        <w:rPr>
          <w:shd w:val="clear" w:color="auto" w:fill="auto"/>
        </w:rPr>
        <w:t>a</w:t>
      </w:r>
      <w:r w:rsidR="00AD084D" w:rsidRPr="00D20A08">
        <w:rPr>
          <w:shd w:val="clear" w:color="auto" w:fill="auto"/>
        </w:rPr>
        <w:t>ny themes identified through report analysis</w:t>
      </w:r>
      <w:r>
        <w:rPr>
          <w:shd w:val="clear" w:color="auto" w:fill="auto"/>
        </w:rPr>
        <w:t>;</w:t>
      </w:r>
    </w:p>
    <w:p w14:paraId="3BCEB5E2" w14:textId="142748E3" w:rsidR="00F91BAE" w:rsidRPr="00D20A08" w:rsidRDefault="00F91BAE" w:rsidP="00D20A08">
      <w:pPr>
        <w:pStyle w:val="Bullets-letters"/>
        <w:numPr>
          <w:ilvl w:val="0"/>
          <w:numId w:val="21"/>
        </w:numPr>
        <w:ind w:left="720" w:hanging="436"/>
        <w:rPr>
          <w:shd w:val="clear" w:color="auto" w:fill="auto"/>
        </w:rPr>
      </w:pPr>
      <w:r>
        <w:rPr>
          <w:shd w:val="clear" w:color="auto" w:fill="auto"/>
        </w:rPr>
        <w:t>the number and details of service incidents effecting DIP availability and/or integrity</w:t>
      </w:r>
      <w:r w:rsidR="0098649D">
        <w:rPr>
          <w:shd w:val="clear" w:color="auto" w:fill="auto"/>
        </w:rPr>
        <w:t>;</w:t>
      </w:r>
    </w:p>
    <w:p w14:paraId="1062D730" w14:textId="6B65D05F" w:rsidR="00956135" w:rsidRPr="00D20A08" w:rsidRDefault="00D20A08" w:rsidP="00D20A08">
      <w:pPr>
        <w:pStyle w:val="Bullets-letters"/>
        <w:numPr>
          <w:ilvl w:val="0"/>
          <w:numId w:val="21"/>
        </w:numPr>
        <w:ind w:left="720" w:hanging="436"/>
        <w:rPr>
          <w:shd w:val="clear" w:color="auto" w:fill="auto"/>
        </w:rPr>
      </w:pPr>
      <w:r>
        <w:rPr>
          <w:shd w:val="clear" w:color="auto" w:fill="auto"/>
        </w:rPr>
        <w:t>w</w:t>
      </w:r>
      <w:r w:rsidR="00AD084D" w:rsidRPr="00D20A08">
        <w:rPr>
          <w:shd w:val="clear" w:color="auto" w:fill="auto"/>
        </w:rPr>
        <w:t>here the DIP Manager was unable to achieve the DIP Assurance Strategy</w:t>
      </w:r>
      <w:r>
        <w:rPr>
          <w:shd w:val="clear" w:color="auto" w:fill="auto"/>
        </w:rPr>
        <w:t>; and</w:t>
      </w:r>
    </w:p>
    <w:p w14:paraId="30872475" w14:textId="440C0281" w:rsidR="00AD084D" w:rsidRPr="00D20A08" w:rsidRDefault="00D20A08" w:rsidP="00D20A08">
      <w:pPr>
        <w:pStyle w:val="Bullets-letters"/>
        <w:numPr>
          <w:ilvl w:val="0"/>
          <w:numId w:val="21"/>
        </w:numPr>
        <w:ind w:left="720" w:hanging="436"/>
        <w:rPr>
          <w:shd w:val="clear" w:color="auto" w:fill="auto"/>
        </w:rPr>
      </w:pPr>
      <w:r>
        <w:rPr>
          <w:shd w:val="clear" w:color="auto" w:fill="auto"/>
        </w:rPr>
        <w:t>a</w:t>
      </w:r>
      <w:r w:rsidR="00AD084D" w:rsidRPr="00D20A08">
        <w:rPr>
          <w:shd w:val="clear" w:color="auto" w:fill="auto"/>
        </w:rPr>
        <w:t>nything</w:t>
      </w:r>
      <w:r>
        <w:rPr>
          <w:shd w:val="clear" w:color="auto" w:fill="auto"/>
        </w:rPr>
        <w:t xml:space="preserve"> else relating to DIP Assurance.</w:t>
      </w:r>
    </w:p>
    <w:p w14:paraId="14B208AB" w14:textId="2E36181A" w:rsidR="00B9435A" w:rsidRDefault="00B9435A" w:rsidP="00A04B1B">
      <w:pPr>
        <w:pStyle w:val="Heading2"/>
      </w:pPr>
      <w:bookmarkStart w:id="30" w:name="_Toc169521428"/>
      <w:r>
        <w:lastRenderedPageBreak/>
        <w:t xml:space="preserve">Compliance </w:t>
      </w:r>
      <w:r w:rsidR="00B650A9">
        <w:t>S</w:t>
      </w:r>
      <w:r w:rsidR="009F3195">
        <w:t xml:space="preserve">takeholder </w:t>
      </w:r>
      <w:r w:rsidR="00B650A9">
        <w:t>E</w:t>
      </w:r>
      <w:r>
        <w:t>ngagement</w:t>
      </w:r>
      <w:bookmarkEnd w:id="30"/>
      <w:r>
        <w:t xml:space="preserve"> </w:t>
      </w:r>
    </w:p>
    <w:p w14:paraId="3AE600AA" w14:textId="510AC8E5" w:rsidR="00956135" w:rsidRDefault="00956135">
      <w:pPr>
        <w:pStyle w:val="Paragraph"/>
      </w:pPr>
      <w:r>
        <w:t>The DIP Manager shall publish newsletters at least quarterly with details of planned DIP Changes, audit priorities and assurance focus for the forthcoming quarter</w:t>
      </w:r>
      <w:r w:rsidR="00B650A9">
        <w:t>.</w:t>
      </w:r>
    </w:p>
    <w:p w14:paraId="29BAA87A" w14:textId="77777777" w:rsidR="009F3195" w:rsidRDefault="00956135">
      <w:pPr>
        <w:pStyle w:val="Paragraph"/>
      </w:pPr>
      <w:r>
        <w:t>The DIP Manager shall host stakeholder engagement workshops to discuss DIP best practice, assurance focus and compliance concerns</w:t>
      </w:r>
      <w:r w:rsidR="009F3195">
        <w:t xml:space="preserve"> at least twice per year.</w:t>
      </w:r>
    </w:p>
    <w:p w14:paraId="0980C367" w14:textId="5CDBAB39" w:rsidR="00C76065" w:rsidRPr="00B9435A" w:rsidRDefault="009F3195">
      <w:pPr>
        <w:pStyle w:val="Paragraph"/>
      </w:pPr>
      <w:r>
        <w:t>The frequency of stakeholder engagement, and types of engagement may be increased at the DIP Manager’s discretion as they deem necessary and/or as required by the DIP Assurance Strategy.</w:t>
      </w:r>
    </w:p>
    <w:sectPr w:rsidR="00C76065" w:rsidRPr="00B9435A" w:rsidSect="00F33E53">
      <w:headerReference w:type="default" r:id="rId12"/>
      <w:footerReference w:type="even" r:id="rId13"/>
      <w:footerReference w:type="default" r:id="rId14"/>
      <w:footerReference w:type="first" r:id="rId15"/>
      <w:pgSz w:w="11906" w:h="16838" w:code="9"/>
      <w:pgMar w:top="1134" w:right="1134" w:bottom="1134" w:left="1134"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DC01B4E" w16cex:dateUtc="2024-05-29T16:27:00Z"/>
  <w16cex:commentExtensible w16cex:durableId="75B6FB06" w16cex:dateUtc="2024-05-29T16:38:00Z"/>
  <w16cex:commentExtensible w16cex:durableId="669D2479" w16cex:dateUtc="2024-06-03T16:52:00Z"/>
  <w16cex:commentExtensible w16cex:durableId="37DD07CC" w16cex:dateUtc="2024-06-04T14:19:00Z"/>
  <w16cex:commentExtensible w16cex:durableId="5373358F" w16cex:dateUtc="2024-05-29T16:33:00Z">
    <w16cex:extLst>
      <w16:ext w16:uri="{CE6994B0-6A32-4C9F-8C6B-6E91EDA988CE}">
        <cr:reactions xmlns:cr="http://schemas.microsoft.com/office/comments/2020/reactions">
          <cr:reaction reactionType="1">
            <cr:reactionInfo dateUtc="2024-05-29T16:40:04Z">
              <cr:user userId="S::Andrew.MacFaul@ofgem.gov.uk::7c893621-9e9c-4650-b661-b44f7fdfe0aa" userProvider="AD" userName="Andy MacFaul"/>
            </cr:reactionInfo>
          </cr:reaction>
        </cr:reactions>
      </w16:ext>
    </w16cex:extLst>
  </w16cex:commentExtensible>
  <w16cex:commentExtensible w16cex:durableId="5352A8FA" w16cex:dateUtc="2024-05-29T16:40:00Z"/>
  <w16cex:commentExtensible w16cex:durableId="6F330508" w16cex:dateUtc="2024-06-03T18:00:00Z">
    <w16cex:extLst>
      <w16:ext w16:uri="{CE6994B0-6A32-4C9F-8C6B-6E91EDA988CE}">
        <cr:reactions xmlns:cr="http://schemas.microsoft.com/office/comments/2020/reactions">
          <cr:reaction reactionType="1">
            <cr:reactionInfo dateUtc="2024-06-04T14:21:48Z">
              <cr:user userId="S::Andrew.MacFaul@ofgem.gov.uk::7c893621-9e9c-4650-b661-b44f7fdfe0aa" userProvider="AD" userName="Andy MacFaul"/>
            </cr:reactionInfo>
          </cr:reaction>
        </cr:reactions>
      </w16:ext>
    </w16cex:extLst>
  </w16cex:commentExtensible>
  <w16cex:commentExtensible w16cex:durableId="3AB6D3EB" w16cex:dateUtc="2024-06-03T18:11:00Z"/>
  <w16cex:commentExtensible w16cex:durableId="54683E46" w16cex:dateUtc="2024-06-04T14:22:00Z"/>
  <w16cex:commentExtensible w16cex:durableId="6A709BF5" w16cex:dateUtc="2024-06-03T18:32:00Z">
    <w16cex:extLst>
      <w16:ext w16:uri="{CE6994B0-6A32-4C9F-8C6B-6E91EDA988CE}">
        <cr:reactions xmlns:cr="http://schemas.microsoft.com/office/comments/2020/reactions">
          <cr:reaction reactionType="1">
            <cr:reactionInfo dateUtc="2024-06-04T14:23:57Z">
              <cr:user userId="S::Andrew.MacFaul@ofgem.gov.uk::7c893621-9e9c-4650-b661-b44f7fdfe0aa" userProvider="AD" userName="Andy MacFaul"/>
            </cr:reactionInfo>
          </cr:reaction>
        </cr:reactions>
      </w16:ext>
    </w16cex:extLst>
  </w16cex:commentExtensible>
  <w16cex:commentExtensible w16cex:durableId="5FDEFB27" w16cex:dateUtc="2024-06-03T18:15:00Z">
    <w16cex:extLst>
      <w16:ext w16:uri="{CE6994B0-6A32-4C9F-8C6B-6E91EDA988CE}">
        <cr:reactions xmlns:cr="http://schemas.microsoft.com/office/comments/2020/reactions">
          <cr:reaction reactionType="1">
            <cr:reactionInfo dateUtc="2024-06-04T14:25:28Z">
              <cr:user userId="S::Andrew.MacFaul@ofgem.gov.uk::7c893621-9e9c-4650-b661-b44f7fdfe0aa" userProvider="AD" userName="Andy MacFaul"/>
            </cr:reactionInfo>
          </cr:reaction>
        </cr:reactions>
      </w16:ext>
    </w16cex:extLst>
  </w16cex:commentExtensible>
  <w16cex:commentExtensible w16cex:durableId="7724C1AA" w16cex:dateUtc="2024-05-29T16:45:00Z"/>
  <w16cex:commentExtensible w16cex:durableId="0C0E49F2" w16cex:dateUtc="2024-05-29T16:59:00Z"/>
  <w16cex:commentExtensible w16cex:durableId="640132DD" w16cex:dateUtc="2024-05-29T17:06:00Z"/>
  <w16cex:commentExtensible w16cex:durableId="3C2FFF87" w16cex:dateUtc="2024-05-29T16:50:00Z"/>
  <w16cex:commentExtensible w16cex:durableId="7BD2B776" w16cex:dateUtc="2024-05-29T16:52:00Z"/>
  <w16cex:commentExtensible w16cex:durableId="02383353" w16cex:dateUtc="2024-05-29T16:55:00Z"/>
  <w16cex:commentExtensible w16cex:durableId="0CAC5555" w16cex:dateUtc="2024-05-29T17: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4A180F9" w16cid:durableId="6DC01B4E"/>
  <w16cid:commentId w16cid:paraId="67C09115" w16cid:durableId="75B6FB06"/>
  <w16cid:commentId w16cid:paraId="6FBD89C9" w16cid:durableId="669D2479"/>
  <w16cid:commentId w16cid:paraId="0A803CF9" w16cid:durableId="37DD07CC"/>
  <w16cid:commentId w16cid:paraId="0B0DFC80" w16cid:durableId="5373358F"/>
  <w16cid:commentId w16cid:paraId="51590F00" w16cid:durableId="5352A8FA"/>
  <w16cid:commentId w16cid:paraId="6E235A0C" w16cid:durableId="6F330508"/>
  <w16cid:commentId w16cid:paraId="4827F8BD" w16cid:durableId="3AB6D3EB"/>
  <w16cid:commentId w16cid:paraId="4196793E" w16cid:durableId="54683E46"/>
  <w16cid:commentId w16cid:paraId="2B1ECA73" w16cid:durableId="6A709BF5"/>
  <w16cid:commentId w16cid:paraId="7CA5A944" w16cid:durableId="5FDEFB27"/>
  <w16cid:commentId w16cid:paraId="4AE796DF" w16cid:durableId="7724C1AA"/>
  <w16cid:commentId w16cid:paraId="0055021E" w16cid:durableId="0C0E49F2"/>
  <w16cid:commentId w16cid:paraId="14B1E846" w16cid:durableId="640132DD"/>
  <w16cid:commentId w16cid:paraId="1A2B5281" w16cid:durableId="3C2FFF87"/>
  <w16cid:commentId w16cid:paraId="6A73DF9F" w16cid:durableId="7BD2B776"/>
  <w16cid:commentId w16cid:paraId="76878A47" w16cid:durableId="02383353"/>
  <w16cid:commentId w16cid:paraId="488593F5" w16cid:durableId="0CAC555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A19D0" w14:textId="77777777" w:rsidR="007D3377" w:rsidRDefault="007D3377" w:rsidP="004C70AD">
      <w:r>
        <w:separator/>
      </w:r>
    </w:p>
  </w:endnote>
  <w:endnote w:type="continuationSeparator" w:id="0">
    <w:p w14:paraId="05982477" w14:textId="77777777" w:rsidR="007D3377" w:rsidRDefault="007D3377" w:rsidP="004C70AD">
      <w:r>
        <w:continuationSeparator/>
      </w:r>
    </w:p>
  </w:endnote>
  <w:endnote w:type="continuationNotice" w:id="1">
    <w:p w14:paraId="10A87B3B" w14:textId="77777777" w:rsidR="007D3377" w:rsidRDefault="007D3377" w:rsidP="004C7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3F983" w14:textId="2E3E270D" w:rsidR="000655AB" w:rsidRDefault="000253FD">
    <w:pPr>
      <w:pStyle w:val="Footer"/>
    </w:pPr>
    <w:r>
      <w:rPr>
        <w:noProof/>
      </w:rPr>
      <mc:AlternateContent>
        <mc:Choice Requires="wps">
          <w:drawing>
            <wp:anchor distT="0" distB="0" distL="0" distR="0" simplePos="0" relativeHeight="251657216" behindDoc="0" locked="0" layoutInCell="1" allowOverlap="1" wp14:anchorId="216CFC5C" wp14:editId="30C20939">
              <wp:simplePos x="635" y="635"/>
              <wp:positionH relativeFrom="page">
                <wp:align>center</wp:align>
              </wp:positionH>
              <wp:positionV relativeFrom="page">
                <wp:align>bottom</wp:align>
              </wp:positionV>
              <wp:extent cx="1133475" cy="33337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3D7A9E77" w14:textId="241E12C0" w:rsidR="000253FD" w:rsidRPr="00BB7CE4" w:rsidRDefault="000253FD" w:rsidP="00BB7CE4">
                          <w:pPr>
                            <w:spacing w:after="0"/>
                            <w:rPr>
                              <w:rFonts w:ascii="Calibri" w:eastAsia="Calibri" w:hAnsi="Calibri" w:cs="Calibri"/>
                              <w:noProof/>
                              <w:color w:val="000000"/>
                              <w:sz w:val="20"/>
                              <w:szCs w:val="20"/>
                            </w:rPr>
                          </w:pPr>
                          <w:r w:rsidRPr="00BB7CE4">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16CFC5C"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9.25pt;height:26.25pt;z-index:25165721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" filled="f" stroked="f">
              <v:textbox style="mso-fit-shape-to-text:t" inset="0,0,0,15pt">
                <w:txbxContent>
                  <w:p w14:paraId="3D7A9E77" w14:textId="241E12C0" w:rsidR="000253FD" w:rsidRPr="00BB7CE4" w:rsidRDefault="000253FD" w:rsidP="00BB7CE4">
                    <w:pPr>
                      <w:spacing w:after="0"/>
                      <w:rPr>
                        <w:rFonts w:ascii="Calibri" w:eastAsia="Calibri" w:hAnsi="Calibri" w:cs="Calibri"/>
                        <w:noProof/>
                        <w:color w:val="000000"/>
                        <w:sz w:val="20"/>
                        <w:szCs w:val="20"/>
                      </w:rPr>
                    </w:pPr>
                    <w:r w:rsidRPr="00BB7CE4">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4E1AB" w14:textId="5AD1FEAA" w:rsidR="000A5D5F" w:rsidRDefault="000253FD" w:rsidP="004C70AD">
    <w:pPr>
      <w:pStyle w:val="Footer"/>
    </w:pPr>
    <w:r>
      <w:rPr>
        <w:noProof/>
      </w:rPr>
      <mc:AlternateContent>
        <mc:Choice Requires="wps">
          <w:drawing>
            <wp:anchor distT="0" distB="0" distL="0" distR="0" simplePos="0" relativeHeight="251658240" behindDoc="0" locked="0" layoutInCell="1" allowOverlap="1" wp14:anchorId="4523ABF4" wp14:editId="0CF98BBB">
              <wp:simplePos x="635" y="635"/>
              <wp:positionH relativeFrom="page">
                <wp:align>center</wp:align>
              </wp:positionH>
              <wp:positionV relativeFrom="page">
                <wp:align>bottom</wp:align>
              </wp:positionV>
              <wp:extent cx="1133475" cy="33337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6D028544" w14:textId="45086EDF" w:rsidR="000253FD" w:rsidRPr="00BB7CE4" w:rsidRDefault="000253FD" w:rsidP="00BB7CE4">
                          <w:pPr>
                            <w:spacing w:after="0"/>
                            <w:rPr>
                              <w:rFonts w:ascii="Calibri" w:eastAsia="Calibri" w:hAnsi="Calibri" w:cs="Calibri"/>
                              <w:noProof/>
                              <w:color w:val="000000"/>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523ABF4"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89.25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" filled="f" stroked="f">
              <v:textbox style="mso-fit-shape-to-text:t" inset="0,0,0,15pt">
                <w:txbxContent>
                  <w:p w14:paraId="6D028544" w14:textId="45086EDF" w:rsidR="000253FD" w:rsidRPr="00BB7CE4" w:rsidRDefault="000253FD" w:rsidP="00BB7CE4">
                    <w:pPr>
                      <w:spacing w:after="0"/>
                      <w:rPr>
                        <w:rFonts w:ascii="Calibri" w:eastAsia="Calibri" w:hAnsi="Calibri" w:cs="Calibri"/>
                        <w:noProof/>
                        <w:color w:val="000000"/>
                        <w:sz w:val="20"/>
                        <w:szCs w:val="20"/>
                      </w:rPr>
                    </w:pPr>
                  </w:p>
                </w:txbxContent>
              </v:textbox>
              <w10:wrap anchorx="page" anchory="page"/>
            </v:shape>
          </w:pict>
        </mc:Fallback>
      </mc:AlternateContent>
    </w:r>
  </w:p>
  <w:p w14:paraId="458233AA" w14:textId="40F8FCBF" w:rsidR="000A5D5F" w:rsidRDefault="000A5D5F" w:rsidP="004C70AD">
    <w:pPr>
      <w:pStyle w:val="Footer"/>
      <w:rPr>
        <w:rStyle w:val="PageNumber"/>
        <w:b/>
        <w:sz w:val="20"/>
        <w:szCs w:val="20"/>
      </w:rPr>
    </w:pPr>
    <w:r>
      <w:t xml:space="preserve">Data Integration </w:t>
    </w:r>
    <w:r w:rsidR="009B16F8">
      <w:t>Platform</w:t>
    </w:r>
    <w: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7A3277">
      <w:rPr>
        <w:rStyle w:val="PageNumber"/>
        <w:b/>
        <w:noProof/>
        <w:sz w:val="20"/>
        <w:szCs w:val="20"/>
      </w:rPr>
      <w:t>1</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7A3277">
      <w:rPr>
        <w:rStyle w:val="PageNumber"/>
        <w:b/>
        <w:noProof/>
        <w:sz w:val="20"/>
        <w:szCs w:val="20"/>
      </w:rPr>
      <w:t>15</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sidR="001B140E">
      <w:rPr>
        <w:rStyle w:val="PageNumber"/>
        <w:b/>
        <w:sz w:val="20"/>
        <w:szCs w:val="20"/>
      </w:rPr>
      <w:t>DD Month YYYY</w:t>
    </w:r>
    <w:r>
      <w:rPr>
        <w:rStyle w:val="PageNumber"/>
        <w:b/>
        <w:sz w:val="20"/>
        <w:szCs w:val="20"/>
      </w:rPr>
      <w:fldChar w:fldCharType="end"/>
    </w:r>
  </w:p>
  <w:p w14:paraId="67151ED5" w14:textId="211CFFBC" w:rsidR="000A5D5F" w:rsidRDefault="000A5D5F" w:rsidP="001B140E">
    <w:pPr>
      <w:pStyle w:val="Footer"/>
    </w:pPr>
    <w:r>
      <w:rPr>
        <w:rStyle w:val="PageNumber"/>
        <w:b/>
        <w:sz w:val="20"/>
        <w:szCs w:val="20"/>
      </w:rPr>
      <w:t xml:space="preserve">© Elexon Limited </w:t>
    </w:r>
    <w:r w:rsidR="00D12568">
      <w:rPr>
        <w:rStyle w:val="PageNumber"/>
        <w:b/>
        <w:sz w:val="20"/>
        <w:szCs w:val="20"/>
      </w:rPr>
      <w:t>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4BFAE" w14:textId="5BFBF5F6" w:rsidR="000655AB" w:rsidRDefault="000253FD">
    <w:pPr>
      <w:pStyle w:val="Footer"/>
    </w:pPr>
    <w:r>
      <w:rPr>
        <w:noProof/>
      </w:rPr>
      <mc:AlternateContent>
        <mc:Choice Requires="wps">
          <w:drawing>
            <wp:anchor distT="0" distB="0" distL="0" distR="0" simplePos="0" relativeHeight="251656192" behindDoc="0" locked="0" layoutInCell="1" allowOverlap="1" wp14:anchorId="6C17CB50" wp14:editId="24C75F6B">
              <wp:simplePos x="635" y="635"/>
              <wp:positionH relativeFrom="page">
                <wp:align>center</wp:align>
              </wp:positionH>
              <wp:positionV relativeFrom="page">
                <wp:align>bottom</wp:align>
              </wp:positionV>
              <wp:extent cx="1133475" cy="33337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13430037" w14:textId="0C6BF5F5" w:rsidR="000253FD" w:rsidRPr="00BB7CE4" w:rsidRDefault="000253FD" w:rsidP="00BB7CE4">
                          <w:pPr>
                            <w:spacing w:after="0"/>
                            <w:rPr>
                              <w:rFonts w:ascii="Calibri" w:eastAsia="Calibri" w:hAnsi="Calibri" w:cs="Calibri"/>
                              <w:noProof/>
                              <w:color w:val="000000"/>
                              <w:sz w:val="20"/>
                              <w:szCs w:val="20"/>
                            </w:rPr>
                          </w:pPr>
                          <w:r w:rsidRPr="00BB7CE4">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17CB50" id="_x0000_t202" coordsize="21600,21600" o:spt="202" path="m,l,21600r21600,l21600,xe">
              <v:stroke joinstyle="miter"/>
              <v:path gradientshapeok="t" o:connecttype="rect"/>
            </v:shapetype>
            <v:shape id="Text Box 1" o:spid="_x0000_s1028" type="#_x0000_t202" alt="OFFICIAL-InternalOnly" style="position:absolute;left:0;text-align:left;margin-left:0;margin-top:0;width:89.25pt;height:26.25pt;z-index:25165619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" filled="f" stroked="f">
              <v:textbox style="mso-fit-shape-to-text:t" inset="0,0,0,15pt">
                <w:txbxContent>
                  <w:p w14:paraId="13430037" w14:textId="0C6BF5F5" w:rsidR="000253FD" w:rsidRPr="00BB7CE4" w:rsidRDefault="000253FD" w:rsidP="00BB7CE4">
                    <w:pPr>
                      <w:spacing w:after="0"/>
                      <w:rPr>
                        <w:rFonts w:ascii="Calibri" w:eastAsia="Calibri" w:hAnsi="Calibri" w:cs="Calibri"/>
                        <w:noProof/>
                        <w:color w:val="000000"/>
                        <w:sz w:val="20"/>
                        <w:szCs w:val="20"/>
                      </w:rPr>
                    </w:pPr>
                    <w:r w:rsidRPr="00BB7CE4">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75071" w14:textId="77777777" w:rsidR="007D3377" w:rsidRPr="00FB2A13" w:rsidRDefault="007D3377" w:rsidP="004C70AD">
      <w:r w:rsidRPr="00FB2A13">
        <w:separator/>
      </w:r>
    </w:p>
  </w:footnote>
  <w:footnote w:type="continuationSeparator" w:id="0">
    <w:p w14:paraId="7C759AB8" w14:textId="77777777" w:rsidR="007D3377" w:rsidRDefault="007D3377" w:rsidP="004C70AD">
      <w:r>
        <w:continuationSeparator/>
      </w:r>
    </w:p>
  </w:footnote>
  <w:footnote w:type="continuationNotice" w:id="1">
    <w:p w14:paraId="717A7A19" w14:textId="77777777" w:rsidR="007D3377" w:rsidRDefault="007D3377" w:rsidP="004C7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6E71B" w14:textId="4EE87D46" w:rsidR="009B16F8" w:rsidRDefault="007A3277" w:rsidP="000950EF">
    <w:pPr>
      <w:pStyle w:val="Header"/>
      <w:tabs>
        <w:tab w:val="clear" w:pos="4153"/>
        <w:tab w:val="clear" w:pos="8306"/>
        <w:tab w:val="center" w:pos="4820"/>
        <w:tab w:val="right" w:pos="9638"/>
      </w:tabs>
      <w:jc w:val="left"/>
    </w:pPr>
    <w:sdt>
      <w:sdtPr>
        <w:id w:val="1819139503"/>
        <w:docPartObj>
          <w:docPartGallery w:val="Watermarks"/>
          <w:docPartUnique/>
        </w:docPartObj>
      </w:sdtPr>
      <w:sdtEndPr/>
      <w:sdtContent>
        <w:r>
          <w:rPr>
            <w:noProof/>
            <w:lang w:val="en-US" w:eastAsia="en-US"/>
          </w:rPr>
          <w:pict w14:anchorId="77B33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B16F8">
      <w:t>DSD003</w:t>
    </w:r>
    <w:r w:rsidR="009B16F8">
      <w:tab/>
      <w:t xml:space="preserve">DIP Assurance and Reporting </w:t>
    </w:r>
    <w:r w:rsidR="009B16F8">
      <w:tab/>
    </w:r>
    <w:r>
      <w:fldChar w:fldCharType="begin"/>
    </w:r>
    <w:r>
      <w:instrText>DOCPROPERTY  "Version nu</w:instrText>
    </w:r>
    <w:r>
      <w:instrText>mber"  \* MERGEFORMAT</w:instrText>
    </w:r>
    <w:r>
      <w:fldChar w:fldCharType="separate"/>
    </w:r>
    <w:r>
      <w:t>Version 0.6</w:t>
    </w:r>
    <w:r>
      <w:fldChar w:fldCharType="end"/>
    </w:r>
  </w:p>
  <w:p w14:paraId="2CD800C1" w14:textId="3DCF1982" w:rsidR="000A5D5F" w:rsidRDefault="000A5D5F" w:rsidP="006545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5F49"/>
    <w:multiLevelType w:val="hybridMultilevel"/>
    <w:tmpl w:val="6E8A0A30"/>
    <w:lvl w:ilvl="0" w:tplc="35348512">
      <w:start w:val="1"/>
      <w:numFmt w:val="lowerLetter"/>
      <w:lvlText w:val="%1)"/>
      <w:lvlJc w:val="left"/>
      <w:pPr>
        <w:ind w:left="1571" w:hanging="36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B">
      <w:start w:val="1"/>
      <w:numFmt w:val="lowerRoman"/>
      <w:lvlText w:val="%2."/>
      <w:lvlJc w:val="right"/>
      <w:pPr>
        <w:ind w:left="2291" w:hanging="360"/>
      </w:pPr>
      <w:rPr>
        <w:rFonts w:hint="default"/>
      </w:rPr>
    </w:lvl>
    <w:lvl w:ilvl="2" w:tplc="08090005">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 w15:restartNumberingAfterBreak="0">
    <w:nsid w:val="250B492E"/>
    <w:multiLevelType w:val="hybridMultilevel"/>
    <w:tmpl w:val="682E3A34"/>
    <w:lvl w:ilvl="0" w:tplc="B5948EBE">
      <w:start w:val="1"/>
      <w:numFmt w:val="lowerLetter"/>
      <w:lvlText w:val="%1)"/>
      <w:lvlJc w:val="left"/>
      <w:pPr>
        <w:ind w:left="1571" w:hanging="36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B">
      <w:start w:val="1"/>
      <w:numFmt w:val="lowerRoman"/>
      <w:lvlText w:val="%2."/>
      <w:lvlJc w:val="right"/>
      <w:pPr>
        <w:ind w:left="2291" w:hanging="360"/>
      </w:pPr>
      <w:rPr>
        <w:rFonts w:hint="default"/>
      </w:rPr>
    </w:lvl>
    <w:lvl w:ilvl="2" w:tplc="0809001B">
      <w:start w:val="1"/>
      <w:numFmt w:val="lowerRoman"/>
      <w:lvlText w:val="%3."/>
      <w:lvlJc w:val="right"/>
      <w:pPr>
        <w:ind w:left="3011" w:hanging="360"/>
      </w:pPr>
      <w:rPr>
        <w:rFont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15:restartNumberingAfterBreak="0">
    <w:nsid w:val="256E2470"/>
    <w:multiLevelType w:val="hybridMultilevel"/>
    <w:tmpl w:val="2C60B592"/>
    <w:lvl w:ilvl="0" w:tplc="B5948EBE">
      <w:start w:val="1"/>
      <w:numFmt w:val="lowerLetter"/>
      <w:lvlText w:val="%1)"/>
      <w:lvlJc w:val="left"/>
      <w:pPr>
        <w:ind w:left="1571" w:hanging="36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B">
      <w:start w:val="1"/>
      <w:numFmt w:val="lowerRoman"/>
      <w:lvlText w:val="%2."/>
      <w:lvlJc w:val="right"/>
      <w:pPr>
        <w:ind w:left="2291" w:hanging="360"/>
      </w:pPr>
      <w:rPr>
        <w:rFonts w:hint="default"/>
      </w:rPr>
    </w:lvl>
    <w:lvl w:ilvl="2" w:tplc="08090005">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 w15:restartNumberingAfterBreak="0">
    <w:nsid w:val="33DC3953"/>
    <w:multiLevelType w:val="hybridMultilevel"/>
    <w:tmpl w:val="F3D27F54"/>
    <w:lvl w:ilvl="0" w:tplc="35348512">
      <w:start w:val="1"/>
      <w:numFmt w:val="lowerLetter"/>
      <w:lvlText w:val="%1)"/>
      <w:lvlJc w:val="left"/>
      <w:pPr>
        <w:ind w:left="2846" w:hanging="36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3566" w:hanging="360"/>
      </w:pPr>
      <w:rPr>
        <w:rFonts w:ascii="Courier New" w:hAnsi="Courier New" w:cs="Courier New" w:hint="default"/>
      </w:rPr>
    </w:lvl>
    <w:lvl w:ilvl="2" w:tplc="08090005">
      <w:start w:val="1"/>
      <w:numFmt w:val="bullet"/>
      <w:lvlText w:val=""/>
      <w:lvlJc w:val="left"/>
      <w:pPr>
        <w:ind w:left="4286" w:hanging="360"/>
      </w:pPr>
      <w:rPr>
        <w:rFonts w:ascii="Wingdings" w:hAnsi="Wingdings" w:hint="default"/>
      </w:rPr>
    </w:lvl>
    <w:lvl w:ilvl="3" w:tplc="08090001" w:tentative="1">
      <w:start w:val="1"/>
      <w:numFmt w:val="bullet"/>
      <w:lvlText w:val=""/>
      <w:lvlJc w:val="left"/>
      <w:pPr>
        <w:ind w:left="5006" w:hanging="360"/>
      </w:pPr>
      <w:rPr>
        <w:rFonts w:ascii="Symbol" w:hAnsi="Symbol" w:hint="default"/>
      </w:rPr>
    </w:lvl>
    <w:lvl w:ilvl="4" w:tplc="08090003" w:tentative="1">
      <w:start w:val="1"/>
      <w:numFmt w:val="bullet"/>
      <w:lvlText w:val="o"/>
      <w:lvlJc w:val="left"/>
      <w:pPr>
        <w:ind w:left="5726" w:hanging="360"/>
      </w:pPr>
      <w:rPr>
        <w:rFonts w:ascii="Courier New" w:hAnsi="Courier New" w:cs="Courier New" w:hint="default"/>
      </w:rPr>
    </w:lvl>
    <w:lvl w:ilvl="5" w:tplc="08090005" w:tentative="1">
      <w:start w:val="1"/>
      <w:numFmt w:val="bullet"/>
      <w:lvlText w:val=""/>
      <w:lvlJc w:val="left"/>
      <w:pPr>
        <w:ind w:left="6446" w:hanging="360"/>
      </w:pPr>
      <w:rPr>
        <w:rFonts w:ascii="Wingdings" w:hAnsi="Wingdings" w:hint="default"/>
      </w:rPr>
    </w:lvl>
    <w:lvl w:ilvl="6" w:tplc="08090001" w:tentative="1">
      <w:start w:val="1"/>
      <w:numFmt w:val="bullet"/>
      <w:lvlText w:val=""/>
      <w:lvlJc w:val="left"/>
      <w:pPr>
        <w:ind w:left="7166" w:hanging="360"/>
      </w:pPr>
      <w:rPr>
        <w:rFonts w:ascii="Symbol" w:hAnsi="Symbol" w:hint="default"/>
      </w:rPr>
    </w:lvl>
    <w:lvl w:ilvl="7" w:tplc="08090003" w:tentative="1">
      <w:start w:val="1"/>
      <w:numFmt w:val="bullet"/>
      <w:lvlText w:val="o"/>
      <w:lvlJc w:val="left"/>
      <w:pPr>
        <w:ind w:left="7886" w:hanging="360"/>
      </w:pPr>
      <w:rPr>
        <w:rFonts w:ascii="Courier New" w:hAnsi="Courier New" w:cs="Courier New" w:hint="default"/>
      </w:rPr>
    </w:lvl>
    <w:lvl w:ilvl="8" w:tplc="08090005" w:tentative="1">
      <w:start w:val="1"/>
      <w:numFmt w:val="bullet"/>
      <w:lvlText w:val=""/>
      <w:lvlJc w:val="left"/>
      <w:pPr>
        <w:ind w:left="8606" w:hanging="360"/>
      </w:pPr>
      <w:rPr>
        <w:rFonts w:ascii="Wingdings" w:hAnsi="Wingdings" w:hint="default"/>
      </w:rPr>
    </w:lvl>
  </w:abstractNum>
  <w:abstractNum w:abstractNumId="4" w15:restartNumberingAfterBreak="0">
    <w:nsid w:val="501F04EE"/>
    <w:multiLevelType w:val="hybridMultilevel"/>
    <w:tmpl w:val="F3D27F54"/>
    <w:lvl w:ilvl="0" w:tplc="35348512">
      <w:start w:val="1"/>
      <w:numFmt w:val="lowerLetter"/>
      <w:lvlText w:val="%1)"/>
      <w:lvlJc w:val="left"/>
      <w:pPr>
        <w:ind w:left="2846" w:hanging="36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3566" w:hanging="360"/>
      </w:pPr>
      <w:rPr>
        <w:rFonts w:ascii="Courier New" w:hAnsi="Courier New" w:cs="Courier New" w:hint="default"/>
      </w:rPr>
    </w:lvl>
    <w:lvl w:ilvl="2" w:tplc="08090005">
      <w:start w:val="1"/>
      <w:numFmt w:val="bullet"/>
      <w:lvlText w:val=""/>
      <w:lvlJc w:val="left"/>
      <w:pPr>
        <w:ind w:left="4286" w:hanging="360"/>
      </w:pPr>
      <w:rPr>
        <w:rFonts w:ascii="Wingdings" w:hAnsi="Wingdings" w:hint="default"/>
      </w:rPr>
    </w:lvl>
    <w:lvl w:ilvl="3" w:tplc="08090001" w:tentative="1">
      <w:start w:val="1"/>
      <w:numFmt w:val="bullet"/>
      <w:lvlText w:val=""/>
      <w:lvlJc w:val="left"/>
      <w:pPr>
        <w:ind w:left="5006" w:hanging="360"/>
      </w:pPr>
      <w:rPr>
        <w:rFonts w:ascii="Symbol" w:hAnsi="Symbol" w:hint="default"/>
      </w:rPr>
    </w:lvl>
    <w:lvl w:ilvl="4" w:tplc="08090003" w:tentative="1">
      <w:start w:val="1"/>
      <w:numFmt w:val="bullet"/>
      <w:lvlText w:val="o"/>
      <w:lvlJc w:val="left"/>
      <w:pPr>
        <w:ind w:left="5726" w:hanging="360"/>
      </w:pPr>
      <w:rPr>
        <w:rFonts w:ascii="Courier New" w:hAnsi="Courier New" w:cs="Courier New" w:hint="default"/>
      </w:rPr>
    </w:lvl>
    <w:lvl w:ilvl="5" w:tplc="08090005" w:tentative="1">
      <w:start w:val="1"/>
      <w:numFmt w:val="bullet"/>
      <w:lvlText w:val=""/>
      <w:lvlJc w:val="left"/>
      <w:pPr>
        <w:ind w:left="6446" w:hanging="360"/>
      </w:pPr>
      <w:rPr>
        <w:rFonts w:ascii="Wingdings" w:hAnsi="Wingdings" w:hint="default"/>
      </w:rPr>
    </w:lvl>
    <w:lvl w:ilvl="6" w:tplc="08090001" w:tentative="1">
      <w:start w:val="1"/>
      <w:numFmt w:val="bullet"/>
      <w:lvlText w:val=""/>
      <w:lvlJc w:val="left"/>
      <w:pPr>
        <w:ind w:left="7166" w:hanging="360"/>
      </w:pPr>
      <w:rPr>
        <w:rFonts w:ascii="Symbol" w:hAnsi="Symbol" w:hint="default"/>
      </w:rPr>
    </w:lvl>
    <w:lvl w:ilvl="7" w:tplc="08090003" w:tentative="1">
      <w:start w:val="1"/>
      <w:numFmt w:val="bullet"/>
      <w:lvlText w:val="o"/>
      <w:lvlJc w:val="left"/>
      <w:pPr>
        <w:ind w:left="7886" w:hanging="360"/>
      </w:pPr>
      <w:rPr>
        <w:rFonts w:ascii="Courier New" w:hAnsi="Courier New" w:cs="Courier New" w:hint="default"/>
      </w:rPr>
    </w:lvl>
    <w:lvl w:ilvl="8" w:tplc="08090005" w:tentative="1">
      <w:start w:val="1"/>
      <w:numFmt w:val="bullet"/>
      <w:lvlText w:val=""/>
      <w:lvlJc w:val="left"/>
      <w:pPr>
        <w:ind w:left="8606" w:hanging="360"/>
      </w:pPr>
      <w:rPr>
        <w:rFonts w:ascii="Wingdings" w:hAnsi="Wingdings" w:hint="default"/>
      </w:rPr>
    </w:lvl>
  </w:abstractNum>
  <w:abstractNum w:abstractNumId="5" w15:restartNumberingAfterBreak="0">
    <w:nsid w:val="53260D48"/>
    <w:multiLevelType w:val="hybridMultilevel"/>
    <w:tmpl w:val="F3D27F54"/>
    <w:lvl w:ilvl="0" w:tplc="35348512">
      <w:start w:val="1"/>
      <w:numFmt w:val="lowerLetter"/>
      <w:lvlText w:val="%1)"/>
      <w:lvlJc w:val="left"/>
      <w:pPr>
        <w:ind w:left="2846" w:hanging="36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3566" w:hanging="360"/>
      </w:pPr>
      <w:rPr>
        <w:rFonts w:ascii="Courier New" w:hAnsi="Courier New" w:cs="Courier New" w:hint="default"/>
      </w:rPr>
    </w:lvl>
    <w:lvl w:ilvl="2" w:tplc="08090005">
      <w:start w:val="1"/>
      <w:numFmt w:val="bullet"/>
      <w:lvlText w:val=""/>
      <w:lvlJc w:val="left"/>
      <w:pPr>
        <w:ind w:left="4286" w:hanging="360"/>
      </w:pPr>
      <w:rPr>
        <w:rFonts w:ascii="Wingdings" w:hAnsi="Wingdings" w:hint="default"/>
      </w:rPr>
    </w:lvl>
    <w:lvl w:ilvl="3" w:tplc="08090001" w:tentative="1">
      <w:start w:val="1"/>
      <w:numFmt w:val="bullet"/>
      <w:lvlText w:val=""/>
      <w:lvlJc w:val="left"/>
      <w:pPr>
        <w:ind w:left="5006" w:hanging="360"/>
      </w:pPr>
      <w:rPr>
        <w:rFonts w:ascii="Symbol" w:hAnsi="Symbol" w:hint="default"/>
      </w:rPr>
    </w:lvl>
    <w:lvl w:ilvl="4" w:tplc="08090003" w:tentative="1">
      <w:start w:val="1"/>
      <w:numFmt w:val="bullet"/>
      <w:lvlText w:val="o"/>
      <w:lvlJc w:val="left"/>
      <w:pPr>
        <w:ind w:left="5726" w:hanging="360"/>
      </w:pPr>
      <w:rPr>
        <w:rFonts w:ascii="Courier New" w:hAnsi="Courier New" w:cs="Courier New" w:hint="default"/>
      </w:rPr>
    </w:lvl>
    <w:lvl w:ilvl="5" w:tplc="08090005" w:tentative="1">
      <w:start w:val="1"/>
      <w:numFmt w:val="bullet"/>
      <w:lvlText w:val=""/>
      <w:lvlJc w:val="left"/>
      <w:pPr>
        <w:ind w:left="6446" w:hanging="360"/>
      </w:pPr>
      <w:rPr>
        <w:rFonts w:ascii="Wingdings" w:hAnsi="Wingdings" w:hint="default"/>
      </w:rPr>
    </w:lvl>
    <w:lvl w:ilvl="6" w:tplc="08090001" w:tentative="1">
      <w:start w:val="1"/>
      <w:numFmt w:val="bullet"/>
      <w:lvlText w:val=""/>
      <w:lvlJc w:val="left"/>
      <w:pPr>
        <w:ind w:left="7166" w:hanging="360"/>
      </w:pPr>
      <w:rPr>
        <w:rFonts w:ascii="Symbol" w:hAnsi="Symbol" w:hint="default"/>
      </w:rPr>
    </w:lvl>
    <w:lvl w:ilvl="7" w:tplc="08090003" w:tentative="1">
      <w:start w:val="1"/>
      <w:numFmt w:val="bullet"/>
      <w:lvlText w:val="o"/>
      <w:lvlJc w:val="left"/>
      <w:pPr>
        <w:ind w:left="7886" w:hanging="360"/>
      </w:pPr>
      <w:rPr>
        <w:rFonts w:ascii="Courier New" w:hAnsi="Courier New" w:cs="Courier New" w:hint="default"/>
      </w:rPr>
    </w:lvl>
    <w:lvl w:ilvl="8" w:tplc="08090005" w:tentative="1">
      <w:start w:val="1"/>
      <w:numFmt w:val="bullet"/>
      <w:lvlText w:val=""/>
      <w:lvlJc w:val="left"/>
      <w:pPr>
        <w:ind w:left="8606" w:hanging="360"/>
      </w:pPr>
      <w:rPr>
        <w:rFonts w:ascii="Wingdings" w:hAnsi="Wingdings" w:hint="default"/>
      </w:rPr>
    </w:lvl>
  </w:abstractNum>
  <w:abstractNum w:abstractNumId="6" w15:restartNumberingAfterBreak="0">
    <w:nsid w:val="73710D78"/>
    <w:multiLevelType w:val="hybridMultilevel"/>
    <w:tmpl w:val="1DBADD6A"/>
    <w:lvl w:ilvl="0" w:tplc="56CC3E6C">
      <w:start w:val="3"/>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67529EE"/>
    <w:multiLevelType w:val="multilevel"/>
    <w:tmpl w:val="F70AF95C"/>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1146"/>
        </w:tabs>
        <w:ind w:left="1146" w:hanging="720"/>
      </w:pPr>
      <w:rPr>
        <w:rFonts w:ascii="Times New Roman" w:hAnsi="Times New Roman" w:cs="Times New Roman" w:hint="default"/>
        <w:i w:val="0"/>
        <w:sz w:val="22"/>
        <w:szCs w:val="22"/>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7B2D4928"/>
    <w:multiLevelType w:val="hybridMultilevel"/>
    <w:tmpl w:val="F3D27F54"/>
    <w:lvl w:ilvl="0" w:tplc="35348512">
      <w:start w:val="1"/>
      <w:numFmt w:val="lowerLetter"/>
      <w:lvlText w:val="%1)"/>
      <w:lvlJc w:val="left"/>
      <w:pPr>
        <w:ind w:left="2846" w:hanging="36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3566" w:hanging="360"/>
      </w:pPr>
      <w:rPr>
        <w:rFonts w:ascii="Courier New" w:hAnsi="Courier New" w:cs="Courier New" w:hint="default"/>
      </w:rPr>
    </w:lvl>
    <w:lvl w:ilvl="2" w:tplc="08090005">
      <w:start w:val="1"/>
      <w:numFmt w:val="bullet"/>
      <w:lvlText w:val=""/>
      <w:lvlJc w:val="left"/>
      <w:pPr>
        <w:ind w:left="4286" w:hanging="360"/>
      </w:pPr>
      <w:rPr>
        <w:rFonts w:ascii="Wingdings" w:hAnsi="Wingdings" w:hint="default"/>
      </w:rPr>
    </w:lvl>
    <w:lvl w:ilvl="3" w:tplc="08090001" w:tentative="1">
      <w:start w:val="1"/>
      <w:numFmt w:val="bullet"/>
      <w:lvlText w:val=""/>
      <w:lvlJc w:val="left"/>
      <w:pPr>
        <w:ind w:left="5006" w:hanging="360"/>
      </w:pPr>
      <w:rPr>
        <w:rFonts w:ascii="Symbol" w:hAnsi="Symbol" w:hint="default"/>
      </w:rPr>
    </w:lvl>
    <w:lvl w:ilvl="4" w:tplc="08090003" w:tentative="1">
      <w:start w:val="1"/>
      <w:numFmt w:val="bullet"/>
      <w:lvlText w:val="o"/>
      <w:lvlJc w:val="left"/>
      <w:pPr>
        <w:ind w:left="5726" w:hanging="360"/>
      </w:pPr>
      <w:rPr>
        <w:rFonts w:ascii="Courier New" w:hAnsi="Courier New" w:cs="Courier New" w:hint="default"/>
      </w:rPr>
    </w:lvl>
    <w:lvl w:ilvl="5" w:tplc="08090005" w:tentative="1">
      <w:start w:val="1"/>
      <w:numFmt w:val="bullet"/>
      <w:lvlText w:val=""/>
      <w:lvlJc w:val="left"/>
      <w:pPr>
        <w:ind w:left="6446" w:hanging="360"/>
      </w:pPr>
      <w:rPr>
        <w:rFonts w:ascii="Wingdings" w:hAnsi="Wingdings" w:hint="default"/>
      </w:rPr>
    </w:lvl>
    <w:lvl w:ilvl="6" w:tplc="08090001" w:tentative="1">
      <w:start w:val="1"/>
      <w:numFmt w:val="bullet"/>
      <w:lvlText w:val=""/>
      <w:lvlJc w:val="left"/>
      <w:pPr>
        <w:ind w:left="7166" w:hanging="360"/>
      </w:pPr>
      <w:rPr>
        <w:rFonts w:ascii="Symbol" w:hAnsi="Symbol" w:hint="default"/>
      </w:rPr>
    </w:lvl>
    <w:lvl w:ilvl="7" w:tplc="08090003" w:tentative="1">
      <w:start w:val="1"/>
      <w:numFmt w:val="bullet"/>
      <w:lvlText w:val="o"/>
      <w:lvlJc w:val="left"/>
      <w:pPr>
        <w:ind w:left="7886" w:hanging="360"/>
      </w:pPr>
      <w:rPr>
        <w:rFonts w:ascii="Courier New" w:hAnsi="Courier New" w:cs="Courier New" w:hint="default"/>
      </w:rPr>
    </w:lvl>
    <w:lvl w:ilvl="8" w:tplc="08090005" w:tentative="1">
      <w:start w:val="1"/>
      <w:numFmt w:val="bullet"/>
      <w:lvlText w:val=""/>
      <w:lvlJc w:val="left"/>
      <w:pPr>
        <w:ind w:left="8606" w:hanging="360"/>
      </w:pPr>
      <w:rPr>
        <w:rFonts w:ascii="Wingdings" w:hAnsi="Wingdings" w:hint="default"/>
      </w:rPr>
    </w:lvl>
  </w:abstractNum>
  <w:num w:numId="1">
    <w:abstractNumId w:val="7"/>
  </w:num>
  <w:num w:numId="2">
    <w:abstractNumId w:val="4"/>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num>
  <w:num w:numId="8">
    <w:abstractNumId w:val="4"/>
    <w:lvlOverride w:ilvl="0">
      <w:startOverride w:val="1"/>
    </w:lvlOverride>
  </w:num>
  <w:num w:numId="9">
    <w:abstractNumId w:val="2"/>
  </w:num>
  <w:num w:numId="10">
    <w:abstractNumId w:val="1"/>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6"/>
  </w:num>
  <w:num w:numId="18">
    <w:abstractNumId w:val="7"/>
  </w:num>
  <w:num w:numId="19">
    <w:abstractNumId w:val="0"/>
  </w:num>
  <w:num w:numId="20">
    <w:abstractNumId w:val="4"/>
    <w:lvlOverride w:ilvl="0">
      <w:startOverride w:val="1"/>
    </w:lvlOverride>
  </w:num>
  <w:num w:numId="21">
    <w:abstractNumId w:val="4"/>
    <w:lvlOverride w:ilvl="0">
      <w:startOverride w:val="1"/>
    </w:lvlOverride>
  </w:num>
  <w:num w:numId="22">
    <w:abstractNumId w:val="7"/>
  </w:num>
  <w:num w:numId="23">
    <w:abstractNumId w:val="7"/>
  </w:num>
  <w:num w:numId="24">
    <w:abstractNumId w:val="7"/>
  </w:num>
  <w:num w:numId="25">
    <w:abstractNumId w:val="3"/>
  </w:num>
  <w:num w:numId="26">
    <w:abstractNumId w:val="8"/>
  </w:num>
  <w:num w:numId="27">
    <w:abstractNumId w:val="7"/>
  </w:num>
  <w:num w:numId="28">
    <w:abstractNumId w:val="7"/>
  </w:num>
  <w:num w:numId="29">
    <w:abstractNumId w:val="7"/>
  </w:num>
  <w:num w:numId="30">
    <w:abstractNumId w:val="7"/>
  </w:num>
  <w:num w:numId="31">
    <w:abstractNumId w:val="7"/>
  </w:num>
  <w:num w:numId="32">
    <w:abstractNumId w:val="7"/>
  </w:num>
  <w:num w:numId="3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GB"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F6"/>
    <w:rsid w:val="00000C3D"/>
    <w:rsid w:val="00001620"/>
    <w:rsid w:val="00003DDA"/>
    <w:rsid w:val="000045A2"/>
    <w:rsid w:val="00005620"/>
    <w:rsid w:val="00006F7B"/>
    <w:rsid w:val="00011745"/>
    <w:rsid w:val="000133BF"/>
    <w:rsid w:val="00014CC4"/>
    <w:rsid w:val="00022567"/>
    <w:rsid w:val="00022AFD"/>
    <w:rsid w:val="00024FA3"/>
    <w:rsid w:val="000251BB"/>
    <w:rsid w:val="00025206"/>
    <w:rsid w:val="000253FD"/>
    <w:rsid w:val="00026770"/>
    <w:rsid w:val="00027061"/>
    <w:rsid w:val="0003022D"/>
    <w:rsid w:val="00030429"/>
    <w:rsid w:val="00030979"/>
    <w:rsid w:val="00031EAD"/>
    <w:rsid w:val="00032DB3"/>
    <w:rsid w:val="00032F38"/>
    <w:rsid w:val="00033828"/>
    <w:rsid w:val="00033B4D"/>
    <w:rsid w:val="00033F27"/>
    <w:rsid w:val="00036B2F"/>
    <w:rsid w:val="00036D2A"/>
    <w:rsid w:val="00040B61"/>
    <w:rsid w:val="00044087"/>
    <w:rsid w:val="000446E5"/>
    <w:rsid w:val="0005062E"/>
    <w:rsid w:val="000515C1"/>
    <w:rsid w:val="00052F12"/>
    <w:rsid w:val="00053F0C"/>
    <w:rsid w:val="000570AD"/>
    <w:rsid w:val="000578EA"/>
    <w:rsid w:val="00061F7A"/>
    <w:rsid w:val="00062950"/>
    <w:rsid w:val="00062D55"/>
    <w:rsid w:val="000631B3"/>
    <w:rsid w:val="000641D1"/>
    <w:rsid w:val="000646A9"/>
    <w:rsid w:val="00065121"/>
    <w:rsid w:val="0006550F"/>
    <w:rsid w:val="000655AB"/>
    <w:rsid w:val="000655FF"/>
    <w:rsid w:val="000675EA"/>
    <w:rsid w:val="00071469"/>
    <w:rsid w:val="0007408B"/>
    <w:rsid w:val="00074253"/>
    <w:rsid w:val="00074449"/>
    <w:rsid w:val="000753C9"/>
    <w:rsid w:val="00075952"/>
    <w:rsid w:val="00076A4F"/>
    <w:rsid w:val="000777D6"/>
    <w:rsid w:val="0008298C"/>
    <w:rsid w:val="00083045"/>
    <w:rsid w:val="00084267"/>
    <w:rsid w:val="000847F0"/>
    <w:rsid w:val="00084E91"/>
    <w:rsid w:val="00085C8B"/>
    <w:rsid w:val="00086E06"/>
    <w:rsid w:val="00090D65"/>
    <w:rsid w:val="00093A09"/>
    <w:rsid w:val="00093F5B"/>
    <w:rsid w:val="0009471A"/>
    <w:rsid w:val="000950EF"/>
    <w:rsid w:val="00095682"/>
    <w:rsid w:val="00095858"/>
    <w:rsid w:val="00095F91"/>
    <w:rsid w:val="00096FD4"/>
    <w:rsid w:val="00097DA4"/>
    <w:rsid w:val="000A17A2"/>
    <w:rsid w:val="000A17F1"/>
    <w:rsid w:val="000A1BF8"/>
    <w:rsid w:val="000A2D79"/>
    <w:rsid w:val="000A359F"/>
    <w:rsid w:val="000A3982"/>
    <w:rsid w:val="000A43A3"/>
    <w:rsid w:val="000A5D5F"/>
    <w:rsid w:val="000A6E21"/>
    <w:rsid w:val="000A70B7"/>
    <w:rsid w:val="000B0533"/>
    <w:rsid w:val="000B06CB"/>
    <w:rsid w:val="000B0F9F"/>
    <w:rsid w:val="000B4043"/>
    <w:rsid w:val="000B487B"/>
    <w:rsid w:val="000B683C"/>
    <w:rsid w:val="000B6C84"/>
    <w:rsid w:val="000B7923"/>
    <w:rsid w:val="000B7D33"/>
    <w:rsid w:val="000C05A7"/>
    <w:rsid w:val="000C09FF"/>
    <w:rsid w:val="000C317C"/>
    <w:rsid w:val="000C3421"/>
    <w:rsid w:val="000D0059"/>
    <w:rsid w:val="000D1C3C"/>
    <w:rsid w:val="000D2CBE"/>
    <w:rsid w:val="000D4D6E"/>
    <w:rsid w:val="000D603C"/>
    <w:rsid w:val="000D6607"/>
    <w:rsid w:val="000E0274"/>
    <w:rsid w:val="000E0B98"/>
    <w:rsid w:val="000E0F61"/>
    <w:rsid w:val="000E3A69"/>
    <w:rsid w:val="000E477C"/>
    <w:rsid w:val="000E6442"/>
    <w:rsid w:val="000E6D18"/>
    <w:rsid w:val="000F02AB"/>
    <w:rsid w:val="000F164B"/>
    <w:rsid w:val="000F18C1"/>
    <w:rsid w:val="000F1E54"/>
    <w:rsid w:val="000F29D1"/>
    <w:rsid w:val="000F486D"/>
    <w:rsid w:val="000F5DF5"/>
    <w:rsid w:val="000F6A25"/>
    <w:rsid w:val="000F6BC1"/>
    <w:rsid w:val="000F73AF"/>
    <w:rsid w:val="0010086F"/>
    <w:rsid w:val="001038B3"/>
    <w:rsid w:val="00104828"/>
    <w:rsid w:val="00104BF1"/>
    <w:rsid w:val="00105853"/>
    <w:rsid w:val="00105964"/>
    <w:rsid w:val="00106C92"/>
    <w:rsid w:val="00111D7A"/>
    <w:rsid w:val="0011228F"/>
    <w:rsid w:val="00113237"/>
    <w:rsid w:val="0011533A"/>
    <w:rsid w:val="00117562"/>
    <w:rsid w:val="00117FBE"/>
    <w:rsid w:val="001210D9"/>
    <w:rsid w:val="0012145C"/>
    <w:rsid w:val="001218E3"/>
    <w:rsid w:val="00124215"/>
    <w:rsid w:val="00124E33"/>
    <w:rsid w:val="00125AC3"/>
    <w:rsid w:val="00125C7C"/>
    <w:rsid w:val="00125F5A"/>
    <w:rsid w:val="001277D3"/>
    <w:rsid w:val="00127BE7"/>
    <w:rsid w:val="00131AAD"/>
    <w:rsid w:val="001346B1"/>
    <w:rsid w:val="00134F8D"/>
    <w:rsid w:val="00135D30"/>
    <w:rsid w:val="00135F71"/>
    <w:rsid w:val="00136498"/>
    <w:rsid w:val="0013685E"/>
    <w:rsid w:val="00136BBD"/>
    <w:rsid w:val="00140061"/>
    <w:rsid w:val="001410E6"/>
    <w:rsid w:val="00141121"/>
    <w:rsid w:val="00142DA1"/>
    <w:rsid w:val="0014370A"/>
    <w:rsid w:val="0015057E"/>
    <w:rsid w:val="00150C3D"/>
    <w:rsid w:val="00151018"/>
    <w:rsid w:val="001519F1"/>
    <w:rsid w:val="00151B68"/>
    <w:rsid w:val="00151FFC"/>
    <w:rsid w:val="00153D67"/>
    <w:rsid w:val="0015469B"/>
    <w:rsid w:val="00154989"/>
    <w:rsid w:val="00155840"/>
    <w:rsid w:val="00155D8D"/>
    <w:rsid w:val="00157C98"/>
    <w:rsid w:val="00160AFB"/>
    <w:rsid w:val="001610C1"/>
    <w:rsid w:val="001622D6"/>
    <w:rsid w:val="001629E6"/>
    <w:rsid w:val="00163362"/>
    <w:rsid w:val="00163395"/>
    <w:rsid w:val="001640A2"/>
    <w:rsid w:val="001654C2"/>
    <w:rsid w:val="00165D63"/>
    <w:rsid w:val="00167167"/>
    <w:rsid w:val="001676EC"/>
    <w:rsid w:val="00167A2A"/>
    <w:rsid w:val="00171C91"/>
    <w:rsid w:val="0017334B"/>
    <w:rsid w:val="00173CCD"/>
    <w:rsid w:val="001750E1"/>
    <w:rsid w:val="0017607E"/>
    <w:rsid w:val="00177186"/>
    <w:rsid w:val="00180627"/>
    <w:rsid w:val="0018148D"/>
    <w:rsid w:val="0018169F"/>
    <w:rsid w:val="00186C09"/>
    <w:rsid w:val="0018780B"/>
    <w:rsid w:val="00187F46"/>
    <w:rsid w:val="00187FAD"/>
    <w:rsid w:val="00190452"/>
    <w:rsid w:val="0019097A"/>
    <w:rsid w:val="00191B23"/>
    <w:rsid w:val="00192395"/>
    <w:rsid w:val="001942C6"/>
    <w:rsid w:val="00194D34"/>
    <w:rsid w:val="001959ED"/>
    <w:rsid w:val="00196FF6"/>
    <w:rsid w:val="001A02BD"/>
    <w:rsid w:val="001A11EA"/>
    <w:rsid w:val="001A13FD"/>
    <w:rsid w:val="001A187B"/>
    <w:rsid w:val="001A21A8"/>
    <w:rsid w:val="001A2D42"/>
    <w:rsid w:val="001A3D22"/>
    <w:rsid w:val="001A4730"/>
    <w:rsid w:val="001A7006"/>
    <w:rsid w:val="001B043E"/>
    <w:rsid w:val="001B140E"/>
    <w:rsid w:val="001B3278"/>
    <w:rsid w:val="001B3624"/>
    <w:rsid w:val="001B369B"/>
    <w:rsid w:val="001B4AB2"/>
    <w:rsid w:val="001B4E20"/>
    <w:rsid w:val="001B4E80"/>
    <w:rsid w:val="001B6CF6"/>
    <w:rsid w:val="001C0CDB"/>
    <w:rsid w:val="001C2B63"/>
    <w:rsid w:val="001C2BBE"/>
    <w:rsid w:val="001C3DDF"/>
    <w:rsid w:val="001C4CAF"/>
    <w:rsid w:val="001C519D"/>
    <w:rsid w:val="001C5909"/>
    <w:rsid w:val="001C7851"/>
    <w:rsid w:val="001C78CF"/>
    <w:rsid w:val="001D096E"/>
    <w:rsid w:val="001D1427"/>
    <w:rsid w:val="001D2658"/>
    <w:rsid w:val="001D2A3B"/>
    <w:rsid w:val="001D61C1"/>
    <w:rsid w:val="001D72FE"/>
    <w:rsid w:val="001D7DEF"/>
    <w:rsid w:val="001E192A"/>
    <w:rsid w:val="001E285B"/>
    <w:rsid w:val="001F092F"/>
    <w:rsid w:val="001F1166"/>
    <w:rsid w:val="001F1796"/>
    <w:rsid w:val="001F1D91"/>
    <w:rsid w:val="001F50F6"/>
    <w:rsid w:val="001F5143"/>
    <w:rsid w:val="001F5FE2"/>
    <w:rsid w:val="001F6259"/>
    <w:rsid w:val="00200CBB"/>
    <w:rsid w:val="00201B8C"/>
    <w:rsid w:val="0020308D"/>
    <w:rsid w:val="00204C2B"/>
    <w:rsid w:val="0020531A"/>
    <w:rsid w:val="00211078"/>
    <w:rsid w:val="00211BC4"/>
    <w:rsid w:val="00211C6C"/>
    <w:rsid w:val="00213B9E"/>
    <w:rsid w:val="002159EF"/>
    <w:rsid w:val="00216411"/>
    <w:rsid w:val="002168F3"/>
    <w:rsid w:val="00216EBD"/>
    <w:rsid w:val="00217362"/>
    <w:rsid w:val="00217879"/>
    <w:rsid w:val="002179B6"/>
    <w:rsid w:val="002179C4"/>
    <w:rsid w:val="00217A1E"/>
    <w:rsid w:val="00217A5D"/>
    <w:rsid w:val="00220590"/>
    <w:rsid w:val="002220A2"/>
    <w:rsid w:val="002229D0"/>
    <w:rsid w:val="00222D07"/>
    <w:rsid w:val="00223238"/>
    <w:rsid w:val="00225841"/>
    <w:rsid w:val="0022681E"/>
    <w:rsid w:val="002305D4"/>
    <w:rsid w:val="00230F48"/>
    <w:rsid w:val="00232FED"/>
    <w:rsid w:val="00235625"/>
    <w:rsid w:val="002356F0"/>
    <w:rsid w:val="00235A8C"/>
    <w:rsid w:val="00235DC9"/>
    <w:rsid w:val="00236507"/>
    <w:rsid w:val="00237D8B"/>
    <w:rsid w:val="002433E9"/>
    <w:rsid w:val="00244CF3"/>
    <w:rsid w:val="00250DA3"/>
    <w:rsid w:val="0025100E"/>
    <w:rsid w:val="0025183F"/>
    <w:rsid w:val="00251DF8"/>
    <w:rsid w:val="00252406"/>
    <w:rsid w:val="002535C9"/>
    <w:rsid w:val="0025364C"/>
    <w:rsid w:val="00253BB3"/>
    <w:rsid w:val="00254025"/>
    <w:rsid w:val="0025405C"/>
    <w:rsid w:val="0025566A"/>
    <w:rsid w:val="00256633"/>
    <w:rsid w:val="002621ED"/>
    <w:rsid w:val="002623DC"/>
    <w:rsid w:val="00263010"/>
    <w:rsid w:val="0026364E"/>
    <w:rsid w:val="00265D34"/>
    <w:rsid w:val="00266253"/>
    <w:rsid w:val="00270232"/>
    <w:rsid w:val="00270DF5"/>
    <w:rsid w:val="002726B5"/>
    <w:rsid w:val="00272963"/>
    <w:rsid w:val="00273142"/>
    <w:rsid w:val="00273E8B"/>
    <w:rsid w:val="00274137"/>
    <w:rsid w:val="00276540"/>
    <w:rsid w:val="00277D92"/>
    <w:rsid w:val="002803C3"/>
    <w:rsid w:val="00283C14"/>
    <w:rsid w:val="002841DC"/>
    <w:rsid w:val="002842D2"/>
    <w:rsid w:val="002853FA"/>
    <w:rsid w:val="00285540"/>
    <w:rsid w:val="00290006"/>
    <w:rsid w:val="00290314"/>
    <w:rsid w:val="00291B67"/>
    <w:rsid w:val="00293220"/>
    <w:rsid w:val="00294823"/>
    <w:rsid w:val="00295B1E"/>
    <w:rsid w:val="00296037"/>
    <w:rsid w:val="00296AD3"/>
    <w:rsid w:val="00297CA5"/>
    <w:rsid w:val="002A0C43"/>
    <w:rsid w:val="002A16BA"/>
    <w:rsid w:val="002A18E0"/>
    <w:rsid w:val="002A337E"/>
    <w:rsid w:val="002A71DE"/>
    <w:rsid w:val="002B0970"/>
    <w:rsid w:val="002B0D62"/>
    <w:rsid w:val="002B26B5"/>
    <w:rsid w:val="002B4FAD"/>
    <w:rsid w:val="002B5408"/>
    <w:rsid w:val="002B615B"/>
    <w:rsid w:val="002B7671"/>
    <w:rsid w:val="002C0384"/>
    <w:rsid w:val="002C36D5"/>
    <w:rsid w:val="002C629D"/>
    <w:rsid w:val="002C6B77"/>
    <w:rsid w:val="002C6FA8"/>
    <w:rsid w:val="002D08E5"/>
    <w:rsid w:val="002D0F27"/>
    <w:rsid w:val="002D318D"/>
    <w:rsid w:val="002D4058"/>
    <w:rsid w:val="002D514B"/>
    <w:rsid w:val="002D51A0"/>
    <w:rsid w:val="002D53B6"/>
    <w:rsid w:val="002D6396"/>
    <w:rsid w:val="002D683E"/>
    <w:rsid w:val="002D69F9"/>
    <w:rsid w:val="002D73C4"/>
    <w:rsid w:val="002E2909"/>
    <w:rsid w:val="002E2C06"/>
    <w:rsid w:val="002E3349"/>
    <w:rsid w:val="002E3DCF"/>
    <w:rsid w:val="002E3E9C"/>
    <w:rsid w:val="002E6BB3"/>
    <w:rsid w:val="002F0525"/>
    <w:rsid w:val="002F0D5B"/>
    <w:rsid w:val="002F2ACB"/>
    <w:rsid w:val="002F5410"/>
    <w:rsid w:val="002F6DFA"/>
    <w:rsid w:val="00300220"/>
    <w:rsid w:val="00301E31"/>
    <w:rsid w:val="00302016"/>
    <w:rsid w:val="00302800"/>
    <w:rsid w:val="003035DC"/>
    <w:rsid w:val="00305110"/>
    <w:rsid w:val="00306E0B"/>
    <w:rsid w:val="00310C25"/>
    <w:rsid w:val="00310F0F"/>
    <w:rsid w:val="00311AF4"/>
    <w:rsid w:val="003121B6"/>
    <w:rsid w:val="00313A5D"/>
    <w:rsid w:val="00314165"/>
    <w:rsid w:val="00314253"/>
    <w:rsid w:val="0031607E"/>
    <w:rsid w:val="0031623A"/>
    <w:rsid w:val="003175E1"/>
    <w:rsid w:val="00317930"/>
    <w:rsid w:val="003205E0"/>
    <w:rsid w:val="00321957"/>
    <w:rsid w:val="00321CD6"/>
    <w:rsid w:val="00321D46"/>
    <w:rsid w:val="00325BCF"/>
    <w:rsid w:val="003266BF"/>
    <w:rsid w:val="00332054"/>
    <w:rsid w:val="00332E10"/>
    <w:rsid w:val="0034539F"/>
    <w:rsid w:val="003457C2"/>
    <w:rsid w:val="00346A07"/>
    <w:rsid w:val="00350B6D"/>
    <w:rsid w:val="0035129A"/>
    <w:rsid w:val="00351996"/>
    <w:rsid w:val="00353492"/>
    <w:rsid w:val="003538B0"/>
    <w:rsid w:val="00353A7F"/>
    <w:rsid w:val="003543B8"/>
    <w:rsid w:val="003543D5"/>
    <w:rsid w:val="003560B9"/>
    <w:rsid w:val="0035674E"/>
    <w:rsid w:val="0035677D"/>
    <w:rsid w:val="0035699E"/>
    <w:rsid w:val="00362A99"/>
    <w:rsid w:val="003635B0"/>
    <w:rsid w:val="00366532"/>
    <w:rsid w:val="00367617"/>
    <w:rsid w:val="003679CA"/>
    <w:rsid w:val="00367CD4"/>
    <w:rsid w:val="00367F91"/>
    <w:rsid w:val="003708D5"/>
    <w:rsid w:val="00373B3D"/>
    <w:rsid w:val="00374660"/>
    <w:rsid w:val="00374A65"/>
    <w:rsid w:val="00374E52"/>
    <w:rsid w:val="003759AB"/>
    <w:rsid w:val="003805DC"/>
    <w:rsid w:val="00380DA1"/>
    <w:rsid w:val="00382600"/>
    <w:rsid w:val="00382CD9"/>
    <w:rsid w:val="0038315C"/>
    <w:rsid w:val="003844D3"/>
    <w:rsid w:val="00385781"/>
    <w:rsid w:val="00386E1D"/>
    <w:rsid w:val="0039534C"/>
    <w:rsid w:val="0039684E"/>
    <w:rsid w:val="003A0326"/>
    <w:rsid w:val="003A0B7C"/>
    <w:rsid w:val="003A52E0"/>
    <w:rsid w:val="003A68E7"/>
    <w:rsid w:val="003A6ED9"/>
    <w:rsid w:val="003B000D"/>
    <w:rsid w:val="003B08F2"/>
    <w:rsid w:val="003B22F9"/>
    <w:rsid w:val="003B49C7"/>
    <w:rsid w:val="003B5616"/>
    <w:rsid w:val="003B705B"/>
    <w:rsid w:val="003B7BA3"/>
    <w:rsid w:val="003B7CDB"/>
    <w:rsid w:val="003C0C6D"/>
    <w:rsid w:val="003C0CDC"/>
    <w:rsid w:val="003C10FF"/>
    <w:rsid w:val="003C12C0"/>
    <w:rsid w:val="003C12F9"/>
    <w:rsid w:val="003C1985"/>
    <w:rsid w:val="003C298D"/>
    <w:rsid w:val="003C312B"/>
    <w:rsid w:val="003C40A2"/>
    <w:rsid w:val="003C4164"/>
    <w:rsid w:val="003C41AE"/>
    <w:rsid w:val="003C6491"/>
    <w:rsid w:val="003C66FE"/>
    <w:rsid w:val="003C7355"/>
    <w:rsid w:val="003D0569"/>
    <w:rsid w:val="003D0FD7"/>
    <w:rsid w:val="003D5052"/>
    <w:rsid w:val="003D561A"/>
    <w:rsid w:val="003E1502"/>
    <w:rsid w:val="003E2B42"/>
    <w:rsid w:val="003E330C"/>
    <w:rsid w:val="003E3BD6"/>
    <w:rsid w:val="003E3E76"/>
    <w:rsid w:val="003E43C5"/>
    <w:rsid w:val="003E4AB8"/>
    <w:rsid w:val="003E6657"/>
    <w:rsid w:val="003E743B"/>
    <w:rsid w:val="003E7FC1"/>
    <w:rsid w:val="003F0A51"/>
    <w:rsid w:val="003F0DE4"/>
    <w:rsid w:val="003F0E0A"/>
    <w:rsid w:val="003F131E"/>
    <w:rsid w:val="003F17B2"/>
    <w:rsid w:val="003F3C16"/>
    <w:rsid w:val="003F4427"/>
    <w:rsid w:val="003F4587"/>
    <w:rsid w:val="003F53B3"/>
    <w:rsid w:val="003F58CC"/>
    <w:rsid w:val="003F59BB"/>
    <w:rsid w:val="003F63C4"/>
    <w:rsid w:val="003F6F99"/>
    <w:rsid w:val="00400DC1"/>
    <w:rsid w:val="00401EC9"/>
    <w:rsid w:val="00401EFD"/>
    <w:rsid w:val="004045DC"/>
    <w:rsid w:val="00404AB2"/>
    <w:rsid w:val="004076D3"/>
    <w:rsid w:val="0041064E"/>
    <w:rsid w:val="004110F2"/>
    <w:rsid w:val="00412AB9"/>
    <w:rsid w:val="004142AB"/>
    <w:rsid w:val="00416908"/>
    <w:rsid w:val="00421BE9"/>
    <w:rsid w:val="00422049"/>
    <w:rsid w:val="00422481"/>
    <w:rsid w:val="00422B70"/>
    <w:rsid w:val="004231F0"/>
    <w:rsid w:val="004239FA"/>
    <w:rsid w:val="00423DEF"/>
    <w:rsid w:val="0042566A"/>
    <w:rsid w:val="004268E2"/>
    <w:rsid w:val="004275EF"/>
    <w:rsid w:val="004318E7"/>
    <w:rsid w:val="00432425"/>
    <w:rsid w:val="00432F70"/>
    <w:rsid w:val="00434F6C"/>
    <w:rsid w:val="00440EC9"/>
    <w:rsid w:val="00441091"/>
    <w:rsid w:val="00441107"/>
    <w:rsid w:val="004413D3"/>
    <w:rsid w:val="00447590"/>
    <w:rsid w:val="0045058B"/>
    <w:rsid w:val="004509E5"/>
    <w:rsid w:val="00453DBF"/>
    <w:rsid w:val="00453EE7"/>
    <w:rsid w:val="00455D6D"/>
    <w:rsid w:val="004567B0"/>
    <w:rsid w:val="00457E14"/>
    <w:rsid w:val="00461FC6"/>
    <w:rsid w:val="00463E27"/>
    <w:rsid w:val="0046416F"/>
    <w:rsid w:val="0046611D"/>
    <w:rsid w:val="004664B8"/>
    <w:rsid w:val="00466745"/>
    <w:rsid w:val="004705A5"/>
    <w:rsid w:val="0047213E"/>
    <w:rsid w:val="004721C2"/>
    <w:rsid w:val="00473F9E"/>
    <w:rsid w:val="00474B33"/>
    <w:rsid w:val="00474CF7"/>
    <w:rsid w:val="00475888"/>
    <w:rsid w:val="00475CAB"/>
    <w:rsid w:val="004764B9"/>
    <w:rsid w:val="004804F2"/>
    <w:rsid w:val="0048253D"/>
    <w:rsid w:val="004849B5"/>
    <w:rsid w:val="00485068"/>
    <w:rsid w:val="00485217"/>
    <w:rsid w:val="00485AD0"/>
    <w:rsid w:val="00487634"/>
    <w:rsid w:val="00487E73"/>
    <w:rsid w:val="00490124"/>
    <w:rsid w:val="004915B6"/>
    <w:rsid w:val="00491CB9"/>
    <w:rsid w:val="0049225C"/>
    <w:rsid w:val="00494E2E"/>
    <w:rsid w:val="00495F68"/>
    <w:rsid w:val="004A0508"/>
    <w:rsid w:val="004A05AA"/>
    <w:rsid w:val="004A1776"/>
    <w:rsid w:val="004A29CB"/>
    <w:rsid w:val="004A3795"/>
    <w:rsid w:val="004A3F51"/>
    <w:rsid w:val="004A463A"/>
    <w:rsid w:val="004A4678"/>
    <w:rsid w:val="004A68B3"/>
    <w:rsid w:val="004B040F"/>
    <w:rsid w:val="004B2D0A"/>
    <w:rsid w:val="004B3D57"/>
    <w:rsid w:val="004B3FAC"/>
    <w:rsid w:val="004B5B91"/>
    <w:rsid w:val="004B605E"/>
    <w:rsid w:val="004C026C"/>
    <w:rsid w:val="004C1604"/>
    <w:rsid w:val="004C1B14"/>
    <w:rsid w:val="004C2F34"/>
    <w:rsid w:val="004C3836"/>
    <w:rsid w:val="004C48A7"/>
    <w:rsid w:val="004C70AD"/>
    <w:rsid w:val="004D0E4A"/>
    <w:rsid w:val="004D129E"/>
    <w:rsid w:val="004D1E7B"/>
    <w:rsid w:val="004D263E"/>
    <w:rsid w:val="004D51EB"/>
    <w:rsid w:val="004D6811"/>
    <w:rsid w:val="004D760A"/>
    <w:rsid w:val="004E0FD6"/>
    <w:rsid w:val="004E3861"/>
    <w:rsid w:val="004E6AAF"/>
    <w:rsid w:val="004E6D66"/>
    <w:rsid w:val="004F09F7"/>
    <w:rsid w:val="004F305F"/>
    <w:rsid w:val="004F3309"/>
    <w:rsid w:val="004F3FE4"/>
    <w:rsid w:val="004F416E"/>
    <w:rsid w:val="004F4B1C"/>
    <w:rsid w:val="004F52D2"/>
    <w:rsid w:val="004F5927"/>
    <w:rsid w:val="004F6D70"/>
    <w:rsid w:val="004F75B4"/>
    <w:rsid w:val="004F7A81"/>
    <w:rsid w:val="00500316"/>
    <w:rsid w:val="0050090B"/>
    <w:rsid w:val="00501487"/>
    <w:rsid w:val="00501AF8"/>
    <w:rsid w:val="00502E96"/>
    <w:rsid w:val="005038ED"/>
    <w:rsid w:val="00504F5F"/>
    <w:rsid w:val="00506016"/>
    <w:rsid w:val="00506127"/>
    <w:rsid w:val="005065DD"/>
    <w:rsid w:val="00506790"/>
    <w:rsid w:val="00506D10"/>
    <w:rsid w:val="005076A7"/>
    <w:rsid w:val="00507DA0"/>
    <w:rsid w:val="00512132"/>
    <w:rsid w:val="005122B1"/>
    <w:rsid w:val="005211A1"/>
    <w:rsid w:val="005234F1"/>
    <w:rsid w:val="00526001"/>
    <w:rsid w:val="0052692B"/>
    <w:rsid w:val="00531052"/>
    <w:rsid w:val="00531081"/>
    <w:rsid w:val="0053184D"/>
    <w:rsid w:val="005321F1"/>
    <w:rsid w:val="00535B8D"/>
    <w:rsid w:val="00535E67"/>
    <w:rsid w:val="00537545"/>
    <w:rsid w:val="005401C6"/>
    <w:rsid w:val="00540DB6"/>
    <w:rsid w:val="00540F0F"/>
    <w:rsid w:val="0054316C"/>
    <w:rsid w:val="00545168"/>
    <w:rsid w:val="00545750"/>
    <w:rsid w:val="00545D2A"/>
    <w:rsid w:val="00546494"/>
    <w:rsid w:val="0055042E"/>
    <w:rsid w:val="0055280D"/>
    <w:rsid w:val="00552D7B"/>
    <w:rsid w:val="00553467"/>
    <w:rsid w:val="0055355E"/>
    <w:rsid w:val="00554293"/>
    <w:rsid w:val="00555220"/>
    <w:rsid w:val="005562C1"/>
    <w:rsid w:val="0055733E"/>
    <w:rsid w:val="005578C7"/>
    <w:rsid w:val="00561F55"/>
    <w:rsid w:val="0056283D"/>
    <w:rsid w:val="00562FB0"/>
    <w:rsid w:val="00563F56"/>
    <w:rsid w:val="00564F20"/>
    <w:rsid w:val="005661E1"/>
    <w:rsid w:val="00566E82"/>
    <w:rsid w:val="00566F50"/>
    <w:rsid w:val="0056743B"/>
    <w:rsid w:val="00567AA7"/>
    <w:rsid w:val="00570991"/>
    <w:rsid w:val="0057209B"/>
    <w:rsid w:val="005739AB"/>
    <w:rsid w:val="005752A9"/>
    <w:rsid w:val="00575C94"/>
    <w:rsid w:val="00575EE7"/>
    <w:rsid w:val="0057620E"/>
    <w:rsid w:val="00576809"/>
    <w:rsid w:val="00577D31"/>
    <w:rsid w:val="00580798"/>
    <w:rsid w:val="00580E21"/>
    <w:rsid w:val="00582341"/>
    <w:rsid w:val="005823E1"/>
    <w:rsid w:val="00582DE4"/>
    <w:rsid w:val="005837DC"/>
    <w:rsid w:val="00583867"/>
    <w:rsid w:val="00586C01"/>
    <w:rsid w:val="00587883"/>
    <w:rsid w:val="00587A28"/>
    <w:rsid w:val="005908E9"/>
    <w:rsid w:val="00590FED"/>
    <w:rsid w:val="005923CB"/>
    <w:rsid w:val="005925FD"/>
    <w:rsid w:val="005930A0"/>
    <w:rsid w:val="00593303"/>
    <w:rsid w:val="0059357C"/>
    <w:rsid w:val="00593648"/>
    <w:rsid w:val="005937B5"/>
    <w:rsid w:val="005955B6"/>
    <w:rsid w:val="005965DC"/>
    <w:rsid w:val="00596FDC"/>
    <w:rsid w:val="005A00C8"/>
    <w:rsid w:val="005A1AEB"/>
    <w:rsid w:val="005A24DA"/>
    <w:rsid w:val="005A30EC"/>
    <w:rsid w:val="005A5A6E"/>
    <w:rsid w:val="005A61FB"/>
    <w:rsid w:val="005A6C26"/>
    <w:rsid w:val="005A7689"/>
    <w:rsid w:val="005A7B5C"/>
    <w:rsid w:val="005B1669"/>
    <w:rsid w:val="005B3FFA"/>
    <w:rsid w:val="005B4272"/>
    <w:rsid w:val="005B4442"/>
    <w:rsid w:val="005B5364"/>
    <w:rsid w:val="005B688E"/>
    <w:rsid w:val="005C168B"/>
    <w:rsid w:val="005C23E0"/>
    <w:rsid w:val="005C3D8F"/>
    <w:rsid w:val="005C6ADB"/>
    <w:rsid w:val="005C6D36"/>
    <w:rsid w:val="005C78EE"/>
    <w:rsid w:val="005D1FB0"/>
    <w:rsid w:val="005D45D3"/>
    <w:rsid w:val="005D4B04"/>
    <w:rsid w:val="005D52F8"/>
    <w:rsid w:val="005E11BD"/>
    <w:rsid w:val="005E25C7"/>
    <w:rsid w:val="005E2B86"/>
    <w:rsid w:val="005E331F"/>
    <w:rsid w:val="005E5FED"/>
    <w:rsid w:val="005E6A37"/>
    <w:rsid w:val="005E6DF4"/>
    <w:rsid w:val="005F0142"/>
    <w:rsid w:val="005F0C7C"/>
    <w:rsid w:val="005F0D22"/>
    <w:rsid w:val="005F17B4"/>
    <w:rsid w:val="005F17D2"/>
    <w:rsid w:val="005F18B5"/>
    <w:rsid w:val="005F36C4"/>
    <w:rsid w:val="005F4640"/>
    <w:rsid w:val="005F499B"/>
    <w:rsid w:val="005F4BE2"/>
    <w:rsid w:val="005F5E86"/>
    <w:rsid w:val="005F6290"/>
    <w:rsid w:val="005F62DD"/>
    <w:rsid w:val="005F70B6"/>
    <w:rsid w:val="00600471"/>
    <w:rsid w:val="00601D3E"/>
    <w:rsid w:val="00602E81"/>
    <w:rsid w:val="006039AF"/>
    <w:rsid w:val="00604D47"/>
    <w:rsid w:val="00607F31"/>
    <w:rsid w:val="0061035D"/>
    <w:rsid w:val="00610E60"/>
    <w:rsid w:val="0061186C"/>
    <w:rsid w:val="00615BD9"/>
    <w:rsid w:val="00617AE3"/>
    <w:rsid w:val="00620A73"/>
    <w:rsid w:val="00622329"/>
    <w:rsid w:val="00624D0C"/>
    <w:rsid w:val="00626E79"/>
    <w:rsid w:val="0063106F"/>
    <w:rsid w:val="006317E6"/>
    <w:rsid w:val="00631ABD"/>
    <w:rsid w:val="006327C9"/>
    <w:rsid w:val="00632B24"/>
    <w:rsid w:val="00632E3F"/>
    <w:rsid w:val="00632F4B"/>
    <w:rsid w:val="00635626"/>
    <w:rsid w:val="00636A63"/>
    <w:rsid w:val="0063740E"/>
    <w:rsid w:val="00640AC4"/>
    <w:rsid w:val="0064233B"/>
    <w:rsid w:val="00646CBA"/>
    <w:rsid w:val="006472B8"/>
    <w:rsid w:val="00647EF8"/>
    <w:rsid w:val="00651651"/>
    <w:rsid w:val="00653248"/>
    <w:rsid w:val="00653B89"/>
    <w:rsid w:val="00653BFA"/>
    <w:rsid w:val="006545B3"/>
    <w:rsid w:val="006562C3"/>
    <w:rsid w:val="00661AAD"/>
    <w:rsid w:val="00662A8D"/>
    <w:rsid w:val="0066548C"/>
    <w:rsid w:val="0066653F"/>
    <w:rsid w:val="00667DE7"/>
    <w:rsid w:val="00670D45"/>
    <w:rsid w:val="006712F8"/>
    <w:rsid w:val="0067130F"/>
    <w:rsid w:val="00671787"/>
    <w:rsid w:val="00674FD1"/>
    <w:rsid w:val="006765AE"/>
    <w:rsid w:val="006771B1"/>
    <w:rsid w:val="006778CE"/>
    <w:rsid w:val="0068101A"/>
    <w:rsid w:val="00682339"/>
    <w:rsid w:val="006839AE"/>
    <w:rsid w:val="0068729B"/>
    <w:rsid w:val="00687C41"/>
    <w:rsid w:val="00690804"/>
    <w:rsid w:val="006929AE"/>
    <w:rsid w:val="006934B3"/>
    <w:rsid w:val="00694A00"/>
    <w:rsid w:val="006955D2"/>
    <w:rsid w:val="00696C34"/>
    <w:rsid w:val="00697050"/>
    <w:rsid w:val="00697122"/>
    <w:rsid w:val="00697DDF"/>
    <w:rsid w:val="00697FCF"/>
    <w:rsid w:val="006A00A9"/>
    <w:rsid w:val="006A18FC"/>
    <w:rsid w:val="006A2387"/>
    <w:rsid w:val="006A2D4D"/>
    <w:rsid w:val="006A3F03"/>
    <w:rsid w:val="006A4085"/>
    <w:rsid w:val="006A4752"/>
    <w:rsid w:val="006B0ADE"/>
    <w:rsid w:val="006B5C10"/>
    <w:rsid w:val="006B79BF"/>
    <w:rsid w:val="006C13D1"/>
    <w:rsid w:val="006C15C4"/>
    <w:rsid w:val="006C29BA"/>
    <w:rsid w:val="006C2C8F"/>
    <w:rsid w:val="006C34E7"/>
    <w:rsid w:val="006C3EE3"/>
    <w:rsid w:val="006C43E0"/>
    <w:rsid w:val="006C5B10"/>
    <w:rsid w:val="006C67EC"/>
    <w:rsid w:val="006C71DB"/>
    <w:rsid w:val="006C721B"/>
    <w:rsid w:val="006D02E2"/>
    <w:rsid w:val="006D08E9"/>
    <w:rsid w:val="006D15C0"/>
    <w:rsid w:val="006D24A5"/>
    <w:rsid w:val="006D3050"/>
    <w:rsid w:val="006D3BD2"/>
    <w:rsid w:val="006D4EE5"/>
    <w:rsid w:val="006D722D"/>
    <w:rsid w:val="006D759A"/>
    <w:rsid w:val="006E07DA"/>
    <w:rsid w:val="006E11D9"/>
    <w:rsid w:val="006E3725"/>
    <w:rsid w:val="006E37D5"/>
    <w:rsid w:val="006E4482"/>
    <w:rsid w:val="006F01FF"/>
    <w:rsid w:val="006F0D50"/>
    <w:rsid w:val="006F3C7C"/>
    <w:rsid w:val="006F4741"/>
    <w:rsid w:val="006F4782"/>
    <w:rsid w:val="006F6466"/>
    <w:rsid w:val="006F7346"/>
    <w:rsid w:val="006F7473"/>
    <w:rsid w:val="00700CA8"/>
    <w:rsid w:val="0070136F"/>
    <w:rsid w:val="00713CB9"/>
    <w:rsid w:val="00716AE5"/>
    <w:rsid w:val="00717B35"/>
    <w:rsid w:val="007209A5"/>
    <w:rsid w:val="0072175C"/>
    <w:rsid w:val="00723D85"/>
    <w:rsid w:val="00724F01"/>
    <w:rsid w:val="007254E8"/>
    <w:rsid w:val="00725FC3"/>
    <w:rsid w:val="00727730"/>
    <w:rsid w:val="007338C0"/>
    <w:rsid w:val="00734F0F"/>
    <w:rsid w:val="007350CA"/>
    <w:rsid w:val="00736AAB"/>
    <w:rsid w:val="00736D24"/>
    <w:rsid w:val="007373A6"/>
    <w:rsid w:val="0073795E"/>
    <w:rsid w:val="00737A97"/>
    <w:rsid w:val="00737BF9"/>
    <w:rsid w:val="0074014E"/>
    <w:rsid w:val="00742600"/>
    <w:rsid w:val="0074305E"/>
    <w:rsid w:val="00744148"/>
    <w:rsid w:val="0074478D"/>
    <w:rsid w:val="00745313"/>
    <w:rsid w:val="00745B45"/>
    <w:rsid w:val="00745F69"/>
    <w:rsid w:val="00747259"/>
    <w:rsid w:val="00747B00"/>
    <w:rsid w:val="007502C7"/>
    <w:rsid w:val="00750713"/>
    <w:rsid w:val="0075092D"/>
    <w:rsid w:val="007512DA"/>
    <w:rsid w:val="00753C77"/>
    <w:rsid w:val="00755DEA"/>
    <w:rsid w:val="0075648F"/>
    <w:rsid w:val="007566BD"/>
    <w:rsid w:val="00760EA9"/>
    <w:rsid w:val="00761156"/>
    <w:rsid w:val="00761C9F"/>
    <w:rsid w:val="00762997"/>
    <w:rsid w:val="00762ACD"/>
    <w:rsid w:val="007631D2"/>
    <w:rsid w:val="00763535"/>
    <w:rsid w:val="00764597"/>
    <w:rsid w:val="00764799"/>
    <w:rsid w:val="007648C7"/>
    <w:rsid w:val="00764AC3"/>
    <w:rsid w:val="00766EA3"/>
    <w:rsid w:val="00766FA1"/>
    <w:rsid w:val="0077008C"/>
    <w:rsid w:val="00771B1E"/>
    <w:rsid w:val="00775025"/>
    <w:rsid w:val="0077754B"/>
    <w:rsid w:val="0078013C"/>
    <w:rsid w:val="007802B4"/>
    <w:rsid w:val="0078044A"/>
    <w:rsid w:val="00780878"/>
    <w:rsid w:val="00780B57"/>
    <w:rsid w:val="00780D2E"/>
    <w:rsid w:val="00781D97"/>
    <w:rsid w:val="00783C38"/>
    <w:rsid w:val="0078605C"/>
    <w:rsid w:val="00786A97"/>
    <w:rsid w:val="00790449"/>
    <w:rsid w:val="00790E41"/>
    <w:rsid w:val="0079112C"/>
    <w:rsid w:val="007916C2"/>
    <w:rsid w:val="00791ECF"/>
    <w:rsid w:val="00792116"/>
    <w:rsid w:val="007942D7"/>
    <w:rsid w:val="00794B4E"/>
    <w:rsid w:val="00795B6B"/>
    <w:rsid w:val="00797066"/>
    <w:rsid w:val="00797769"/>
    <w:rsid w:val="007A0B4D"/>
    <w:rsid w:val="007A0FB6"/>
    <w:rsid w:val="007A1971"/>
    <w:rsid w:val="007A1B4D"/>
    <w:rsid w:val="007A2139"/>
    <w:rsid w:val="007A244D"/>
    <w:rsid w:val="007A2DD1"/>
    <w:rsid w:val="007A3277"/>
    <w:rsid w:val="007A351A"/>
    <w:rsid w:val="007A44EA"/>
    <w:rsid w:val="007A482A"/>
    <w:rsid w:val="007A5B29"/>
    <w:rsid w:val="007B00CE"/>
    <w:rsid w:val="007B11EC"/>
    <w:rsid w:val="007B27D6"/>
    <w:rsid w:val="007B2F1A"/>
    <w:rsid w:val="007B4FDE"/>
    <w:rsid w:val="007C01F0"/>
    <w:rsid w:val="007C1067"/>
    <w:rsid w:val="007C2652"/>
    <w:rsid w:val="007C32E7"/>
    <w:rsid w:val="007C44A1"/>
    <w:rsid w:val="007C7016"/>
    <w:rsid w:val="007C7257"/>
    <w:rsid w:val="007C79A1"/>
    <w:rsid w:val="007D01F0"/>
    <w:rsid w:val="007D20D6"/>
    <w:rsid w:val="007D29E2"/>
    <w:rsid w:val="007D32BC"/>
    <w:rsid w:val="007D3377"/>
    <w:rsid w:val="007D4A7E"/>
    <w:rsid w:val="007D5657"/>
    <w:rsid w:val="007D7C88"/>
    <w:rsid w:val="007D7FAF"/>
    <w:rsid w:val="007E0565"/>
    <w:rsid w:val="007E2032"/>
    <w:rsid w:val="007E273D"/>
    <w:rsid w:val="007E27B3"/>
    <w:rsid w:val="007E48AE"/>
    <w:rsid w:val="007E7C73"/>
    <w:rsid w:val="007F45B0"/>
    <w:rsid w:val="007F68F8"/>
    <w:rsid w:val="007F7203"/>
    <w:rsid w:val="007F73F3"/>
    <w:rsid w:val="00801C37"/>
    <w:rsid w:val="008023B3"/>
    <w:rsid w:val="00803692"/>
    <w:rsid w:val="0080398C"/>
    <w:rsid w:val="008042B5"/>
    <w:rsid w:val="00805F85"/>
    <w:rsid w:val="008074E4"/>
    <w:rsid w:val="008076D9"/>
    <w:rsid w:val="008103B1"/>
    <w:rsid w:val="0081145D"/>
    <w:rsid w:val="00812DFF"/>
    <w:rsid w:val="00814268"/>
    <w:rsid w:val="00814DEA"/>
    <w:rsid w:val="00815A6C"/>
    <w:rsid w:val="00817B4D"/>
    <w:rsid w:val="00820BAA"/>
    <w:rsid w:val="00820BE6"/>
    <w:rsid w:val="0082258A"/>
    <w:rsid w:val="008248A9"/>
    <w:rsid w:val="0082712D"/>
    <w:rsid w:val="00830BB3"/>
    <w:rsid w:val="00831500"/>
    <w:rsid w:val="008317BB"/>
    <w:rsid w:val="00832228"/>
    <w:rsid w:val="00832337"/>
    <w:rsid w:val="008336BB"/>
    <w:rsid w:val="00836038"/>
    <w:rsid w:val="00837D08"/>
    <w:rsid w:val="0084085A"/>
    <w:rsid w:val="008416CA"/>
    <w:rsid w:val="00845CA7"/>
    <w:rsid w:val="00846491"/>
    <w:rsid w:val="0084652D"/>
    <w:rsid w:val="00847599"/>
    <w:rsid w:val="00847C08"/>
    <w:rsid w:val="00850519"/>
    <w:rsid w:val="00850B60"/>
    <w:rsid w:val="00850E59"/>
    <w:rsid w:val="00851E91"/>
    <w:rsid w:val="008533F5"/>
    <w:rsid w:val="008536E3"/>
    <w:rsid w:val="00854E80"/>
    <w:rsid w:val="00855413"/>
    <w:rsid w:val="00855D71"/>
    <w:rsid w:val="00855DED"/>
    <w:rsid w:val="00856057"/>
    <w:rsid w:val="0086035C"/>
    <w:rsid w:val="00861F26"/>
    <w:rsid w:val="008621CD"/>
    <w:rsid w:val="0086242B"/>
    <w:rsid w:val="00862837"/>
    <w:rsid w:val="008632A0"/>
    <w:rsid w:val="008635D5"/>
    <w:rsid w:val="00863662"/>
    <w:rsid w:val="00863BB0"/>
    <w:rsid w:val="00864724"/>
    <w:rsid w:val="00864C7E"/>
    <w:rsid w:val="00866145"/>
    <w:rsid w:val="00866E44"/>
    <w:rsid w:val="00870FF8"/>
    <w:rsid w:val="00871440"/>
    <w:rsid w:val="00873090"/>
    <w:rsid w:val="00873225"/>
    <w:rsid w:val="00874C05"/>
    <w:rsid w:val="00874E51"/>
    <w:rsid w:val="0087704C"/>
    <w:rsid w:val="00877340"/>
    <w:rsid w:val="00877C69"/>
    <w:rsid w:val="0088001C"/>
    <w:rsid w:val="008808E2"/>
    <w:rsid w:val="008826F1"/>
    <w:rsid w:val="00885922"/>
    <w:rsid w:val="00887BDC"/>
    <w:rsid w:val="00891F9F"/>
    <w:rsid w:val="00892983"/>
    <w:rsid w:val="00893044"/>
    <w:rsid w:val="00893101"/>
    <w:rsid w:val="00895187"/>
    <w:rsid w:val="00896131"/>
    <w:rsid w:val="00896288"/>
    <w:rsid w:val="00896E26"/>
    <w:rsid w:val="008973FB"/>
    <w:rsid w:val="008979A2"/>
    <w:rsid w:val="008A0E9D"/>
    <w:rsid w:val="008A2294"/>
    <w:rsid w:val="008A2A66"/>
    <w:rsid w:val="008A4C9B"/>
    <w:rsid w:val="008A6454"/>
    <w:rsid w:val="008B02B9"/>
    <w:rsid w:val="008B0A3C"/>
    <w:rsid w:val="008B369D"/>
    <w:rsid w:val="008B4471"/>
    <w:rsid w:val="008B469B"/>
    <w:rsid w:val="008B4D18"/>
    <w:rsid w:val="008B5184"/>
    <w:rsid w:val="008B5756"/>
    <w:rsid w:val="008B688F"/>
    <w:rsid w:val="008B68A6"/>
    <w:rsid w:val="008B70B4"/>
    <w:rsid w:val="008C07A4"/>
    <w:rsid w:val="008C112F"/>
    <w:rsid w:val="008C12E6"/>
    <w:rsid w:val="008C21C3"/>
    <w:rsid w:val="008C3ABA"/>
    <w:rsid w:val="008C449F"/>
    <w:rsid w:val="008C4CD2"/>
    <w:rsid w:val="008C7FA9"/>
    <w:rsid w:val="008D0D1A"/>
    <w:rsid w:val="008D0D6F"/>
    <w:rsid w:val="008D151B"/>
    <w:rsid w:val="008D1EA1"/>
    <w:rsid w:val="008D3141"/>
    <w:rsid w:val="008D31AF"/>
    <w:rsid w:val="008D3969"/>
    <w:rsid w:val="008D4620"/>
    <w:rsid w:val="008D663B"/>
    <w:rsid w:val="008D6E61"/>
    <w:rsid w:val="008D785F"/>
    <w:rsid w:val="008E055E"/>
    <w:rsid w:val="008E0B07"/>
    <w:rsid w:val="008E0E75"/>
    <w:rsid w:val="008E48B3"/>
    <w:rsid w:val="008E5DC6"/>
    <w:rsid w:val="008E6135"/>
    <w:rsid w:val="008F50C0"/>
    <w:rsid w:val="008F6211"/>
    <w:rsid w:val="008F6DE1"/>
    <w:rsid w:val="009020AE"/>
    <w:rsid w:val="0090231B"/>
    <w:rsid w:val="00903365"/>
    <w:rsid w:val="0090454E"/>
    <w:rsid w:val="009051F0"/>
    <w:rsid w:val="0090521C"/>
    <w:rsid w:val="00906FCB"/>
    <w:rsid w:val="009071A0"/>
    <w:rsid w:val="00907BA5"/>
    <w:rsid w:val="00912915"/>
    <w:rsid w:val="009129D2"/>
    <w:rsid w:val="0091539A"/>
    <w:rsid w:val="009160D9"/>
    <w:rsid w:val="00916BCA"/>
    <w:rsid w:val="009172A8"/>
    <w:rsid w:val="00917F21"/>
    <w:rsid w:val="00920530"/>
    <w:rsid w:val="009221B7"/>
    <w:rsid w:val="009229A1"/>
    <w:rsid w:val="00923FA8"/>
    <w:rsid w:val="00925822"/>
    <w:rsid w:val="0092625C"/>
    <w:rsid w:val="00926DE0"/>
    <w:rsid w:val="0092798E"/>
    <w:rsid w:val="00927B32"/>
    <w:rsid w:val="0093077B"/>
    <w:rsid w:val="00930DE8"/>
    <w:rsid w:val="00931BAD"/>
    <w:rsid w:val="00932077"/>
    <w:rsid w:val="00933FB8"/>
    <w:rsid w:val="0093600F"/>
    <w:rsid w:val="0093618C"/>
    <w:rsid w:val="00936CB1"/>
    <w:rsid w:val="009418C9"/>
    <w:rsid w:val="00941D51"/>
    <w:rsid w:val="009434B2"/>
    <w:rsid w:val="00943B7A"/>
    <w:rsid w:val="00944BBC"/>
    <w:rsid w:val="00944D83"/>
    <w:rsid w:val="00944EC8"/>
    <w:rsid w:val="0094631B"/>
    <w:rsid w:val="00946C0F"/>
    <w:rsid w:val="00950E4C"/>
    <w:rsid w:val="00955785"/>
    <w:rsid w:val="00956135"/>
    <w:rsid w:val="009561E0"/>
    <w:rsid w:val="00956E20"/>
    <w:rsid w:val="009572BE"/>
    <w:rsid w:val="00957731"/>
    <w:rsid w:val="00957770"/>
    <w:rsid w:val="00960136"/>
    <w:rsid w:val="00960440"/>
    <w:rsid w:val="0096126D"/>
    <w:rsid w:val="0096131B"/>
    <w:rsid w:val="00962D5A"/>
    <w:rsid w:val="00965F42"/>
    <w:rsid w:val="00966927"/>
    <w:rsid w:val="00966940"/>
    <w:rsid w:val="00966A9B"/>
    <w:rsid w:val="009670CA"/>
    <w:rsid w:val="009703F3"/>
    <w:rsid w:val="00970E84"/>
    <w:rsid w:val="00972655"/>
    <w:rsid w:val="00972CA3"/>
    <w:rsid w:val="00972E8A"/>
    <w:rsid w:val="00973457"/>
    <w:rsid w:val="00973AA5"/>
    <w:rsid w:val="00973F2C"/>
    <w:rsid w:val="00975DE9"/>
    <w:rsid w:val="009773F9"/>
    <w:rsid w:val="00980458"/>
    <w:rsid w:val="00981259"/>
    <w:rsid w:val="00982DA0"/>
    <w:rsid w:val="00982E14"/>
    <w:rsid w:val="0098329C"/>
    <w:rsid w:val="0098341E"/>
    <w:rsid w:val="00984263"/>
    <w:rsid w:val="00984C1A"/>
    <w:rsid w:val="00984E6E"/>
    <w:rsid w:val="00985150"/>
    <w:rsid w:val="00985BFA"/>
    <w:rsid w:val="0098649D"/>
    <w:rsid w:val="00986B1F"/>
    <w:rsid w:val="0099124E"/>
    <w:rsid w:val="0099212F"/>
    <w:rsid w:val="00992417"/>
    <w:rsid w:val="00993478"/>
    <w:rsid w:val="00994833"/>
    <w:rsid w:val="00994902"/>
    <w:rsid w:val="00994956"/>
    <w:rsid w:val="00997BD1"/>
    <w:rsid w:val="00997F5C"/>
    <w:rsid w:val="009A0410"/>
    <w:rsid w:val="009A1503"/>
    <w:rsid w:val="009A249D"/>
    <w:rsid w:val="009A29D5"/>
    <w:rsid w:val="009A3162"/>
    <w:rsid w:val="009A40C0"/>
    <w:rsid w:val="009A45C3"/>
    <w:rsid w:val="009A4901"/>
    <w:rsid w:val="009A4BEE"/>
    <w:rsid w:val="009B0584"/>
    <w:rsid w:val="009B0A8A"/>
    <w:rsid w:val="009B13B4"/>
    <w:rsid w:val="009B16F8"/>
    <w:rsid w:val="009B3601"/>
    <w:rsid w:val="009B5C4A"/>
    <w:rsid w:val="009B5FC2"/>
    <w:rsid w:val="009B6986"/>
    <w:rsid w:val="009C3473"/>
    <w:rsid w:val="009C6E10"/>
    <w:rsid w:val="009C782F"/>
    <w:rsid w:val="009C7981"/>
    <w:rsid w:val="009D1E5C"/>
    <w:rsid w:val="009D2570"/>
    <w:rsid w:val="009D305E"/>
    <w:rsid w:val="009D5D5D"/>
    <w:rsid w:val="009D6A17"/>
    <w:rsid w:val="009E078E"/>
    <w:rsid w:val="009E161B"/>
    <w:rsid w:val="009E2511"/>
    <w:rsid w:val="009E44B6"/>
    <w:rsid w:val="009F15B3"/>
    <w:rsid w:val="009F3195"/>
    <w:rsid w:val="009F6297"/>
    <w:rsid w:val="009F79A1"/>
    <w:rsid w:val="00A00B73"/>
    <w:rsid w:val="00A00CD0"/>
    <w:rsid w:val="00A03443"/>
    <w:rsid w:val="00A04B1B"/>
    <w:rsid w:val="00A05CE1"/>
    <w:rsid w:val="00A07DC9"/>
    <w:rsid w:val="00A11C22"/>
    <w:rsid w:val="00A11DE4"/>
    <w:rsid w:val="00A128D1"/>
    <w:rsid w:val="00A15864"/>
    <w:rsid w:val="00A1697E"/>
    <w:rsid w:val="00A172CF"/>
    <w:rsid w:val="00A17A05"/>
    <w:rsid w:val="00A20477"/>
    <w:rsid w:val="00A20FD6"/>
    <w:rsid w:val="00A22278"/>
    <w:rsid w:val="00A22327"/>
    <w:rsid w:val="00A25782"/>
    <w:rsid w:val="00A26336"/>
    <w:rsid w:val="00A2680B"/>
    <w:rsid w:val="00A26998"/>
    <w:rsid w:val="00A27076"/>
    <w:rsid w:val="00A3101D"/>
    <w:rsid w:val="00A367F4"/>
    <w:rsid w:val="00A36968"/>
    <w:rsid w:val="00A37355"/>
    <w:rsid w:val="00A37C76"/>
    <w:rsid w:val="00A400CF"/>
    <w:rsid w:val="00A4042A"/>
    <w:rsid w:val="00A40696"/>
    <w:rsid w:val="00A420F3"/>
    <w:rsid w:val="00A4283D"/>
    <w:rsid w:val="00A42CEE"/>
    <w:rsid w:val="00A4364B"/>
    <w:rsid w:val="00A43867"/>
    <w:rsid w:val="00A439BF"/>
    <w:rsid w:val="00A441DD"/>
    <w:rsid w:val="00A44AB1"/>
    <w:rsid w:val="00A45EF4"/>
    <w:rsid w:val="00A51C70"/>
    <w:rsid w:val="00A5298A"/>
    <w:rsid w:val="00A52D6C"/>
    <w:rsid w:val="00A5323B"/>
    <w:rsid w:val="00A54913"/>
    <w:rsid w:val="00A54BDC"/>
    <w:rsid w:val="00A556EB"/>
    <w:rsid w:val="00A574DA"/>
    <w:rsid w:val="00A5751D"/>
    <w:rsid w:val="00A61047"/>
    <w:rsid w:val="00A61CA9"/>
    <w:rsid w:val="00A6428D"/>
    <w:rsid w:val="00A70FEB"/>
    <w:rsid w:val="00A716F0"/>
    <w:rsid w:val="00A71A9D"/>
    <w:rsid w:val="00A72D66"/>
    <w:rsid w:val="00A739AA"/>
    <w:rsid w:val="00A73F88"/>
    <w:rsid w:val="00A75057"/>
    <w:rsid w:val="00A75810"/>
    <w:rsid w:val="00A75833"/>
    <w:rsid w:val="00A761E5"/>
    <w:rsid w:val="00A76353"/>
    <w:rsid w:val="00A76FCC"/>
    <w:rsid w:val="00A7743D"/>
    <w:rsid w:val="00A800EF"/>
    <w:rsid w:val="00A80C22"/>
    <w:rsid w:val="00A831DA"/>
    <w:rsid w:val="00A83523"/>
    <w:rsid w:val="00A84039"/>
    <w:rsid w:val="00A913CA"/>
    <w:rsid w:val="00A922D0"/>
    <w:rsid w:val="00A92E61"/>
    <w:rsid w:val="00A93B7E"/>
    <w:rsid w:val="00A94D1D"/>
    <w:rsid w:val="00A97431"/>
    <w:rsid w:val="00A975C9"/>
    <w:rsid w:val="00AA1D74"/>
    <w:rsid w:val="00AA2994"/>
    <w:rsid w:val="00AA3869"/>
    <w:rsid w:val="00AA5CB0"/>
    <w:rsid w:val="00AA6E47"/>
    <w:rsid w:val="00AB04C9"/>
    <w:rsid w:val="00AB09EC"/>
    <w:rsid w:val="00AB268D"/>
    <w:rsid w:val="00AB351B"/>
    <w:rsid w:val="00AB576E"/>
    <w:rsid w:val="00AB6C93"/>
    <w:rsid w:val="00AB76DE"/>
    <w:rsid w:val="00AC01E6"/>
    <w:rsid w:val="00AC0BE8"/>
    <w:rsid w:val="00AC0C1C"/>
    <w:rsid w:val="00AC256C"/>
    <w:rsid w:val="00AC30D7"/>
    <w:rsid w:val="00AC3EDF"/>
    <w:rsid w:val="00AC4FAF"/>
    <w:rsid w:val="00AC5A0A"/>
    <w:rsid w:val="00AC695F"/>
    <w:rsid w:val="00AD0264"/>
    <w:rsid w:val="00AD084D"/>
    <w:rsid w:val="00AD107D"/>
    <w:rsid w:val="00AD2FC9"/>
    <w:rsid w:val="00AD321C"/>
    <w:rsid w:val="00AD32B5"/>
    <w:rsid w:val="00AD7EE5"/>
    <w:rsid w:val="00AE0C54"/>
    <w:rsid w:val="00AE1AC4"/>
    <w:rsid w:val="00AE2A08"/>
    <w:rsid w:val="00AE3B26"/>
    <w:rsid w:val="00AF2360"/>
    <w:rsid w:val="00AF29C3"/>
    <w:rsid w:val="00AF3B03"/>
    <w:rsid w:val="00AF5044"/>
    <w:rsid w:val="00AF5ECF"/>
    <w:rsid w:val="00AF635E"/>
    <w:rsid w:val="00B018DB"/>
    <w:rsid w:val="00B02338"/>
    <w:rsid w:val="00B0776D"/>
    <w:rsid w:val="00B101D5"/>
    <w:rsid w:val="00B12FA7"/>
    <w:rsid w:val="00B140F9"/>
    <w:rsid w:val="00B14394"/>
    <w:rsid w:val="00B154BD"/>
    <w:rsid w:val="00B1618D"/>
    <w:rsid w:val="00B164D5"/>
    <w:rsid w:val="00B17982"/>
    <w:rsid w:val="00B20BA7"/>
    <w:rsid w:val="00B2309F"/>
    <w:rsid w:val="00B23B95"/>
    <w:rsid w:val="00B278D4"/>
    <w:rsid w:val="00B304E3"/>
    <w:rsid w:val="00B30BF3"/>
    <w:rsid w:val="00B30D63"/>
    <w:rsid w:val="00B312BB"/>
    <w:rsid w:val="00B31F2B"/>
    <w:rsid w:val="00B34B20"/>
    <w:rsid w:val="00B35577"/>
    <w:rsid w:val="00B364C4"/>
    <w:rsid w:val="00B3698B"/>
    <w:rsid w:val="00B3743F"/>
    <w:rsid w:val="00B40502"/>
    <w:rsid w:val="00B40800"/>
    <w:rsid w:val="00B428D4"/>
    <w:rsid w:val="00B444D1"/>
    <w:rsid w:val="00B508E4"/>
    <w:rsid w:val="00B51862"/>
    <w:rsid w:val="00B52E98"/>
    <w:rsid w:val="00B53C0E"/>
    <w:rsid w:val="00B53FE4"/>
    <w:rsid w:val="00B5467A"/>
    <w:rsid w:val="00B61E5C"/>
    <w:rsid w:val="00B61F86"/>
    <w:rsid w:val="00B61FD3"/>
    <w:rsid w:val="00B64B17"/>
    <w:rsid w:val="00B650A9"/>
    <w:rsid w:val="00B652BA"/>
    <w:rsid w:val="00B653FD"/>
    <w:rsid w:val="00B6588F"/>
    <w:rsid w:val="00B65E93"/>
    <w:rsid w:val="00B6664B"/>
    <w:rsid w:val="00B70BF5"/>
    <w:rsid w:val="00B72182"/>
    <w:rsid w:val="00B7327B"/>
    <w:rsid w:val="00B7344E"/>
    <w:rsid w:val="00B735D7"/>
    <w:rsid w:val="00B73C61"/>
    <w:rsid w:val="00B76D64"/>
    <w:rsid w:val="00B76E46"/>
    <w:rsid w:val="00B81E74"/>
    <w:rsid w:val="00B82CA0"/>
    <w:rsid w:val="00B83A33"/>
    <w:rsid w:val="00B85C12"/>
    <w:rsid w:val="00B900D1"/>
    <w:rsid w:val="00B90790"/>
    <w:rsid w:val="00B90946"/>
    <w:rsid w:val="00B91896"/>
    <w:rsid w:val="00B939D8"/>
    <w:rsid w:val="00B9435A"/>
    <w:rsid w:val="00B9611D"/>
    <w:rsid w:val="00B96CE5"/>
    <w:rsid w:val="00B96F5F"/>
    <w:rsid w:val="00B975E2"/>
    <w:rsid w:val="00B97AF6"/>
    <w:rsid w:val="00BA0F4A"/>
    <w:rsid w:val="00BA122E"/>
    <w:rsid w:val="00BA28F9"/>
    <w:rsid w:val="00BA4579"/>
    <w:rsid w:val="00BA498B"/>
    <w:rsid w:val="00BA5AE4"/>
    <w:rsid w:val="00BB2208"/>
    <w:rsid w:val="00BB26EE"/>
    <w:rsid w:val="00BB3447"/>
    <w:rsid w:val="00BB4658"/>
    <w:rsid w:val="00BB6659"/>
    <w:rsid w:val="00BB6A3A"/>
    <w:rsid w:val="00BB7CE4"/>
    <w:rsid w:val="00BC185B"/>
    <w:rsid w:val="00BC259B"/>
    <w:rsid w:val="00BC318F"/>
    <w:rsid w:val="00BC34F8"/>
    <w:rsid w:val="00BC4AA2"/>
    <w:rsid w:val="00BC7836"/>
    <w:rsid w:val="00BD0C3E"/>
    <w:rsid w:val="00BD3279"/>
    <w:rsid w:val="00BD3A92"/>
    <w:rsid w:val="00BD4399"/>
    <w:rsid w:val="00BD50E4"/>
    <w:rsid w:val="00BD5381"/>
    <w:rsid w:val="00BD6765"/>
    <w:rsid w:val="00BD6DFD"/>
    <w:rsid w:val="00BD6F5B"/>
    <w:rsid w:val="00BD7434"/>
    <w:rsid w:val="00BD7813"/>
    <w:rsid w:val="00BD7E54"/>
    <w:rsid w:val="00BE146B"/>
    <w:rsid w:val="00BE1B62"/>
    <w:rsid w:val="00BE22A4"/>
    <w:rsid w:val="00BE2394"/>
    <w:rsid w:val="00BE390C"/>
    <w:rsid w:val="00BE48D7"/>
    <w:rsid w:val="00BE4DAF"/>
    <w:rsid w:val="00BE58CE"/>
    <w:rsid w:val="00BE600C"/>
    <w:rsid w:val="00BE7BFC"/>
    <w:rsid w:val="00BF24AD"/>
    <w:rsid w:val="00BF37F9"/>
    <w:rsid w:val="00BF3E81"/>
    <w:rsid w:val="00BF50C0"/>
    <w:rsid w:val="00BF5282"/>
    <w:rsid w:val="00BF55B8"/>
    <w:rsid w:val="00BF5F5B"/>
    <w:rsid w:val="00BF6A45"/>
    <w:rsid w:val="00BF72C2"/>
    <w:rsid w:val="00C02894"/>
    <w:rsid w:val="00C03489"/>
    <w:rsid w:val="00C04153"/>
    <w:rsid w:val="00C050DA"/>
    <w:rsid w:val="00C054D9"/>
    <w:rsid w:val="00C06ADE"/>
    <w:rsid w:val="00C10595"/>
    <w:rsid w:val="00C10D34"/>
    <w:rsid w:val="00C114BE"/>
    <w:rsid w:val="00C12586"/>
    <w:rsid w:val="00C12B9E"/>
    <w:rsid w:val="00C12EE8"/>
    <w:rsid w:val="00C13546"/>
    <w:rsid w:val="00C13C07"/>
    <w:rsid w:val="00C1546E"/>
    <w:rsid w:val="00C15627"/>
    <w:rsid w:val="00C15752"/>
    <w:rsid w:val="00C1601A"/>
    <w:rsid w:val="00C16350"/>
    <w:rsid w:val="00C165A3"/>
    <w:rsid w:val="00C16BE6"/>
    <w:rsid w:val="00C17616"/>
    <w:rsid w:val="00C17C8C"/>
    <w:rsid w:val="00C22AA8"/>
    <w:rsid w:val="00C2399B"/>
    <w:rsid w:val="00C23AB4"/>
    <w:rsid w:val="00C23B1E"/>
    <w:rsid w:val="00C2488D"/>
    <w:rsid w:val="00C253D4"/>
    <w:rsid w:val="00C26112"/>
    <w:rsid w:val="00C26341"/>
    <w:rsid w:val="00C279BE"/>
    <w:rsid w:val="00C3115D"/>
    <w:rsid w:val="00C32644"/>
    <w:rsid w:val="00C32C81"/>
    <w:rsid w:val="00C348C7"/>
    <w:rsid w:val="00C34DAA"/>
    <w:rsid w:val="00C3591B"/>
    <w:rsid w:val="00C402AC"/>
    <w:rsid w:val="00C43563"/>
    <w:rsid w:val="00C436D4"/>
    <w:rsid w:val="00C438D7"/>
    <w:rsid w:val="00C464C7"/>
    <w:rsid w:val="00C467BF"/>
    <w:rsid w:val="00C479A7"/>
    <w:rsid w:val="00C510BB"/>
    <w:rsid w:val="00C53848"/>
    <w:rsid w:val="00C5626C"/>
    <w:rsid w:val="00C56399"/>
    <w:rsid w:val="00C57C71"/>
    <w:rsid w:val="00C60CCE"/>
    <w:rsid w:val="00C610B9"/>
    <w:rsid w:val="00C610FD"/>
    <w:rsid w:val="00C6130C"/>
    <w:rsid w:val="00C61A88"/>
    <w:rsid w:val="00C61DD9"/>
    <w:rsid w:val="00C6348C"/>
    <w:rsid w:val="00C63C3D"/>
    <w:rsid w:val="00C65D8B"/>
    <w:rsid w:val="00C66076"/>
    <w:rsid w:val="00C675A2"/>
    <w:rsid w:val="00C67F80"/>
    <w:rsid w:val="00C716D6"/>
    <w:rsid w:val="00C72159"/>
    <w:rsid w:val="00C72CE6"/>
    <w:rsid w:val="00C73EF6"/>
    <w:rsid w:val="00C76065"/>
    <w:rsid w:val="00C76D9F"/>
    <w:rsid w:val="00C771CE"/>
    <w:rsid w:val="00C77224"/>
    <w:rsid w:val="00C8005B"/>
    <w:rsid w:val="00C80624"/>
    <w:rsid w:val="00C811D3"/>
    <w:rsid w:val="00C812D7"/>
    <w:rsid w:val="00C8147E"/>
    <w:rsid w:val="00C82D62"/>
    <w:rsid w:val="00C83A11"/>
    <w:rsid w:val="00C84956"/>
    <w:rsid w:val="00C84B88"/>
    <w:rsid w:val="00C85004"/>
    <w:rsid w:val="00C86645"/>
    <w:rsid w:val="00C867DB"/>
    <w:rsid w:val="00C872E8"/>
    <w:rsid w:val="00C87389"/>
    <w:rsid w:val="00C87DB8"/>
    <w:rsid w:val="00C90F54"/>
    <w:rsid w:val="00C910BA"/>
    <w:rsid w:val="00C93C13"/>
    <w:rsid w:val="00C957A0"/>
    <w:rsid w:val="00C97080"/>
    <w:rsid w:val="00CA2E2E"/>
    <w:rsid w:val="00CA3D95"/>
    <w:rsid w:val="00CA4413"/>
    <w:rsid w:val="00CA6D0E"/>
    <w:rsid w:val="00CA7741"/>
    <w:rsid w:val="00CB0088"/>
    <w:rsid w:val="00CB0E1B"/>
    <w:rsid w:val="00CB1DCF"/>
    <w:rsid w:val="00CB2046"/>
    <w:rsid w:val="00CB3976"/>
    <w:rsid w:val="00CB486D"/>
    <w:rsid w:val="00CB5C3E"/>
    <w:rsid w:val="00CB7781"/>
    <w:rsid w:val="00CB7C59"/>
    <w:rsid w:val="00CB7EA7"/>
    <w:rsid w:val="00CC24CD"/>
    <w:rsid w:val="00CC354E"/>
    <w:rsid w:val="00CC3778"/>
    <w:rsid w:val="00CC4CAF"/>
    <w:rsid w:val="00CC4D5B"/>
    <w:rsid w:val="00CC4F91"/>
    <w:rsid w:val="00CC5320"/>
    <w:rsid w:val="00CC5757"/>
    <w:rsid w:val="00CC6F47"/>
    <w:rsid w:val="00CD0133"/>
    <w:rsid w:val="00CD17C0"/>
    <w:rsid w:val="00CD2882"/>
    <w:rsid w:val="00CD37CD"/>
    <w:rsid w:val="00CD4D2F"/>
    <w:rsid w:val="00CD4EE5"/>
    <w:rsid w:val="00CD5F34"/>
    <w:rsid w:val="00CD724C"/>
    <w:rsid w:val="00CE301C"/>
    <w:rsid w:val="00CE407B"/>
    <w:rsid w:val="00CE48A2"/>
    <w:rsid w:val="00CE4ACE"/>
    <w:rsid w:val="00CE522F"/>
    <w:rsid w:val="00CE59A9"/>
    <w:rsid w:val="00CE680B"/>
    <w:rsid w:val="00CE69C3"/>
    <w:rsid w:val="00CF00AD"/>
    <w:rsid w:val="00CF06C6"/>
    <w:rsid w:val="00CF1931"/>
    <w:rsid w:val="00CF57D5"/>
    <w:rsid w:val="00CF677D"/>
    <w:rsid w:val="00D036FB"/>
    <w:rsid w:val="00D04535"/>
    <w:rsid w:val="00D06AC1"/>
    <w:rsid w:val="00D10B8C"/>
    <w:rsid w:val="00D1119D"/>
    <w:rsid w:val="00D117DD"/>
    <w:rsid w:val="00D12568"/>
    <w:rsid w:val="00D1256A"/>
    <w:rsid w:val="00D131AA"/>
    <w:rsid w:val="00D13EF4"/>
    <w:rsid w:val="00D1409C"/>
    <w:rsid w:val="00D14295"/>
    <w:rsid w:val="00D17629"/>
    <w:rsid w:val="00D20A08"/>
    <w:rsid w:val="00D21D02"/>
    <w:rsid w:val="00D222C6"/>
    <w:rsid w:val="00D23970"/>
    <w:rsid w:val="00D245E4"/>
    <w:rsid w:val="00D247F8"/>
    <w:rsid w:val="00D249F0"/>
    <w:rsid w:val="00D2589C"/>
    <w:rsid w:val="00D27A90"/>
    <w:rsid w:val="00D30DC0"/>
    <w:rsid w:val="00D338E0"/>
    <w:rsid w:val="00D33CDA"/>
    <w:rsid w:val="00D351F9"/>
    <w:rsid w:val="00D357F4"/>
    <w:rsid w:val="00D37181"/>
    <w:rsid w:val="00D37F53"/>
    <w:rsid w:val="00D41632"/>
    <w:rsid w:val="00D41C21"/>
    <w:rsid w:val="00D43E99"/>
    <w:rsid w:val="00D5041C"/>
    <w:rsid w:val="00D506A9"/>
    <w:rsid w:val="00D5138E"/>
    <w:rsid w:val="00D519F2"/>
    <w:rsid w:val="00D5512E"/>
    <w:rsid w:val="00D554C9"/>
    <w:rsid w:val="00D55DD2"/>
    <w:rsid w:val="00D569F1"/>
    <w:rsid w:val="00D5734A"/>
    <w:rsid w:val="00D6092A"/>
    <w:rsid w:val="00D61547"/>
    <w:rsid w:val="00D62125"/>
    <w:rsid w:val="00D62FBD"/>
    <w:rsid w:val="00D6389D"/>
    <w:rsid w:val="00D64FD4"/>
    <w:rsid w:val="00D6511F"/>
    <w:rsid w:val="00D6546B"/>
    <w:rsid w:val="00D65B0B"/>
    <w:rsid w:val="00D6619A"/>
    <w:rsid w:val="00D66D6C"/>
    <w:rsid w:val="00D67FAF"/>
    <w:rsid w:val="00D71D83"/>
    <w:rsid w:val="00D74B18"/>
    <w:rsid w:val="00D763FB"/>
    <w:rsid w:val="00D769B3"/>
    <w:rsid w:val="00D7787B"/>
    <w:rsid w:val="00D808E3"/>
    <w:rsid w:val="00D81BC6"/>
    <w:rsid w:val="00D83B2A"/>
    <w:rsid w:val="00D83B8D"/>
    <w:rsid w:val="00D85837"/>
    <w:rsid w:val="00D85A48"/>
    <w:rsid w:val="00D87B5B"/>
    <w:rsid w:val="00D90D1E"/>
    <w:rsid w:val="00D92323"/>
    <w:rsid w:val="00D9240C"/>
    <w:rsid w:val="00D92CA4"/>
    <w:rsid w:val="00D92DAB"/>
    <w:rsid w:val="00D92FE9"/>
    <w:rsid w:val="00D95C2C"/>
    <w:rsid w:val="00D979FD"/>
    <w:rsid w:val="00DA305A"/>
    <w:rsid w:val="00DA3BD5"/>
    <w:rsid w:val="00DA3D3E"/>
    <w:rsid w:val="00DA5BA4"/>
    <w:rsid w:val="00DB0C58"/>
    <w:rsid w:val="00DB1EE2"/>
    <w:rsid w:val="00DB22E7"/>
    <w:rsid w:val="00DC087B"/>
    <w:rsid w:val="00DC3989"/>
    <w:rsid w:val="00DC52C6"/>
    <w:rsid w:val="00DC53BF"/>
    <w:rsid w:val="00DC7411"/>
    <w:rsid w:val="00DD2F30"/>
    <w:rsid w:val="00DD33BE"/>
    <w:rsid w:val="00DD3E06"/>
    <w:rsid w:val="00DD5434"/>
    <w:rsid w:val="00DD59F9"/>
    <w:rsid w:val="00DE31CD"/>
    <w:rsid w:val="00DE35C6"/>
    <w:rsid w:val="00DE3E6D"/>
    <w:rsid w:val="00DE5B2F"/>
    <w:rsid w:val="00DE6C1B"/>
    <w:rsid w:val="00DF06F3"/>
    <w:rsid w:val="00DF22D0"/>
    <w:rsid w:val="00DF24A0"/>
    <w:rsid w:val="00DF2A33"/>
    <w:rsid w:val="00DF3E9C"/>
    <w:rsid w:val="00DF5544"/>
    <w:rsid w:val="00DF6FEC"/>
    <w:rsid w:val="00DF7E90"/>
    <w:rsid w:val="00E0010A"/>
    <w:rsid w:val="00E00FCE"/>
    <w:rsid w:val="00E014A1"/>
    <w:rsid w:val="00E02300"/>
    <w:rsid w:val="00E030F1"/>
    <w:rsid w:val="00E0352B"/>
    <w:rsid w:val="00E0388A"/>
    <w:rsid w:val="00E05B18"/>
    <w:rsid w:val="00E05C94"/>
    <w:rsid w:val="00E0662A"/>
    <w:rsid w:val="00E07BBC"/>
    <w:rsid w:val="00E10257"/>
    <w:rsid w:val="00E11606"/>
    <w:rsid w:val="00E1234F"/>
    <w:rsid w:val="00E12BE9"/>
    <w:rsid w:val="00E1309D"/>
    <w:rsid w:val="00E1499D"/>
    <w:rsid w:val="00E23AAC"/>
    <w:rsid w:val="00E24EAC"/>
    <w:rsid w:val="00E253FB"/>
    <w:rsid w:val="00E27517"/>
    <w:rsid w:val="00E276B0"/>
    <w:rsid w:val="00E27728"/>
    <w:rsid w:val="00E303C0"/>
    <w:rsid w:val="00E30F32"/>
    <w:rsid w:val="00E32121"/>
    <w:rsid w:val="00E32E80"/>
    <w:rsid w:val="00E33D77"/>
    <w:rsid w:val="00E368C8"/>
    <w:rsid w:val="00E36904"/>
    <w:rsid w:val="00E416B4"/>
    <w:rsid w:val="00E417F5"/>
    <w:rsid w:val="00E41E2D"/>
    <w:rsid w:val="00E43045"/>
    <w:rsid w:val="00E432DF"/>
    <w:rsid w:val="00E4360A"/>
    <w:rsid w:val="00E45720"/>
    <w:rsid w:val="00E46654"/>
    <w:rsid w:val="00E4771C"/>
    <w:rsid w:val="00E5142B"/>
    <w:rsid w:val="00E52C88"/>
    <w:rsid w:val="00E56013"/>
    <w:rsid w:val="00E560AB"/>
    <w:rsid w:val="00E6373C"/>
    <w:rsid w:val="00E63ACC"/>
    <w:rsid w:val="00E64464"/>
    <w:rsid w:val="00E64FFE"/>
    <w:rsid w:val="00E657CD"/>
    <w:rsid w:val="00E6738F"/>
    <w:rsid w:val="00E67CB6"/>
    <w:rsid w:val="00E70285"/>
    <w:rsid w:val="00E732E0"/>
    <w:rsid w:val="00E7421B"/>
    <w:rsid w:val="00E753BC"/>
    <w:rsid w:val="00E84BD9"/>
    <w:rsid w:val="00E84E14"/>
    <w:rsid w:val="00E85AD4"/>
    <w:rsid w:val="00E86513"/>
    <w:rsid w:val="00E90ADB"/>
    <w:rsid w:val="00E91E1B"/>
    <w:rsid w:val="00E9239F"/>
    <w:rsid w:val="00E96314"/>
    <w:rsid w:val="00E9658C"/>
    <w:rsid w:val="00E96A0A"/>
    <w:rsid w:val="00E9720F"/>
    <w:rsid w:val="00EA047B"/>
    <w:rsid w:val="00EA1867"/>
    <w:rsid w:val="00EA19C0"/>
    <w:rsid w:val="00EA225A"/>
    <w:rsid w:val="00EA2C91"/>
    <w:rsid w:val="00EA3565"/>
    <w:rsid w:val="00EA497C"/>
    <w:rsid w:val="00EA51F7"/>
    <w:rsid w:val="00EA5575"/>
    <w:rsid w:val="00EA674A"/>
    <w:rsid w:val="00EB0552"/>
    <w:rsid w:val="00EB0BC8"/>
    <w:rsid w:val="00EB123A"/>
    <w:rsid w:val="00EB1AF3"/>
    <w:rsid w:val="00EB1BBC"/>
    <w:rsid w:val="00EB2712"/>
    <w:rsid w:val="00EB4D76"/>
    <w:rsid w:val="00EB4DB3"/>
    <w:rsid w:val="00EB53F9"/>
    <w:rsid w:val="00EB640A"/>
    <w:rsid w:val="00EB6DFF"/>
    <w:rsid w:val="00EC019A"/>
    <w:rsid w:val="00EC11B1"/>
    <w:rsid w:val="00EC1319"/>
    <w:rsid w:val="00EC1862"/>
    <w:rsid w:val="00EC3DBE"/>
    <w:rsid w:val="00EC4969"/>
    <w:rsid w:val="00EC5E50"/>
    <w:rsid w:val="00EC6C61"/>
    <w:rsid w:val="00EC7BCC"/>
    <w:rsid w:val="00EC7CB7"/>
    <w:rsid w:val="00ED0202"/>
    <w:rsid w:val="00ED2901"/>
    <w:rsid w:val="00ED2ED0"/>
    <w:rsid w:val="00ED3916"/>
    <w:rsid w:val="00ED3EA3"/>
    <w:rsid w:val="00ED5609"/>
    <w:rsid w:val="00ED791A"/>
    <w:rsid w:val="00EE1DF8"/>
    <w:rsid w:val="00EE1DFF"/>
    <w:rsid w:val="00EE38DA"/>
    <w:rsid w:val="00EE53E2"/>
    <w:rsid w:val="00EE7192"/>
    <w:rsid w:val="00EF051B"/>
    <w:rsid w:val="00EF197E"/>
    <w:rsid w:val="00EF1A71"/>
    <w:rsid w:val="00EF1B1C"/>
    <w:rsid w:val="00EF2FB2"/>
    <w:rsid w:val="00EF3599"/>
    <w:rsid w:val="00EF41D9"/>
    <w:rsid w:val="00EF485C"/>
    <w:rsid w:val="00EF7B62"/>
    <w:rsid w:val="00F0024D"/>
    <w:rsid w:val="00F01F9F"/>
    <w:rsid w:val="00F02C8B"/>
    <w:rsid w:val="00F02E05"/>
    <w:rsid w:val="00F02E7C"/>
    <w:rsid w:val="00F02F02"/>
    <w:rsid w:val="00F04692"/>
    <w:rsid w:val="00F04F04"/>
    <w:rsid w:val="00F055E6"/>
    <w:rsid w:val="00F10025"/>
    <w:rsid w:val="00F10244"/>
    <w:rsid w:val="00F10DDD"/>
    <w:rsid w:val="00F13F5B"/>
    <w:rsid w:val="00F142DF"/>
    <w:rsid w:val="00F16FDF"/>
    <w:rsid w:val="00F17923"/>
    <w:rsid w:val="00F21594"/>
    <w:rsid w:val="00F23632"/>
    <w:rsid w:val="00F23DF8"/>
    <w:rsid w:val="00F24E55"/>
    <w:rsid w:val="00F26287"/>
    <w:rsid w:val="00F26589"/>
    <w:rsid w:val="00F269FB"/>
    <w:rsid w:val="00F31226"/>
    <w:rsid w:val="00F313C2"/>
    <w:rsid w:val="00F31B6F"/>
    <w:rsid w:val="00F321C8"/>
    <w:rsid w:val="00F32355"/>
    <w:rsid w:val="00F33087"/>
    <w:rsid w:val="00F3390A"/>
    <w:rsid w:val="00F33E53"/>
    <w:rsid w:val="00F340A1"/>
    <w:rsid w:val="00F34E0B"/>
    <w:rsid w:val="00F35000"/>
    <w:rsid w:val="00F35075"/>
    <w:rsid w:val="00F35698"/>
    <w:rsid w:val="00F36917"/>
    <w:rsid w:val="00F37137"/>
    <w:rsid w:val="00F37ACC"/>
    <w:rsid w:val="00F37F7F"/>
    <w:rsid w:val="00F42DD8"/>
    <w:rsid w:val="00F45274"/>
    <w:rsid w:val="00F45C2E"/>
    <w:rsid w:val="00F47996"/>
    <w:rsid w:val="00F52042"/>
    <w:rsid w:val="00F52D7D"/>
    <w:rsid w:val="00F536D9"/>
    <w:rsid w:val="00F540BE"/>
    <w:rsid w:val="00F5645F"/>
    <w:rsid w:val="00F575D3"/>
    <w:rsid w:val="00F61BCD"/>
    <w:rsid w:val="00F62FE2"/>
    <w:rsid w:val="00F62FE8"/>
    <w:rsid w:val="00F6405B"/>
    <w:rsid w:val="00F641D8"/>
    <w:rsid w:val="00F6426A"/>
    <w:rsid w:val="00F646D4"/>
    <w:rsid w:val="00F65FF7"/>
    <w:rsid w:val="00F66441"/>
    <w:rsid w:val="00F66927"/>
    <w:rsid w:val="00F66C0D"/>
    <w:rsid w:val="00F66F48"/>
    <w:rsid w:val="00F72B75"/>
    <w:rsid w:val="00F73EF6"/>
    <w:rsid w:val="00F74AA1"/>
    <w:rsid w:val="00F74C4E"/>
    <w:rsid w:val="00F80DFC"/>
    <w:rsid w:val="00F80FA2"/>
    <w:rsid w:val="00F81FAE"/>
    <w:rsid w:val="00F850DE"/>
    <w:rsid w:val="00F91BAE"/>
    <w:rsid w:val="00F926D3"/>
    <w:rsid w:val="00F933EF"/>
    <w:rsid w:val="00F952A6"/>
    <w:rsid w:val="00F96676"/>
    <w:rsid w:val="00F96CC9"/>
    <w:rsid w:val="00F971F0"/>
    <w:rsid w:val="00FA11EE"/>
    <w:rsid w:val="00FA4BDE"/>
    <w:rsid w:val="00FA525B"/>
    <w:rsid w:val="00FA57CE"/>
    <w:rsid w:val="00FA5904"/>
    <w:rsid w:val="00FA6993"/>
    <w:rsid w:val="00FA6F52"/>
    <w:rsid w:val="00FB2A13"/>
    <w:rsid w:val="00FB4FDC"/>
    <w:rsid w:val="00FB6A25"/>
    <w:rsid w:val="00FB6BF9"/>
    <w:rsid w:val="00FB762C"/>
    <w:rsid w:val="00FC05F6"/>
    <w:rsid w:val="00FC0ED0"/>
    <w:rsid w:val="00FC18B4"/>
    <w:rsid w:val="00FC1B5E"/>
    <w:rsid w:val="00FC1D19"/>
    <w:rsid w:val="00FC4010"/>
    <w:rsid w:val="00FC561C"/>
    <w:rsid w:val="00FC6960"/>
    <w:rsid w:val="00FC70FA"/>
    <w:rsid w:val="00FC78EC"/>
    <w:rsid w:val="00FD1510"/>
    <w:rsid w:val="00FD3A79"/>
    <w:rsid w:val="00FD4B41"/>
    <w:rsid w:val="00FD518D"/>
    <w:rsid w:val="00FD5802"/>
    <w:rsid w:val="00FE1259"/>
    <w:rsid w:val="00FE13CB"/>
    <w:rsid w:val="00FE335C"/>
    <w:rsid w:val="00FE34A5"/>
    <w:rsid w:val="00FE3D2E"/>
    <w:rsid w:val="00FE42A0"/>
    <w:rsid w:val="00FE5534"/>
    <w:rsid w:val="00FE7291"/>
    <w:rsid w:val="00FE79DA"/>
    <w:rsid w:val="00FF02F1"/>
    <w:rsid w:val="00FF3198"/>
    <w:rsid w:val="00FF6203"/>
    <w:rsid w:val="00FF765C"/>
    <w:rsid w:val="02F5290E"/>
    <w:rsid w:val="092CA250"/>
    <w:rsid w:val="0C70407E"/>
    <w:rsid w:val="0CB7E847"/>
    <w:rsid w:val="0EB31E72"/>
    <w:rsid w:val="15002CEA"/>
    <w:rsid w:val="15DBCE19"/>
    <w:rsid w:val="24683E2D"/>
    <w:rsid w:val="2B4936F9"/>
    <w:rsid w:val="2D329B4A"/>
    <w:rsid w:val="2ECE6BAB"/>
    <w:rsid w:val="2F46AB65"/>
    <w:rsid w:val="38D4654E"/>
    <w:rsid w:val="3E95A5D8"/>
    <w:rsid w:val="4C126DAA"/>
    <w:rsid w:val="4EA34101"/>
    <w:rsid w:val="53ACF67C"/>
    <w:rsid w:val="55E55045"/>
    <w:rsid w:val="59284337"/>
    <w:rsid w:val="5AAEA3B2"/>
    <w:rsid w:val="5C7CD110"/>
    <w:rsid w:val="5F1AEB90"/>
    <w:rsid w:val="6465ADF9"/>
    <w:rsid w:val="64ADA7EB"/>
    <w:rsid w:val="66E24321"/>
    <w:rsid w:val="6D227D5D"/>
    <w:rsid w:val="6EA092D5"/>
    <w:rsid w:val="73274B67"/>
    <w:rsid w:val="745BB257"/>
    <w:rsid w:val="76568305"/>
    <w:rsid w:val="78C0E432"/>
    <w:rsid w:val="79399D01"/>
    <w:rsid w:val="7C11D1FC"/>
    <w:rsid w:val="7D8780FC"/>
    <w:rsid w:val="7DB3D9D0"/>
    <w:rsid w:val="7F2E4B4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6F3F79"/>
  <w15:docId w15:val="{D3E7CA01-9D97-444D-9285-8006E44F8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4C70AD"/>
    <w:pPr>
      <w:spacing w:after="240"/>
      <w:jc w:val="both"/>
    </w:pPr>
    <w:rPr>
      <w:sz w:val="24"/>
      <w:szCs w:val="24"/>
    </w:rPr>
  </w:style>
  <w:style w:type="paragraph" w:styleId="Heading1">
    <w:name w:val="heading 1"/>
    <w:basedOn w:val="Normal"/>
    <w:next w:val="Normal"/>
    <w:link w:val="Heading1Char"/>
    <w:qFormat/>
    <w:rsid w:val="00C510BB"/>
    <w:pPr>
      <w:pageBreakBefore/>
      <w:numPr>
        <w:numId w:val="1"/>
      </w:numPr>
      <w:outlineLvl w:val="0"/>
    </w:pPr>
    <w:rPr>
      <w:rFonts w:cs="Arial"/>
      <w:b/>
      <w:bCs/>
      <w:kern w:val="32"/>
      <w:sz w:val="32"/>
      <w:szCs w:val="32"/>
    </w:rPr>
  </w:style>
  <w:style w:type="paragraph" w:styleId="Heading2">
    <w:name w:val="heading 2"/>
    <w:basedOn w:val="Normal"/>
    <w:next w:val="Normal"/>
    <w:link w:val="Heading2Char"/>
    <w:qFormat/>
    <w:rsid w:val="00A04B1B"/>
    <w:pPr>
      <w:keepNext/>
      <w:numPr>
        <w:ilvl w:val="1"/>
        <w:numId w:val="1"/>
      </w:numPr>
      <w:spacing w:before="240"/>
      <w:outlineLvl w:val="1"/>
    </w:pPr>
    <w:rPr>
      <w:rFonts w:cs="Arial"/>
      <w:b/>
      <w:bCs/>
      <w:iCs/>
      <w:sz w:val="28"/>
      <w:szCs w:val="28"/>
    </w:rPr>
  </w:style>
  <w:style w:type="paragraph" w:styleId="Heading3">
    <w:name w:val="heading 3"/>
    <w:basedOn w:val="Normal"/>
    <w:next w:val="Normal"/>
    <w:link w:val="Heading3Char"/>
    <w:qFormat/>
    <w:rsid w:val="00F3390A"/>
    <w:pPr>
      <w:numPr>
        <w:ilvl w:val="2"/>
        <w:numId w:val="1"/>
      </w:numPr>
      <w:tabs>
        <w:tab w:val="clear" w:pos="1146"/>
        <w:tab w:val="num" w:pos="720"/>
      </w:tabs>
      <w:ind w:left="720"/>
      <w:outlineLvl w:val="2"/>
    </w:pPr>
    <w:rPr>
      <w:rFonts w:cs="Arial"/>
      <w:b/>
      <w:bCs/>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customStyle="1" w:styleId="Heading1Char">
    <w:name w:val="Heading 1 Char"/>
    <w:basedOn w:val="DefaultParagraphFont"/>
    <w:link w:val="Heading1"/>
    <w:rsid w:val="00C510BB"/>
    <w:rPr>
      <w:rFonts w:cs="Arial"/>
      <w:b/>
      <w:bCs/>
      <w:kern w:val="32"/>
      <w:sz w:val="32"/>
      <w:szCs w:val="32"/>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2Char">
    <w:name w:val="Heading 2 Char"/>
    <w:basedOn w:val="DefaultParagraphFont"/>
    <w:link w:val="Heading2"/>
    <w:rsid w:val="00A04B1B"/>
    <w:rPr>
      <w:rFonts w:cs="Arial"/>
      <w:b/>
      <w:bCs/>
      <w:iCs/>
      <w:sz w:val="28"/>
      <w:szCs w:val="28"/>
    </w:rPr>
  </w:style>
  <w:style w:type="paragraph" w:styleId="FootnoteText">
    <w:name w:val="footnote text"/>
    <w:basedOn w:val="Normal"/>
    <w:link w:val="FootnoteTextChar"/>
    <w:uiPriority w:val="99"/>
    <w:semiHidden/>
    <w:rPr>
      <w:sz w:val="20"/>
      <w:szCs w:val="20"/>
    </w:rPr>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rsid w:val="00F21594"/>
    <w:pPr>
      <w:tabs>
        <w:tab w:val="left" w:pos="567"/>
        <w:tab w:val="right" w:pos="9072"/>
      </w:tabs>
      <w:ind w:left="709" w:hanging="709"/>
    </w:pPr>
    <w:rPr>
      <w:b/>
    </w:rPr>
  </w:style>
  <w:style w:type="paragraph" w:styleId="TOC2">
    <w:name w:val="toc 2"/>
    <w:basedOn w:val="Normal"/>
    <w:next w:val="Normal"/>
    <w:uiPriority w:val="39"/>
    <w:pPr>
      <w:tabs>
        <w:tab w:val="left" w:pos="567"/>
        <w:tab w:val="right" w:pos="9072"/>
      </w:tabs>
    </w:pPr>
    <w:rPr>
      <w:b/>
      <w:sz w:val="20"/>
    </w:rPr>
  </w:style>
  <w:style w:type="paragraph" w:customStyle="1" w:styleId="Table1">
    <w:name w:val="Table 1"/>
    <w:basedOn w:val="Normal"/>
    <w:pPr>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link w:val="StyleAfter12ptChar"/>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pPr>
      <w:spacing w:after="120"/>
    </w:pPr>
  </w:style>
  <w:style w:type="paragraph" w:styleId="NormalWeb">
    <w:name w:val="Normal (Web)"/>
    <w:basedOn w:val="Normal"/>
    <w:uiPriority w:val="99"/>
    <w:semiHidden/>
    <w:unhideWhenUsed/>
    <w:rsid w:val="00253BB3"/>
    <w:pPr>
      <w:spacing w:before="100" w:beforeAutospacing="1" w:after="100" w:afterAutospacing="1"/>
      <w:jc w:val="left"/>
    </w:pPr>
  </w:style>
  <w:style w:type="paragraph" w:styleId="ListParagraph">
    <w:name w:val="List Paragraph"/>
    <w:basedOn w:val="Normal"/>
    <w:link w:val="ListParagraphChar"/>
    <w:uiPriority w:val="34"/>
    <w:qFormat/>
    <w:rsid w:val="00EA1867"/>
    <w:pPr>
      <w:ind w:left="720"/>
      <w:contextualSpacing/>
    </w:pPr>
  </w:style>
  <w:style w:type="paragraph" w:customStyle="1" w:styleId="reporttable">
    <w:name w:val="report table"/>
    <w:basedOn w:val="Normal"/>
    <w:rsid w:val="003D5052"/>
    <w:pPr>
      <w:keepNext/>
      <w:keepLines/>
      <w:overflowPunct w:val="0"/>
      <w:autoSpaceDE w:val="0"/>
      <w:autoSpaceDN w:val="0"/>
      <w:adjustRightInd w:val="0"/>
      <w:spacing w:after="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unhideWhenUsed/>
    <w:rsid w:val="003D5052"/>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character" w:customStyle="1" w:styleId="FootnoteTextChar">
    <w:name w:val="Footnote Text Char"/>
    <w:basedOn w:val="DefaultParagraphFont"/>
    <w:link w:val="FootnoteText"/>
    <w:uiPriority w:val="99"/>
    <w:semiHidden/>
    <w:rsid w:val="00AD32B5"/>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spacing w:after="100"/>
      <w:ind w:left="480"/>
    </w:pPr>
  </w:style>
  <w:style w:type="paragraph" w:customStyle="1" w:styleId="APHFland">
    <w:name w:val="AP_HF_land"/>
    <w:basedOn w:val="Normal"/>
    <w:rsid w:val="00917F21"/>
    <w:pPr>
      <w:tabs>
        <w:tab w:val="center" w:pos="6912"/>
        <w:tab w:val="right" w:pos="13954"/>
      </w:tabs>
      <w:suppressAutoHyphens/>
      <w:spacing w:after="0"/>
      <w:ind w:right="4"/>
    </w:pPr>
    <w:rPr>
      <w:rFonts w:ascii="TimesNewRomanPS" w:hAnsi="TimesNewRomanPS"/>
      <w:b/>
      <w:spacing w:val="-3"/>
      <w:sz w:val="20"/>
      <w:szCs w:val="20"/>
    </w:rPr>
  </w:style>
  <w:style w:type="paragraph" w:customStyle="1" w:styleId="APHFPort">
    <w:name w:val="AP_HF_Port"/>
    <w:basedOn w:val="Normal"/>
    <w:rsid w:val="00917F21"/>
    <w:pPr>
      <w:tabs>
        <w:tab w:val="center" w:pos="4464"/>
        <w:tab w:val="right" w:pos="8928"/>
      </w:tabs>
      <w:suppressAutoHyphens/>
      <w:spacing w:after="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Emphasis">
    <w:name w:val="Emphasis"/>
    <w:basedOn w:val="DefaultParagraphFont"/>
    <w:uiPriority w:val="20"/>
    <w:qFormat/>
    <w:rsid w:val="00917F21"/>
    <w:rPr>
      <w:b/>
      <w:bCs/>
      <w:i w:val="0"/>
      <w:iCs w:val="0"/>
    </w:r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761156"/>
    <w:rPr>
      <w:color w:val="800080" w:themeColor="followedHyperlink"/>
      <w:u w:val="single"/>
    </w:rPr>
  </w:style>
  <w:style w:type="character" w:customStyle="1" w:styleId="ListParagraphChar">
    <w:name w:val="List Paragraph Char"/>
    <w:basedOn w:val="DefaultParagraphFont"/>
    <w:link w:val="ListParagraph"/>
    <w:uiPriority w:val="34"/>
    <w:rsid w:val="00D17629"/>
    <w:rPr>
      <w:sz w:val="24"/>
      <w:szCs w:val="24"/>
    </w:rPr>
  </w:style>
  <w:style w:type="paragraph" w:customStyle="1" w:styleId="Paragraph">
    <w:name w:val="Paragraph"/>
    <w:basedOn w:val="Heading3"/>
    <w:link w:val="ParagraphChar"/>
    <w:qFormat/>
    <w:rsid w:val="00D117DD"/>
    <w:pPr>
      <w:tabs>
        <w:tab w:val="clear" w:pos="720"/>
        <w:tab w:val="left" w:pos="709"/>
        <w:tab w:val="num" w:pos="851"/>
      </w:tabs>
      <w:ind w:left="709" w:hanging="709"/>
    </w:pPr>
    <w:rPr>
      <w:b w:val="0"/>
    </w:rPr>
  </w:style>
  <w:style w:type="paragraph" w:styleId="TOCHeading">
    <w:name w:val="TOC Heading"/>
    <w:basedOn w:val="Heading1"/>
    <w:next w:val="Normal"/>
    <w:uiPriority w:val="39"/>
    <w:unhideWhenUsed/>
    <w:qFormat/>
    <w:rsid w:val="005C168B"/>
    <w:pPr>
      <w:keepNext/>
      <w:keepLines/>
      <w:pageBreakBefore w:val="0"/>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kern w:val="0"/>
      <w:lang w:val="en-US" w:eastAsia="en-US"/>
    </w:rPr>
  </w:style>
  <w:style w:type="character" w:customStyle="1" w:styleId="Heading3Char">
    <w:name w:val="Heading 3 Char"/>
    <w:basedOn w:val="DefaultParagraphFont"/>
    <w:link w:val="Heading3"/>
    <w:rsid w:val="00125C7C"/>
    <w:rPr>
      <w:rFonts w:cs="Arial"/>
      <w:b/>
      <w:bCs/>
      <w:sz w:val="24"/>
      <w:szCs w:val="26"/>
    </w:rPr>
  </w:style>
  <w:style w:type="character" w:customStyle="1" w:styleId="ParagraphChar">
    <w:name w:val="Paragraph Char"/>
    <w:basedOn w:val="Heading3Char"/>
    <w:link w:val="Paragraph"/>
    <w:rsid w:val="00D117DD"/>
    <w:rPr>
      <w:rFonts w:cs="Arial"/>
      <w:b w:val="0"/>
      <w:bCs/>
      <w:sz w:val="24"/>
      <w:szCs w:val="26"/>
    </w:rPr>
  </w:style>
  <w:style w:type="paragraph" w:customStyle="1" w:styleId="Bullets-letters">
    <w:name w:val="Bullets - letters"/>
    <w:basedOn w:val="StyleAfter12pt"/>
    <w:link w:val="Bullets-lettersChar"/>
    <w:qFormat/>
    <w:rsid w:val="00607F31"/>
    <w:rPr>
      <w:shd w:val="clear" w:color="auto" w:fill="FDFCFC"/>
    </w:rPr>
  </w:style>
  <w:style w:type="character" w:customStyle="1" w:styleId="StyleAfter12ptChar">
    <w:name w:val="Style After:  12 pt Char"/>
    <w:basedOn w:val="DefaultParagraphFont"/>
    <w:link w:val="StyleAfter12pt"/>
    <w:rsid w:val="00855D71"/>
    <w:rPr>
      <w:sz w:val="24"/>
    </w:rPr>
  </w:style>
  <w:style w:type="character" w:customStyle="1" w:styleId="Bullets-lettersChar">
    <w:name w:val="Bullets - letters Char"/>
    <w:basedOn w:val="StyleAfter12ptChar"/>
    <w:link w:val="Bullets-letters"/>
    <w:rsid w:val="00607F31"/>
    <w:rPr>
      <w:sz w:val="24"/>
    </w:rPr>
  </w:style>
  <w:style w:type="character" w:styleId="PlaceholderText">
    <w:name w:val="Placeholder Text"/>
    <w:basedOn w:val="DefaultParagraphFont"/>
    <w:uiPriority w:val="99"/>
    <w:semiHidden/>
    <w:rsid w:val="00AD7EE5"/>
    <w:rPr>
      <w:color w:val="808080"/>
    </w:rPr>
  </w:style>
  <w:style w:type="table" w:styleId="ListTable3">
    <w:name w:val="List Table 3"/>
    <w:basedOn w:val="TableNormal"/>
    <w:uiPriority w:val="48"/>
    <w:rsid w:val="0027296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1">
    <w:name w:val="List Table 31"/>
    <w:basedOn w:val="TableNormal"/>
    <w:uiPriority w:val="48"/>
    <w:rsid w:val="00D43E99"/>
    <w:rPr>
      <w:lang w:eastAsia="en-US"/>
    </w:rPr>
    <w:tblPr>
      <w:tblStyleRowBandSize w:val="1"/>
      <w:tblStyleColBandSize w:val="1"/>
      <w:tblInd w:w="0" w:type="nil"/>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374089217">
      <w:bodyDiv w:val="1"/>
      <w:marLeft w:val="0"/>
      <w:marRight w:val="0"/>
      <w:marTop w:val="0"/>
      <w:marBottom w:val="0"/>
      <w:divBdr>
        <w:top w:val="none" w:sz="0" w:space="0" w:color="auto"/>
        <w:left w:val="none" w:sz="0" w:space="0" w:color="auto"/>
        <w:bottom w:val="none" w:sz="0" w:space="0" w:color="auto"/>
        <w:right w:val="none" w:sz="0" w:space="0" w:color="auto"/>
      </w:divBdr>
    </w:div>
    <w:div w:id="427851210">
      <w:bodyDiv w:val="1"/>
      <w:marLeft w:val="0"/>
      <w:marRight w:val="0"/>
      <w:marTop w:val="0"/>
      <w:marBottom w:val="0"/>
      <w:divBdr>
        <w:top w:val="none" w:sz="0" w:space="0" w:color="auto"/>
        <w:left w:val="none" w:sz="0" w:space="0" w:color="auto"/>
        <w:bottom w:val="none" w:sz="0" w:space="0" w:color="auto"/>
        <w:right w:val="none" w:sz="0" w:space="0" w:color="auto"/>
      </w:divBdr>
    </w:div>
    <w:div w:id="652494255">
      <w:bodyDiv w:val="1"/>
      <w:marLeft w:val="0"/>
      <w:marRight w:val="0"/>
      <w:marTop w:val="0"/>
      <w:marBottom w:val="0"/>
      <w:divBdr>
        <w:top w:val="none" w:sz="0" w:space="0" w:color="auto"/>
        <w:left w:val="none" w:sz="0" w:space="0" w:color="auto"/>
        <w:bottom w:val="none" w:sz="0" w:space="0" w:color="auto"/>
        <w:right w:val="none" w:sz="0" w:space="0" w:color="auto"/>
      </w:divBdr>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44471882">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251427610">
      <w:bodyDiv w:val="1"/>
      <w:marLeft w:val="0"/>
      <w:marRight w:val="0"/>
      <w:marTop w:val="0"/>
      <w:marBottom w:val="0"/>
      <w:divBdr>
        <w:top w:val="none" w:sz="0" w:space="0" w:color="auto"/>
        <w:left w:val="none" w:sz="0" w:space="0" w:color="auto"/>
        <w:bottom w:val="none" w:sz="0" w:space="0" w:color="auto"/>
        <w:right w:val="none" w:sz="0" w:space="0" w:color="auto"/>
      </w:divBdr>
      <w:divsChild>
        <w:div w:id="107353608">
          <w:marLeft w:val="0"/>
          <w:marRight w:val="0"/>
          <w:marTop w:val="0"/>
          <w:marBottom w:val="0"/>
          <w:divBdr>
            <w:top w:val="none" w:sz="0" w:space="0" w:color="auto"/>
            <w:left w:val="none" w:sz="0" w:space="0" w:color="auto"/>
            <w:bottom w:val="none" w:sz="0" w:space="0" w:color="auto"/>
            <w:right w:val="none" w:sz="0" w:space="0" w:color="auto"/>
          </w:divBdr>
        </w:div>
        <w:div w:id="417025648">
          <w:marLeft w:val="0"/>
          <w:marRight w:val="0"/>
          <w:marTop w:val="0"/>
          <w:marBottom w:val="0"/>
          <w:divBdr>
            <w:top w:val="none" w:sz="0" w:space="0" w:color="auto"/>
            <w:left w:val="none" w:sz="0" w:space="0" w:color="auto"/>
            <w:bottom w:val="none" w:sz="0" w:space="0" w:color="auto"/>
            <w:right w:val="none" w:sz="0" w:space="0" w:color="auto"/>
          </w:divBdr>
        </w:div>
        <w:div w:id="1267469468">
          <w:marLeft w:val="0"/>
          <w:marRight w:val="0"/>
          <w:marTop w:val="0"/>
          <w:marBottom w:val="0"/>
          <w:divBdr>
            <w:top w:val="none" w:sz="0" w:space="0" w:color="auto"/>
            <w:left w:val="none" w:sz="0" w:space="0" w:color="auto"/>
            <w:bottom w:val="none" w:sz="0" w:space="0" w:color="auto"/>
            <w:right w:val="none" w:sz="0" w:space="0" w:color="auto"/>
          </w:divBdr>
        </w:div>
        <w:div w:id="1728797268">
          <w:marLeft w:val="0"/>
          <w:marRight w:val="0"/>
          <w:marTop w:val="0"/>
          <w:marBottom w:val="0"/>
          <w:divBdr>
            <w:top w:val="none" w:sz="0" w:space="0" w:color="auto"/>
            <w:left w:val="none" w:sz="0" w:space="0" w:color="auto"/>
            <w:bottom w:val="none" w:sz="0" w:space="0" w:color="auto"/>
            <w:right w:val="none" w:sz="0" w:space="0" w:color="auto"/>
          </w:divBdr>
        </w:div>
        <w:div w:id="1908295180">
          <w:marLeft w:val="0"/>
          <w:marRight w:val="0"/>
          <w:marTop w:val="0"/>
          <w:marBottom w:val="0"/>
          <w:divBdr>
            <w:top w:val="none" w:sz="0" w:space="0" w:color="auto"/>
            <w:left w:val="none" w:sz="0" w:space="0" w:color="auto"/>
            <w:bottom w:val="none" w:sz="0" w:space="0" w:color="auto"/>
            <w:right w:val="none" w:sz="0" w:space="0" w:color="auto"/>
          </w:divBdr>
        </w:div>
      </w:divsChild>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9865518">
          <w:marLeft w:val="850"/>
          <w:marRight w:val="0"/>
          <w:marTop w:val="0"/>
          <w:marBottom w:val="112"/>
          <w:divBdr>
            <w:top w:val="none" w:sz="0" w:space="0" w:color="auto"/>
            <w:left w:val="none" w:sz="0" w:space="0" w:color="auto"/>
            <w:bottom w:val="none" w:sz="0" w:space="0" w:color="auto"/>
            <w:right w:val="none" w:sz="0" w:space="0" w:color="auto"/>
          </w:divBdr>
        </w:div>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578052384">
      <w:bodyDiv w:val="1"/>
      <w:marLeft w:val="0"/>
      <w:marRight w:val="0"/>
      <w:marTop w:val="0"/>
      <w:marBottom w:val="0"/>
      <w:divBdr>
        <w:top w:val="none" w:sz="0" w:space="0" w:color="auto"/>
        <w:left w:val="none" w:sz="0" w:space="0" w:color="auto"/>
        <w:bottom w:val="none" w:sz="0" w:space="0" w:color="auto"/>
        <w:right w:val="none" w:sz="0" w:space="0" w:color="auto"/>
      </w:divBdr>
    </w:div>
    <w:div w:id="1620604355">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59379143">
      <w:bodyDiv w:val="1"/>
      <w:marLeft w:val="0"/>
      <w:marRight w:val="0"/>
      <w:marTop w:val="0"/>
      <w:marBottom w:val="0"/>
      <w:divBdr>
        <w:top w:val="none" w:sz="0" w:space="0" w:color="auto"/>
        <w:left w:val="none" w:sz="0" w:space="0" w:color="auto"/>
        <w:bottom w:val="none" w:sz="0" w:space="0" w:color="auto"/>
        <w:right w:val="none" w:sz="0" w:space="0" w:color="auto"/>
      </w:divBdr>
      <w:divsChild>
        <w:div w:id="335813431">
          <w:marLeft w:val="2405"/>
          <w:marRight w:val="0"/>
          <w:marTop w:val="0"/>
          <w:marBottom w:val="0"/>
          <w:divBdr>
            <w:top w:val="none" w:sz="0" w:space="0" w:color="auto"/>
            <w:left w:val="none" w:sz="0" w:space="0" w:color="auto"/>
            <w:bottom w:val="none" w:sz="0" w:space="0" w:color="auto"/>
            <w:right w:val="none" w:sz="0" w:space="0" w:color="auto"/>
          </w:divBdr>
        </w:div>
        <w:div w:id="358747093">
          <w:marLeft w:val="2405"/>
          <w:marRight w:val="0"/>
          <w:marTop w:val="0"/>
          <w:marBottom w:val="0"/>
          <w:divBdr>
            <w:top w:val="none" w:sz="0" w:space="0" w:color="auto"/>
            <w:left w:val="none" w:sz="0" w:space="0" w:color="auto"/>
            <w:bottom w:val="none" w:sz="0" w:space="0" w:color="auto"/>
            <w:right w:val="none" w:sz="0" w:space="0" w:color="auto"/>
          </w:divBdr>
        </w:div>
        <w:div w:id="445924689">
          <w:marLeft w:val="2405"/>
          <w:marRight w:val="0"/>
          <w:marTop w:val="0"/>
          <w:marBottom w:val="0"/>
          <w:divBdr>
            <w:top w:val="none" w:sz="0" w:space="0" w:color="auto"/>
            <w:left w:val="none" w:sz="0" w:space="0" w:color="auto"/>
            <w:bottom w:val="none" w:sz="0" w:space="0" w:color="auto"/>
            <w:right w:val="none" w:sz="0" w:space="0" w:color="auto"/>
          </w:divBdr>
        </w:div>
        <w:div w:id="453602335">
          <w:marLeft w:val="2405"/>
          <w:marRight w:val="0"/>
          <w:marTop w:val="0"/>
          <w:marBottom w:val="0"/>
          <w:divBdr>
            <w:top w:val="none" w:sz="0" w:space="0" w:color="auto"/>
            <w:left w:val="none" w:sz="0" w:space="0" w:color="auto"/>
            <w:bottom w:val="none" w:sz="0" w:space="0" w:color="auto"/>
            <w:right w:val="none" w:sz="0" w:space="0" w:color="auto"/>
          </w:divBdr>
        </w:div>
        <w:div w:id="801734063">
          <w:marLeft w:val="2405"/>
          <w:marRight w:val="0"/>
          <w:marTop w:val="0"/>
          <w:marBottom w:val="0"/>
          <w:divBdr>
            <w:top w:val="none" w:sz="0" w:space="0" w:color="auto"/>
            <w:left w:val="none" w:sz="0" w:space="0" w:color="auto"/>
            <w:bottom w:val="none" w:sz="0" w:space="0" w:color="auto"/>
            <w:right w:val="none" w:sz="0" w:space="0" w:color="auto"/>
          </w:divBdr>
        </w:div>
        <w:div w:id="1118183867">
          <w:marLeft w:val="2405"/>
          <w:marRight w:val="0"/>
          <w:marTop w:val="0"/>
          <w:marBottom w:val="0"/>
          <w:divBdr>
            <w:top w:val="none" w:sz="0" w:space="0" w:color="auto"/>
            <w:left w:val="none" w:sz="0" w:space="0" w:color="auto"/>
            <w:bottom w:val="none" w:sz="0" w:space="0" w:color="auto"/>
            <w:right w:val="none" w:sz="0" w:space="0" w:color="auto"/>
          </w:divBdr>
        </w:div>
        <w:div w:id="1140152000">
          <w:marLeft w:val="2405"/>
          <w:marRight w:val="0"/>
          <w:marTop w:val="0"/>
          <w:marBottom w:val="0"/>
          <w:divBdr>
            <w:top w:val="none" w:sz="0" w:space="0" w:color="auto"/>
            <w:left w:val="none" w:sz="0" w:space="0" w:color="auto"/>
            <w:bottom w:val="none" w:sz="0" w:space="0" w:color="auto"/>
            <w:right w:val="none" w:sz="0" w:space="0" w:color="auto"/>
          </w:divBdr>
        </w:div>
        <w:div w:id="1554273766">
          <w:marLeft w:val="2405"/>
          <w:marRight w:val="0"/>
          <w:marTop w:val="0"/>
          <w:marBottom w:val="0"/>
          <w:divBdr>
            <w:top w:val="none" w:sz="0" w:space="0" w:color="auto"/>
            <w:left w:val="none" w:sz="0" w:space="0" w:color="auto"/>
            <w:bottom w:val="none" w:sz="0" w:space="0" w:color="auto"/>
            <w:right w:val="none" w:sz="0" w:space="0" w:color="auto"/>
          </w:divBdr>
        </w:div>
        <w:div w:id="1741365173">
          <w:marLeft w:val="2405"/>
          <w:marRight w:val="0"/>
          <w:marTop w:val="0"/>
          <w:marBottom w:val="0"/>
          <w:divBdr>
            <w:top w:val="none" w:sz="0" w:space="0" w:color="auto"/>
            <w:left w:val="none" w:sz="0" w:space="0" w:color="auto"/>
            <w:bottom w:val="none" w:sz="0" w:space="0" w:color="auto"/>
            <w:right w:val="none" w:sz="0" w:space="0" w:color="auto"/>
          </w:divBdr>
        </w:div>
        <w:div w:id="1918251240">
          <w:marLeft w:val="2405"/>
          <w:marRight w:val="0"/>
          <w:marTop w:val="0"/>
          <w:marBottom w:val="0"/>
          <w:divBdr>
            <w:top w:val="none" w:sz="0" w:space="0" w:color="auto"/>
            <w:left w:val="none" w:sz="0" w:space="0" w:color="auto"/>
            <w:bottom w:val="none" w:sz="0" w:space="0" w:color="auto"/>
            <w:right w:val="none" w:sz="0" w:space="0" w:color="auto"/>
          </w:divBdr>
        </w:div>
      </w:divsChild>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 w:id="211840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ct:contentTypeSchema xmlns:ct="http://schemas.microsoft.com/office/2006/metadata/contentType" xmlns:ma="http://schemas.microsoft.com/office/2006/metadata/properties/metaAttributes" ct:_="" ma:_="" ma:contentTypeName="Document" ma:contentTypeID="0x0101004CC97AB7A708F14780CF3C43D3493967" ma:contentTypeVersion="6" ma:contentTypeDescription="Create a new document." ma:contentTypeScope="" ma:versionID="9c2865a8be0935b474331ad6518d009c">
  <xsd:schema xmlns:xsd="http://www.w3.org/2001/XMLSchema" xmlns:xs="http://www.w3.org/2001/XMLSchema" xmlns:p="http://schemas.microsoft.com/office/2006/metadata/properties" xmlns:ns2="94b06c0d-e759-4841-bc3f-f5cf877bd32f" xmlns:ns3="97a32e7b-3877-4cf5-b7b4-88c34ccc40ae" targetNamespace="http://schemas.microsoft.com/office/2006/metadata/properties" ma:root="true" ma:fieldsID="9a6fc5203bfd1fc026f8c9544feed54f" ns2:_="" ns3:_="">
    <xsd:import namespace="94b06c0d-e759-4841-bc3f-f5cf877bd32f"/>
    <xsd:import namespace="97a32e7b-3877-4cf5-b7b4-88c34ccc40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06c0d-e759-4841-bc3f-f5cf877bd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32e7b-3877-4cf5-b7b4-88c34ccc40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BFCA2-6456-4445-AD1A-EC01712E52AD}">
  <ds:schemaRefs>
    <ds:schemaRef ds:uri="http://schemas.microsoft.com/sharepoint/v3/contenttype/forms"/>
  </ds:schemaRefs>
</ds:datastoreItem>
</file>

<file path=customXml/itemProps2.xml><?xml version="1.0" encoding="utf-8"?>
<ds:datastoreItem xmlns:ds="http://schemas.openxmlformats.org/officeDocument/2006/customXml" ds:itemID="{AEC4D585-57C1-4618-B389-B1EBE396A68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96750A86-97E7-4D4F-9F16-B2276DBD7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06c0d-e759-4841-bc3f-f5cf877bd32f"/>
    <ds:schemaRef ds:uri="97a32e7b-3877-4cf5-b7b4-88c34ccc4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0384A7-B64E-41FB-9074-29033718608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7a32e7b-3877-4cf5-b7b4-88c34ccc40ae"/>
    <ds:schemaRef ds:uri="94b06c0d-e759-4841-bc3f-f5cf877bd32f"/>
    <ds:schemaRef ds:uri="http://www.w3.org/XML/1998/namespace"/>
    <ds:schemaRef ds:uri="http://purl.org/dc/dcmitype/"/>
  </ds:schemaRefs>
</ds:datastoreItem>
</file>

<file path=customXml/itemProps5.xml><?xml version="1.0" encoding="utf-8"?>
<ds:datastoreItem xmlns:ds="http://schemas.openxmlformats.org/officeDocument/2006/customXml" ds:itemID="{D6C0F5A4-A2D2-4D5E-8DA6-747D7E81D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3349</Words>
  <Characters>18018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DSD003</vt:lpstr>
    </vt:vector>
  </TitlesOfParts>
  <Company>Elexon</Company>
  <LinksUpToDate>false</LinksUpToDate>
  <CharactersWithSpaces>21325</CharactersWithSpaces>
  <SharedDoc>false</SharedDoc>
  <HLinks>
    <vt:vector size="96" baseType="variant">
      <vt:variant>
        <vt:i4>1179698</vt:i4>
      </vt:variant>
      <vt:variant>
        <vt:i4>104</vt:i4>
      </vt:variant>
      <vt:variant>
        <vt:i4>0</vt:i4>
      </vt:variant>
      <vt:variant>
        <vt:i4>5</vt:i4>
      </vt:variant>
      <vt:variant>
        <vt:lpwstr/>
      </vt:variant>
      <vt:variant>
        <vt:lpwstr>_Toc161137153</vt:lpwstr>
      </vt:variant>
      <vt:variant>
        <vt:i4>1179698</vt:i4>
      </vt:variant>
      <vt:variant>
        <vt:i4>98</vt:i4>
      </vt:variant>
      <vt:variant>
        <vt:i4>0</vt:i4>
      </vt:variant>
      <vt:variant>
        <vt:i4>5</vt:i4>
      </vt:variant>
      <vt:variant>
        <vt:lpwstr/>
      </vt:variant>
      <vt:variant>
        <vt:lpwstr>_Toc161137152</vt:lpwstr>
      </vt:variant>
      <vt:variant>
        <vt:i4>1179698</vt:i4>
      </vt:variant>
      <vt:variant>
        <vt:i4>92</vt:i4>
      </vt:variant>
      <vt:variant>
        <vt:i4>0</vt:i4>
      </vt:variant>
      <vt:variant>
        <vt:i4>5</vt:i4>
      </vt:variant>
      <vt:variant>
        <vt:lpwstr/>
      </vt:variant>
      <vt:variant>
        <vt:lpwstr>_Toc161137151</vt:lpwstr>
      </vt:variant>
      <vt:variant>
        <vt:i4>1179698</vt:i4>
      </vt:variant>
      <vt:variant>
        <vt:i4>86</vt:i4>
      </vt:variant>
      <vt:variant>
        <vt:i4>0</vt:i4>
      </vt:variant>
      <vt:variant>
        <vt:i4>5</vt:i4>
      </vt:variant>
      <vt:variant>
        <vt:lpwstr/>
      </vt:variant>
      <vt:variant>
        <vt:lpwstr>_Toc161137150</vt:lpwstr>
      </vt:variant>
      <vt:variant>
        <vt:i4>1245234</vt:i4>
      </vt:variant>
      <vt:variant>
        <vt:i4>80</vt:i4>
      </vt:variant>
      <vt:variant>
        <vt:i4>0</vt:i4>
      </vt:variant>
      <vt:variant>
        <vt:i4>5</vt:i4>
      </vt:variant>
      <vt:variant>
        <vt:lpwstr/>
      </vt:variant>
      <vt:variant>
        <vt:lpwstr>_Toc161137149</vt:lpwstr>
      </vt:variant>
      <vt:variant>
        <vt:i4>1245234</vt:i4>
      </vt:variant>
      <vt:variant>
        <vt:i4>74</vt:i4>
      </vt:variant>
      <vt:variant>
        <vt:i4>0</vt:i4>
      </vt:variant>
      <vt:variant>
        <vt:i4>5</vt:i4>
      </vt:variant>
      <vt:variant>
        <vt:lpwstr/>
      </vt:variant>
      <vt:variant>
        <vt:lpwstr>_Toc161137148</vt:lpwstr>
      </vt:variant>
      <vt:variant>
        <vt:i4>1245234</vt:i4>
      </vt:variant>
      <vt:variant>
        <vt:i4>68</vt:i4>
      </vt:variant>
      <vt:variant>
        <vt:i4>0</vt:i4>
      </vt:variant>
      <vt:variant>
        <vt:i4>5</vt:i4>
      </vt:variant>
      <vt:variant>
        <vt:lpwstr/>
      </vt:variant>
      <vt:variant>
        <vt:lpwstr>_Toc161137147</vt:lpwstr>
      </vt:variant>
      <vt:variant>
        <vt:i4>1245234</vt:i4>
      </vt:variant>
      <vt:variant>
        <vt:i4>62</vt:i4>
      </vt:variant>
      <vt:variant>
        <vt:i4>0</vt:i4>
      </vt:variant>
      <vt:variant>
        <vt:i4>5</vt:i4>
      </vt:variant>
      <vt:variant>
        <vt:lpwstr/>
      </vt:variant>
      <vt:variant>
        <vt:lpwstr>_Toc161137146</vt:lpwstr>
      </vt:variant>
      <vt:variant>
        <vt:i4>1245234</vt:i4>
      </vt:variant>
      <vt:variant>
        <vt:i4>56</vt:i4>
      </vt:variant>
      <vt:variant>
        <vt:i4>0</vt:i4>
      </vt:variant>
      <vt:variant>
        <vt:i4>5</vt:i4>
      </vt:variant>
      <vt:variant>
        <vt:lpwstr/>
      </vt:variant>
      <vt:variant>
        <vt:lpwstr>_Toc161137145</vt:lpwstr>
      </vt:variant>
      <vt:variant>
        <vt:i4>1245234</vt:i4>
      </vt:variant>
      <vt:variant>
        <vt:i4>50</vt:i4>
      </vt:variant>
      <vt:variant>
        <vt:i4>0</vt:i4>
      </vt:variant>
      <vt:variant>
        <vt:i4>5</vt:i4>
      </vt:variant>
      <vt:variant>
        <vt:lpwstr/>
      </vt:variant>
      <vt:variant>
        <vt:lpwstr>_Toc161137144</vt:lpwstr>
      </vt:variant>
      <vt:variant>
        <vt:i4>1245234</vt:i4>
      </vt:variant>
      <vt:variant>
        <vt:i4>44</vt:i4>
      </vt:variant>
      <vt:variant>
        <vt:i4>0</vt:i4>
      </vt:variant>
      <vt:variant>
        <vt:i4>5</vt:i4>
      </vt:variant>
      <vt:variant>
        <vt:lpwstr/>
      </vt:variant>
      <vt:variant>
        <vt:lpwstr>_Toc161137143</vt:lpwstr>
      </vt:variant>
      <vt:variant>
        <vt:i4>1245234</vt:i4>
      </vt:variant>
      <vt:variant>
        <vt:i4>38</vt:i4>
      </vt:variant>
      <vt:variant>
        <vt:i4>0</vt:i4>
      </vt:variant>
      <vt:variant>
        <vt:i4>5</vt:i4>
      </vt:variant>
      <vt:variant>
        <vt:lpwstr/>
      </vt:variant>
      <vt:variant>
        <vt:lpwstr>_Toc161137142</vt:lpwstr>
      </vt:variant>
      <vt:variant>
        <vt:i4>1245234</vt:i4>
      </vt:variant>
      <vt:variant>
        <vt:i4>32</vt:i4>
      </vt:variant>
      <vt:variant>
        <vt:i4>0</vt:i4>
      </vt:variant>
      <vt:variant>
        <vt:i4>5</vt:i4>
      </vt:variant>
      <vt:variant>
        <vt:lpwstr/>
      </vt:variant>
      <vt:variant>
        <vt:lpwstr>_Toc161137141</vt:lpwstr>
      </vt:variant>
      <vt:variant>
        <vt:i4>1245234</vt:i4>
      </vt:variant>
      <vt:variant>
        <vt:i4>26</vt:i4>
      </vt:variant>
      <vt:variant>
        <vt:i4>0</vt:i4>
      </vt:variant>
      <vt:variant>
        <vt:i4>5</vt:i4>
      </vt:variant>
      <vt:variant>
        <vt:lpwstr/>
      </vt:variant>
      <vt:variant>
        <vt:lpwstr>_Toc161137140</vt:lpwstr>
      </vt:variant>
      <vt:variant>
        <vt:i4>1310770</vt:i4>
      </vt:variant>
      <vt:variant>
        <vt:i4>20</vt:i4>
      </vt:variant>
      <vt:variant>
        <vt:i4>0</vt:i4>
      </vt:variant>
      <vt:variant>
        <vt:i4>5</vt:i4>
      </vt:variant>
      <vt:variant>
        <vt:lpwstr/>
      </vt:variant>
      <vt:variant>
        <vt:lpwstr>_Toc161137139</vt:lpwstr>
      </vt:variant>
      <vt:variant>
        <vt:i4>1310770</vt:i4>
      </vt:variant>
      <vt:variant>
        <vt:i4>14</vt:i4>
      </vt:variant>
      <vt:variant>
        <vt:i4>0</vt:i4>
      </vt:variant>
      <vt:variant>
        <vt:i4>5</vt:i4>
      </vt:variant>
      <vt:variant>
        <vt:lpwstr/>
      </vt:variant>
      <vt:variant>
        <vt:lpwstr>_Toc161137138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DSD003</dc:title>
  <dc:subject>DSD003</dc:subject>
  <dc:creator>Elexon</dc:creator>
  <cp:keywords>DSD003</cp:keywords>
  <dc:description/>
  <cp:lastModifiedBy>Jenny Sarsfield</cp:lastModifiedBy>
  <cp:revision>3</cp:revision>
  <cp:lastPrinted>2021-03-31T11:21:00Z</cp:lastPrinted>
  <dcterms:created xsi:type="dcterms:W3CDTF">2024-06-06T13:04:00Z</dcterms:created>
  <dcterms:modified xsi:type="dcterms:W3CDTF">2024-06-17T11:56:00Z</dcterms:modified>
  <cp:category>DSD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0.6</vt:lpwstr>
  </property>
  <property fmtid="{D5CDD505-2E9C-101B-9397-08002B2CF9AE}" pid="3" name="Effective Date">
    <vt:lpwstr>DD Month YYYY</vt:lpwstr>
  </property>
  <property fmtid="{D5CDD505-2E9C-101B-9397-08002B2CF9AE}" pid="4" name="MediaServiceImageTags">
    <vt:lpwstr/>
  </property>
  <property fmtid="{D5CDD505-2E9C-101B-9397-08002B2CF9AE}" pid="5" name="ContentTypeId">
    <vt:lpwstr>0x0101004CC97AB7A708F14780CF3C43D3493967</vt:lpwstr>
  </property>
  <property fmtid="{D5CDD505-2E9C-101B-9397-08002B2CF9AE}" pid="6" name="docIndexRef">
    <vt:lpwstr>34778568-1b26-496c-9882-d1da36159553</vt:lpwstr>
  </property>
  <property fmtid="{D5CDD505-2E9C-101B-9397-08002B2CF9AE}" pid="7" name="bjSaver">
    <vt:lpwstr>iwOWohryx4RRvDgm77NXJ3AOLeosC0Bx</vt:lpwstr>
  </property>
  <property fmtid="{D5CDD505-2E9C-101B-9397-08002B2CF9AE}" pid="8" name="bjDocumentSecurityLabel">
    <vt:lpwstr>This item has no classification</vt:lpwstr>
  </property>
  <property fmtid="{D5CDD505-2E9C-101B-9397-08002B2CF9AE}" pid="9" name="bjClsUserRVM">
    <vt:lpwstr>[]</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2024-05-29T15:24:19Z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8d6d2961-2e58-40d0-87bc-57c2f5f54ebc</vt:lpwstr>
  </property>
  <property fmtid="{D5CDD505-2E9C-101B-9397-08002B2CF9AE}" pid="19" name="MSIP_Label_38144ccb-b10a-4c0f-b070-7a3b00ac7463_ContentBits">
    <vt:lpwstr>2</vt:lpwstr>
  </property>
</Properties>
</file>