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Look w:val="01E0" w:firstRow="1" w:lastRow="1" w:firstColumn="1" w:lastColumn="1" w:noHBand="0" w:noVBand="0"/>
      </w:tblPr>
      <w:tblGrid>
        <w:gridCol w:w="9149"/>
      </w:tblGrid>
      <w:tr w:rsidR="00FC05F6" w:rsidRPr="00125C7C" w14:paraId="5EF3FCC7" w14:textId="77777777" w:rsidTr="070612C4">
        <w:trPr>
          <w:trHeight w:val="13703"/>
          <w:jc w:val="center"/>
        </w:trPr>
        <w:tc>
          <w:tcPr>
            <w:tcW w:w="9149" w:type="dxa"/>
          </w:tcPr>
          <w:p w14:paraId="72D9A7EB" w14:textId="06C037E3" w:rsidR="00FC05F6" w:rsidRPr="00125C7C" w:rsidRDefault="00FC05F6" w:rsidP="00125C7C">
            <w:pPr>
              <w:jc w:val="center"/>
            </w:pPr>
          </w:p>
          <w:p w14:paraId="230BE01A" w14:textId="77777777" w:rsidR="00FC05F6" w:rsidRPr="00125C7C" w:rsidRDefault="005B4272" w:rsidP="00125C7C">
            <w:pPr>
              <w:jc w:val="center"/>
            </w:pPr>
            <w:r w:rsidRPr="00125C7C">
              <w:t xml:space="preserve">Data Integration </w:t>
            </w:r>
            <w:r w:rsidR="00ED2ED0" w:rsidRPr="00125C7C">
              <w:t>Platform</w:t>
            </w:r>
          </w:p>
          <w:p w14:paraId="19A1177F" w14:textId="77777777" w:rsidR="00FC05F6" w:rsidRPr="00125C7C" w:rsidRDefault="00FC05F6" w:rsidP="00125C7C">
            <w:pPr>
              <w:jc w:val="center"/>
            </w:pPr>
          </w:p>
          <w:p w14:paraId="540F12A4" w14:textId="77777777" w:rsidR="00FC05F6" w:rsidRPr="00125C7C" w:rsidRDefault="00FC05F6" w:rsidP="00125C7C">
            <w:pPr>
              <w:jc w:val="center"/>
            </w:pPr>
          </w:p>
          <w:p w14:paraId="614AFD8F" w14:textId="35775A82" w:rsidR="00FC05F6" w:rsidRPr="00125C7C" w:rsidRDefault="005B4272" w:rsidP="00125C7C">
            <w:pPr>
              <w:jc w:val="center"/>
            </w:pPr>
            <w:r w:rsidRPr="00125C7C">
              <w:t xml:space="preserve">DIP </w:t>
            </w:r>
            <w:r w:rsidR="000A292A">
              <w:t>Subsidiary Document</w:t>
            </w:r>
          </w:p>
          <w:p w14:paraId="14EE4AF1" w14:textId="77777777" w:rsidR="00FC05F6" w:rsidRPr="00125C7C" w:rsidRDefault="00FC05F6" w:rsidP="00125C7C">
            <w:pPr>
              <w:jc w:val="center"/>
            </w:pPr>
          </w:p>
          <w:p w14:paraId="14BDB9EC" w14:textId="77777777" w:rsidR="00FC05F6" w:rsidRPr="00125C7C" w:rsidRDefault="00FC05F6" w:rsidP="00125C7C">
            <w:pPr>
              <w:jc w:val="center"/>
            </w:pPr>
          </w:p>
          <w:p w14:paraId="4D925951" w14:textId="22F5FF70" w:rsidR="00FC05F6" w:rsidRPr="00125C7C" w:rsidRDefault="005B4272" w:rsidP="00125C7C">
            <w:pPr>
              <w:jc w:val="center"/>
            </w:pPr>
            <w:r w:rsidRPr="00125C7C">
              <w:t xml:space="preserve">DIP </w:t>
            </w:r>
            <w:r w:rsidR="005D1D21">
              <w:t>Change and Document</w:t>
            </w:r>
            <w:r w:rsidR="00814DEA">
              <w:t xml:space="preserve"> Management</w:t>
            </w:r>
          </w:p>
          <w:p w14:paraId="02795651" w14:textId="77777777" w:rsidR="00FC05F6" w:rsidRPr="00125C7C" w:rsidRDefault="00FC05F6" w:rsidP="00125C7C">
            <w:pPr>
              <w:jc w:val="center"/>
            </w:pPr>
          </w:p>
          <w:p w14:paraId="03F10565" w14:textId="77777777" w:rsidR="00FC05F6" w:rsidRPr="00125C7C" w:rsidRDefault="00FC05F6" w:rsidP="00125C7C">
            <w:pPr>
              <w:jc w:val="center"/>
            </w:pPr>
          </w:p>
          <w:p w14:paraId="5068AE5D" w14:textId="77777777" w:rsidR="00FC05F6" w:rsidRPr="00125C7C" w:rsidRDefault="005B4272" w:rsidP="00125C7C">
            <w:pPr>
              <w:jc w:val="center"/>
            </w:pPr>
            <w:r w:rsidRPr="00125C7C">
              <w:t>DSD00</w:t>
            </w:r>
            <w:r w:rsidR="005D1D21">
              <w:t>4</w:t>
            </w:r>
          </w:p>
          <w:p w14:paraId="5AF5F8DF" w14:textId="77777777" w:rsidR="00FC05F6" w:rsidRPr="00125C7C" w:rsidRDefault="00FC05F6" w:rsidP="00125C7C">
            <w:pPr>
              <w:jc w:val="center"/>
            </w:pPr>
          </w:p>
          <w:p w14:paraId="29595E6D" w14:textId="77777777" w:rsidR="00FC05F6" w:rsidRPr="00125C7C" w:rsidRDefault="00FC05F6" w:rsidP="00125C7C">
            <w:pPr>
              <w:jc w:val="center"/>
            </w:pPr>
          </w:p>
          <w:p w14:paraId="64884626" w14:textId="5DC24565" w:rsidR="00FC05F6" w:rsidRPr="00125C7C" w:rsidRDefault="00CC2E32" w:rsidP="00125C7C">
            <w:pPr>
              <w:jc w:val="center"/>
            </w:pPr>
            <w:r>
              <w:fldChar w:fldCharType="begin"/>
            </w:r>
            <w:r>
              <w:instrText>DOCPROPERTY  "Version number"  \* MERGEFORMAT</w:instrText>
            </w:r>
            <w:r>
              <w:fldChar w:fldCharType="separate"/>
            </w:r>
            <w:r>
              <w:t>Version 0.6</w:t>
            </w:r>
            <w:r>
              <w:fldChar w:fldCharType="end"/>
            </w:r>
          </w:p>
          <w:p w14:paraId="5AF815BE" w14:textId="77777777" w:rsidR="00CB7781" w:rsidRPr="00125C7C" w:rsidRDefault="00CB7781" w:rsidP="00125C7C">
            <w:pPr>
              <w:jc w:val="center"/>
            </w:pPr>
          </w:p>
          <w:p w14:paraId="7A66F01D" w14:textId="64FE7252" w:rsidR="00FC05F6" w:rsidRPr="00125C7C" w:rsidRDefault="00CE59A9" w:rsidP="00125C7C">
            <w:pPr>
              <w:jc w:val="center"/>
            </w:pPr>
            <w:r w:rsidRPr="00125C7C">
              <w:t>Date</w:t>
            </w:r>
            <w:r w:rsidRPr="0006273D">
              <w:t xml:space="preserve">: </w:t>
            </w:r>
            <w:r w:rsidR="00CC2E32">
              <w:fldChar w:fldCharType="begin"/>
            </w:r>
            <w:r w:rsidR="00CC2E32">
              <w:instrText>DOCPROPERTY  "Effective Date"  \* MERGEFORMAT</w:instrText>
            </w:r>
            <w:r w:rsidR="00CC2E32">
              <w:fldChar w:fldCharType="separate"/>
            </w:r>
            <w:r w:rsidR="001C639C">
              <w:t>DD Month YYYY</w:t>
            </w:r>
            <w:r w:rsidR="00CC2E32">
              <w:fldChar w:fldCharType="end"/>
            </w:r>
          </w:p>
          <w:p w14:paraId="5A167D6C" w14:textId="77777777" w:rsidR="00FC05F6" w:rsidRPr="00125C7C" w:rsidRDefault="00FC05F6" w:rsidP="00125C7C"/>
          <w:p w14:paraId="2BD67FDD" w14:textId="77777777" w:rsidR="00FC05F6" w:rsidRPr="00125C7C" w:rsidRDefault="00FC05F6" w:rsidP="00125C7C"/>
        </w:tc>
      </w:tr>
    </w:tbl>
    <w:p w14:paraId="513540AC" w14:textId="7026C012" w:rsidR="00FC05F6" w:rsidRDefault="005B4272" w:rsidP="004C70AD">
      <w:r>
        <w:lastRenderedPageBreak/>
        <w:t>DSD00</w:t>
      </w:r>
      <w:r w:rsidR="005D1D21">
        <w:t>4</w:t>
      </w:r>
      <w:r w:rsidR="008A2A66">
        <w:t xml:space="preserve"> </w:t>
      </w:r>
      <w:r w:rsidR="00CE59A9">
        <w:t>relating to</w:t>
      </w:r>
      <w:r w:rsidR="00124215">
        <w:t xml:space="preserve"> </w:t>
      </w:r>
      <w:r w:rsidR="00274C6C">
        <w:t>change m</w:t>
      </w:r>
      <w:r w:rsidR="005D1D21">
        <w:t xml:space="preserve">anagement and </w:t>
      </w:r>
      <w:r w:rsidR="00274C6C">
        <w:t>document m</w:t>
      </w:r>
      <w:r w:rsidR="005D1D21">
        <w:t>anagement</w:t>
      </w:r>
      <w:r w:rsidR="00814DEA">
        <w:t xml:space="preserve"> in regards to the DIP</w:t>
      </w:r>
      <w:r w:rsidR="0024438B">
        <w:t>.</w:t>
      </w:r>
    </w:p>
    <w:p w14:paraId="02FEF349" w14:textId="0C544EEB" w:rsidR="00FC05F6" w:rsidRDefault="00CE59A9" w:rsidP="004C70AD">
      <w:r>
        <w:t>1.</w:t>
      </w:r>
      <w:r>
        <w:tab/>
        <w:t xml:space="preserve">Reference is made to the </w:t>
      </w:r>
      <w:r w:rsidR="005B4272">
        <w:t xml:space="preserve">DIP Supplement of the </w:t>
      </w:r>
      <w:r w:rsidR="0024438B">
        <w:t>Balancing and Settlement Code.</w:t>
      </w:r>
    </w:p>
    <w:p w14:paraId="5A5B83F1" w14:textId="767E9035" w:rsidR="00FC05F6" w:rsidRDefault="00CE59A9" w:rsidP="003C10C1">
      <w:r>
        <w:t>2.</w:t>
      </w:r>
      <w:r>
        <w:tab/>
        <w:t>This</w:t>
      </w:r>
      <w:r w:rsidR="00C15752">
        <w:t xml:space="preserve"> is </w:t>
      </w:r>
      <w:r w:rsidR="005B4272">
        <w:t>DIP</w:t>
      </w:r>
      <w:r w:rsidR="00C15752">
        <w:t xml:space="preserve"> </w:t>
      </w:r>
      <w:r w:rsidR="00A1715F">
        <w:t xml:space="preserve">Subsidiary Document </w:t>
      </w:r>
      <w:r w:rsidR="005B4272">
        <w:t>DSD00</w:t>
      </w:r>
      <w:r w:rsidR="005D1D21">
        <w:t>4</w:t>
      </w:r>
      <w:r>
        <w:t xml:space="preserve">, </w:t>
      </w:r>
      <w:r w:rsidR="00AF3942" w:rsidRPr="003C10C1">
        <w:fldChar w:fldCharType="begin"/>
      </w:r>
      <w:r w:rsidR="00AF3942">
        <w:instrText>DOCPROPERTY  "Version number"  \* MERGEFORMAT</w:instrText>
      </w:r>
      <w:r w:rsidR="00AF3942" w:rsidRPr="003C10C1">
        <w:fldChar w:fldCharType="separate"/>
      </w:r>
      <w:r w:rsidR="00CC2E32">
        <w:t>Version 0.6</w:t>
      </w:r>
      <w:r w:rsidR="00AF3942" w:rsidRPr="003C10C1">
        <w:fldChar w:fldCharType="end"/>
      </w:r>
      <w:r>
        <w:t xml:space="preserve"> relating to </w:t>
      </w:r>
      <w:r w:rsidR="005D1D21">
        <w:t>change management of the DIP and change management and document management of the DIP Supplement and DIP Subsidiary Documents (DSDs)</w:t>
      </w:r>
      <w:r w:rsidR="00504F5F">
        <w:t>.</w:t>
      </w:r>
    </w:p>
    <w:p w14:paraId="03E1A40C" w14:textId="4CB54BEB" w:rsidR="00FC05F6" w:rsidRDefault="00CE59A9" w:rsidP="004C70AD">
      <w:r>
        <w:t>3.</w:t>
      </w:r>
      <w:r>
        <w:tab/>
        <w:t xml:space="preserve">This </w:t>
      </w:r>
      <w:r w:rsidR="005B4272">
        <w:t>D</w:t>
      </w:r>
      <w:r w:rsidR="00A1715F">
        <w:t xml:space="preserve">SD </w:t>
      </w:r>
      <w:r>
        <w:t>is effective from</w:t>
      </w:r>
      <w:r w:rsidR="002229D0">
        <w:t xml:space="preserve"> </w:t>
      </w:r>
      <w:r w:rsidR="00F3390A" w:rsidRPr="005B4272">
        <w:rPr>
          <w:highlight w:val="yellow"/>
        </w:rPr>
        <w:fldChar w:fldCharType="begin"/>
      </w:r>
      <w:r w:rsidR="00F3390A" w:rsidRPr="005B4272">
        <w:rPr>
          <w:highlight w:val="yellow"/>
        </w:rPr>
        <w:instrText xml:space="preserve"> DOCPROPERTY  "Effective Date"  \* MERGEFORMAT </w:instrText>
      </w:r>
      <w:r w:rsidR="00F3390A" w:rsidRPr="005B4272">
        <w:rPr>
          <w:highlight w:val="yellow"/>
        </w:rPr>
        <w:fldChar w:fldCharType="separate"/>
      </w:r>
      <w:r w:rsidR="001C639C" w:rsidRPr="001C639C">
        <w:t>DD Month YYYY</w:t>
      </w:r>
      <w:r w:rsidR="00F3390A" w:rsidRPr="005B4272">
        <w:rPr>
          <w:highlight w:val="yellow"/>
        </w:rPr>
        <w:fldChar w:fldCharType="end"/>
      </w:r>
      <w:r>
        <w:t>.</w:t>
      </w:r>
    </w:p>
    <w:p w14:paraId="025F1EA1" w14:textId="054EF400" w:rsidR="00FC05F6" w:rsidRDefault="00CE59A9" w:rsidP="004C70AD">
      <w:r>
        <w:t>4.</w:t>
      </w:r>
      <w:r>
        <w:tab/>
        <w:t xml:space="preserve">This </w:t>
      </w:r>
      <w:r w:rsidR="005B4272">
        <w:t>D</w:t>
      </w:r>
      <w:r w:rsidR="00A1715F">
        <w:t>SD</w:t>
      </w:r>
      <w:r>
        <w:t xml:space="preserve"> has been approved by the </w:t>
      </w:r>
      <w:r w:rsidR="005B4272">
        <w:t>DIP Manager.</w:t>
      </w:r>
    </w:p>
    <w:p w14:paraId="1626B7CB" w14:textId="77777777" w:rsidR="00FC05F6" w:rsidRDefault="00FC05F6" w:rsidP="004C70AD"/>
    <w:p w14:paraId="0E65F692" w14:textId="77777777" w:rsidR="00A37488" w:rsidRPr="00C52B05" w:rsidRDefault="00A37488" w:rsidP="00A37488">
      <w:pPr>
        <w:pageBreakBefore/>
        <w:rPr>
          <w:b/>
          <w:sz w:val="32"/>
          <w:szCs w:val="32"/>
        </w:rPr>
      </w:pPr>
      <w:bookmarkStart w:id="0" w:name="_Toc137412323"/>
      <w:bookmarkStart w:id="1" w:name="_Toc137412528"/>
      <w:bookmarkStart w:id="2" w:name="_Toc137412608"/>
      <w:r w:rsidRPr="00C52B05">
        <w:rPr>
          <w:b/>
          <w:sz w:val="32"/>
          <w:szCs w:val="32"/>
        </w:rPr>
        <w:lastRenderedPageBreak/>
        <w:t>Amendment Record</w:t>
      </w:r>
      <w:bookmarkEnd w:id="0"/>
      <w:bookmarkEnd w:id="1"/>
      <w:bookmarkEnd w:id="2"/>
    </w:p>
    <w:tbl>
      <w:tblPr>
        <w:tblStyle w:val="TableGrid"/>
        <w:tblW w:w="5000" w:type="pct"/>
        <w:tblLayout w:type="fixed"/>
        <w:tblLook w:val="01E0" w:firstRow="1" w:lastRow="1" w:firstColumn="1" w:lastColumn="1" w:noHBand="0" w:noVBand="0"/>
      </w:tblPr>
      <w:tblGrid>
        <w:gridCol w:w="1007"/>
        <w:gridCol w:w="1180"/>
        <w:gridCol w:w="4021"/>
        <w:gridCol w:w="3420"/>
      </w:tblGrid>
      <w:tr w:rsidR="00A37488" w14:paraId="39F5652B" w14:textId="77777777" w:rsidTr="001C639C">
        <w:trPr>
          <w:cantSplit/>
          <w:trHeight w:val="350"/>
          <w:tblHeader/>
        </w:trPr>
        <w:tc>
          <w:tcPr>
            <w:tcW w:w="523" w:type="pct"/>
            <w:shd w:val="clear" w:color="auto" w:fill="auto"/>
            <w:tcMar>
              <w:top w:w="85" w:type="dxa"/>
              <w:left w:w="85" w:type="dxa"/>
              <w:bottom w:w="85" w:type="dxa"/>
              <w:right w:w="85" w:type="dxa"/>
            </w:tcMar>
          </w:tcPr>
          <w:p w14:paraId="78B0FCA1" w14:textId="77777777" w:rsidR="00A37488" w:rsidRDefault="00A37488" w:rsidP="001C639C">
            <w:pPr>
              <w:spacing w:after="120"/>
              <w:jc w:val="left"/>
            </w:pPr>
            <w:r>
              <w:t>Version</w:t>
            </w:r>
          </w:p>
        </w:tc>
        <w:tc>
          <w:tcPr>
            <w:tcW w:w="613" w:type="pct"/>
            <w:shd w:val="clear" w:color="auto" w:fill="auto"/>
            <w:tcMar>
              <w:top w:w="85" w:type="dxa"/>
              <w:left w:w="85" w:type="dxa"/>
              <w:bottom w:w="85" w:type="dxa"/>
              <w:right w:w="85" w:type="dxa"/>
            </w:tcMar>
          </w:tcPr>
          <w:p w14:paraId="38D8922B" w14:textId="77777777" w:rsidR="00A37488" w:rsidRDefault="00A37488" w:rsidP="001C639C">
            <w:pPr>
              <w:spacing w:after="120"/>
              <w:jc w:val="left"/>
            </w:pPr>
            <w:r>
              <w:t>Date</w:t>
            </w:r>
          </w:p>
        </w:tc>
        <w:tc>
          <w:tcPr>
            <w:tcW w:w="2088" w:type="pct"/>
            <w:shd w:val="clear" w:color="auto" w:fill="auto"/>
            <w:tcMar>
              <w:top w:w="85" w:type="dxa"/>
              <w:left w:w="85" w:type="dxa"/>
              <w:bottom w:w="85" w:type="dxa"/>
              <w:right w:w="85" w:type="dxa"/>
            </w:tcMar>
          </w:tcPr>
          <w:p w14:paraId="676C41D4" w14:textId="77777777" w:rsidR="00A37488" w:rsidRDefault="00A37488" w:rsidP="001C639C">
            <w:pPr>
              <w:spacing w:after="120"/>
              <w:jc w:val="left"/>
            </w:pPr>
            <w:r>
              <w:t>Description of Change</w:t>
            </w:r>
          </w:p>
        </w:tc>
        <w:tc>
          <w:tcPr>
            <w:tcW w:w="1777" w:type="pct"/>
            <w:shd w:val="clear" w:color="auto" w:fill="auto"/>
            <w:tcMar>
              <w:top w:w="85" w:type="dxa"/>
              <w:left w:w="85" w:type="dxa"/>
              <w:bottom w:w="85" w:type="dxa"/>
              <w:right w:w="85" w:type="dxa"/>
            </w:tcMar>
          </w:tcPr>
          <w:p w14:paraId="3F26436C" w14:textId="77777777" w:rsidR="00A37488" w:rsidRDefault="00A37488" w:rsidP="001C639C">
            <w:pPr>
              <w:spacing w:after="120"/>
              <w:jc w:val="left"/>
            </w:pPr>
            <w:r>
              <w:t>Approval Reference</w:t>
            </w:r>
          </w:p>
        </w:tc>
      </w:tr>
      <w:tr w:rsidR="00A37488" w14:paraId="1327A03C" w14:textId="77777777" w:rsidTr="001C639C">
        <w:trPr>
          <w:cantSplit/>
        </w:trPr>
        <w:tc>
          <w:tcPr>
            <w:tcW w:w="523" w:type="pct"/>
            <w:tcMar>
              <w:top w:w="85" w:type="dxa"/>
              <w:left w:w="85" w:type="dxa"/>
              <w:bottom w:w="85" w:type="dxa"/>
              <w:right w:w="85" w:type="dxa"/>
            </w:tcMar>
          </w:tcPr>
          <w:p w14:paraId="163701C8" w14:textId="77777777" w:rsidR="00A37488" w:rsidRDefault="00A37488" w:rsidP="001C639C">
            <w:pPr>
              <w:spacing w:after="120"/>
              <w:jc w:val="left"/>
            </w:pPr>
            <w:r>
              <w:t>0.1</w:t>
            </w:r>
          </w:p>
        </w:tc>
        <w:tc>
          <w:tcPr>
            <w:tcW w:w="613" w:type="pct"/>
            <w:tcMar>
              <w:top w:w="85" w:type="dxa"/>
              <w:left w:w="85" w:type="dxa"/>
              <w:bottom w:w="85" w:type="dxa"/>
              <w:right w:w="85" w:type="dxa"/>
            </w:tcMar>
          </w:tcPr>
          <w:p w14:paraId="574C235B" w14:textId="77777777" w:rsidR="00A37488" w:rsidRDefault="00A37488" w:rsidP="001C639C">
            <w:pPr>
              <w:spacing w:after="120"/>
              <w:jc w:val="left"/>
            </w:pPr>
          </w:p>
        </w:tc>
        <w:tc>
          <w:tcPr>
            <w:tcW w:w="2088" w:type="pct"/>
            <w:tcMar>
              <w:top w:w="85" w:type="dxa"/>
              <w:left w:w="85" w:type="dxa"/>
              <w:bottom w:w="85" w:type="dxa"/>
              <w:right w:w="85" w:type="dxa"/>
            </w:tcMar>
          </w:tcPr>
          <w:p w14:paraId="1EF541C3" w14:textId="77777777" w:rsidR="00A37488" w:rsidRDefault="00A37488" w:rsidP="001C639C">
            <w:pPr>
              <w:spacing w:after="120"/>
              <w:jc w:val="left"/>
            </w:pPr>
            <w:r>
              <w:t>Initial draft for Workgroup review</w:t>
            </w:r>
          </w:p>
        </w:tc>
        <w:tc>
          <w:tcPr>
            <w:tcW w:w="1777" w:type="pct"/>
            <w:tcMar>
              <w:top w:w="85" w:type="dxa"/>
              <w:left w:w="85" w:type="dxa"/>
              <w:bottom w:w="85" w:type="dxa"/>
              <w:right w:w="85" w:type="dxa"/>
            </w:tcMar>
          </w:tcPr>
          <w:p w14:paraId="41E8984D" w14:textId="77777777" w:rsidR="00A37488" w:rsidRDefault="00A37488" w:rsidP="001C639C">
            <w:pPr>
              <w:spacing w:after="120"/>
              <w:jc w:val="left"/>
            </w:pPr>
            <w:r>
              <w:t>-</w:t>
            </w:r>
          </w:p>
        </w:tc>
      </w:tr>
      <w:tr w:rsidR="00A37488" w14:paraId="1665600D" w14:textId="77777777" w:rsidTr="001C639C">
        <w:trPr>
          <w:cantSplit/>
        </w:trPr>
        <w:tc>
          <w:tcPr>
            <w:tcW w:w="523" w:type="pct"/>
            <w:tcMar>
              <w:top w:w="85" w:type="dxa"/>
              <w:left w:w="85" w:type="dxa"/>
              <w:bottom w:w="85" w:type="dxa"/>
              <w:right w:w="85" w:type="dxa"/>
            </w:tcMar>
          </w:tcPr>
          <w:p w14:paraId="723AE49A" w14:textId="77777777" w:rsidR="00A37488" w:rsidRDefault="00A37488" w:rsidP="001C639C">
            <w:pPr>
              <w:spacing w:after="120"/>
              <w:jc w:val="left"/>
            </w:pPr>
            <w:r>
              <w:t>0.2</w:t>
            </w:r>
          </w:p>
        </w:tc>
        <w:tc>
          <w:tcPr>
            <w:tcW w:w="613" w:type="pct"/>
            <w:tcMar>
              <w:top w:w="85" w:type="dxa"/>
              <w:left w:w="85" w:type="dxa"/>
              <w:bottom w:w="85" w:type="dxa"/>
              <w:right w:w="85" w:type="dxa"/>
            </w:tcMar>
          </w:tcPr>
          <w:p w14:paraId="5860DABC" w14:textId="77777777" w:rsidR="00A37488" w:rsidRDefault="00A37488" w:rsidP="001C639C">
            <w:pPr>
              <w:spacing w:after="120"/>
              <w:jc w:val="left"/>
            </w:pPr>
          </w:p>
        </w:tc>
        <w:tc>
          <w:tcPr>
            <w:tcW w:w="2088" w:type="pct"/>
            <w:tcMar>
              <w:top w:w="85" w:type="dxa"/>
              <w:left w:w="85" w:type="dxa"/>
              <w:bottom w:w="85" w:type="dxa"/>
              <w:right w:w="85" w:type="dxa"/>
            </w:tcMar>
          </w:tcPr>
          <w:p w14:paraId="16B442A1" w14:textId="77777777" w:rsidR="00A37488" w:rsidRDefault="00A37488" w:rsidP="001C639C">
            <w:pPr>
              <w:spacing w:after="120"/>
              <w:jc w:val="left"/>
            </w:pPr>
            <w:r>
              <w:t>Second draft for Workgroup review</w:t>
            </w:r>
          </w:p>
        </w:tc>
        <w:tc>
          <w:tcPr>
            <w:tcW w:w="1777" w:type="pct"/>
            <w:tcMar>
              <w:top w:w="85" w:type="dxa"/>
              <w:left w:w="85" w:type="dxa"/>
              <w:bottom w:w="85" w:type="dxa"/>
              <w:right w:w="85" w:type="dxa"/>
            </w:tcMar>
          </w:tcPr>
          <w:p w14:paraId="1C6CD649" w14:textId="77777777" w:rsidR="00A37488" w:rsidRDefault="00A37488" w:rsidP="001C639C">
            <w:pPr>
              <w:spacing w:after="120"/>
              <w:jc w:val="left"/>
            </w:pPr>
            <w:r>
              <w:t>-</w:t>
            </w:r>
          </w:p>
        </w:tc>
      </w:tr>
      <w:tr w:rsidR="00A37488" w14:paraId="0D1E2684" w14:textId="77777777" w:rsidTr="001C639C">
        <w:trPr>
          <w:cantSplit/>
        </w:trPr>
        <w:tc>
          <w:tcPr>
            <w:tcW w:w="523" w:type="pct"/>
            <w:tcMar>
              <w:top w:w="85" w:type="dxa"/>
              <w:left w:w="85" w:type="dxa"/>
              <w:bottom w:w="85" w:type="dxa"/>
              <w:right w:w="85" w:type="dxa"/>
            </w:tcMar>
          </w:tcPr>
          <w:p w14:paraId="4A2288AC" w14:textId="736E6200" w:rsidR="00A37488" w:rsidRDefault="00A37488" w:rsidP="001C639C">
            <w:pPr>
              <w:spacing w:after="120"/>
              <w:jc w:val="left"/>
            </w:pPr>
            <w:r>
              <w:t>0</w:t>
            </w:r>
            <w:r w:rsidR="001C639C">
              <w:t>.</w:t>
            </w:r>
            <w:r>
              <w:t>3</w:t>
            </w:r>
          </w:p>
        </w:tc>
        <w:tc>
          <w:tcPr>
            <w:tcW w:w="613" w:type="pct"/>
            <w:tcMar>
              <w:top w:w="85" w:type="dxa"/>
              <w:left w:w="85" w:type="dxa"/>
              <w:bottom w:w="85" w:type="dxa"/>
              <w:right w:w="85" w:type="dxa"/>
            </w:tcMar>
          </w:tcPr>
          <w:p w14:paraId="29E1FFEF" w14:textId="77777777" w:rsidR="00A37488" w:rsidRDefault="00A37488" w:rsidP="001C639C">
            <w:pPr>
              <w:spacing w:after="120"/>
              <w:jc w:val="left"/>
            </w:pPr>
          </w:p>
        </w:tc>
        <w:tc>
          <w:tcPr>
            <w:tcW w:w="2088" w:type="pct"/>
            <w:tcMar>
              <w:top w:w="85" w:type="dxa"/>
              <w:left w:w="85" w:type="dxa"/>
              <w:bottom w:w="85" w:type="dxa"/>
              <w:right w:w="85" w:type="dxa"/>
            </w:tcMar>
          </w:tcPr>
          <w:p w14:paraId="5E24384F" w14:textId="77777777" w:rsidR="00A37488" w:rsidRDefault="00A37488" w:rsidP="001C639C">
            <w:pPr>
              <w:spacing w:after="120"/>
              <w:jc w:val="left"/>
            </w:pPr>
            <w:r>
              <w:t>Issue 101 Consultation</w:t>
            </w:r>
          </w:p>
        </w:tc>
        <w:tc>
          <w:tcPr>
            <w:tcW w:w="1777" w:type="pct"/>
            <w:tcMar>
              <w:top w:w="85" w:type="dxa"/>
              <w:left w:w="85" w:type="dxa"/>
              <w:bottom w:w="85" w:type="dxa"/>
              <w:right w:w="85" w:type="dxa"/>
            </w:tcMar>
          </w:tcPr>
          <w:p w14:paraId="2E91094A" w14:textId="77777777" w:rsidR="00A37488" w:rsidRDefault="00A37488" w:rsidP="001C639C">
            <w:pPr>
              <w:spacing w:after="120"/>
              <w:jc w:val="left"/>
            </w:pPr>
            <w:r>
              <w:t>-</w:t>
            </w:r>
          </w:p>
        </w:tc>
      </w:tr>
      <w:tr w:rsidR="001C639C" w14:paraId="6A96874D" w14:textId="77777777" w:rsidTr="001C639C">
        <w:trPr>
          <w:cantSplit/>
        </w:trPr>
        <w:tc>
          <w:tcPr>
            <w:tcW w:w="523" w:type="pct"/>
            <w:tcMar>
              <w:top w:w="85" w:type="dxa"/>
              <w:left w:w="85" w:type="dxa"/>
              <w:bottom w:w="85" w:type="dxa"/>
              <w:right w:w="85" w:type="dxa"/>
            </w:tcMar>
          </w:tcPr>
          <w:p w14:paraId="0E5D6639" w14:textId="14882528" w:rsidR="001C639C" w:rsidRDefault="001C639C" w:rsidP="001C639C">
            <w:pPr>
              <w:spacing w:after="120"/>
              <w:jc w:val="left"/>
            </w:pPr>
            <w:r>
              <w:t>0.4</w:t>
            </w:r>
          </w:p>
        </w:tc>
        <w:tc>
          <w:tcPr>
            <w:tcW w:w="613" w:type="pct"/>
            <w:tcMar>
              <w:top w:w="85" w:type="dxa"/>
              <w:left w:w="85" w:type="dxa"/>
              <w:bottom w:w="85" w:type="dxa"/>
              <w:right w:w="85" w:type="dxa"/>
            </w:tcMar>
          </w:tcPr>
          <w:p w14:paraId="30275493" w14:textId="77777777" w:rsidR="001C639C" w:rsidRDefault="001C639C" w:rsidP="001C639C">
            <w:pPr>
              <w:spacing w:after="120"/>
              <w:jc w:val="left"/>
            </w:pPr>
          </w:p>
        </w:tc>
        <w:tc>
          <w:tcPr>
            <w:tcW w:w="2088" w:type="pct"/>
            <w:tcMar>
              <w:top w:w="85" w:type="dxa"/>
              <w:left w:w="85" w:type="dxa"/>
              <w:bottom w:w="85" w:type="dxa"/>
              <w:right w:w="85" w:type="dxa"/>
            </w:tcMar>
          </w:tcPr>
          <w:p w14:paraId="6FE46A42" w14:textId="26AF173A" w:rsidR="001C639C" w:rsidRDefault="001C639C" w:rsidP="001C639C">
            <w:pPr>
              <w:spacing w:after="120"/>
              <w:jc w:val="left"/>
            </w:pPr>
            <w:r>
              <w:t>Issue 101 Report</w:t>
            </w:r>
          </w:p>
        </w:tc>
        <w:tc>
          <w:tcPr>
            <w:tcW w:w="1777" w:type="pct"/>
            <w:tcMar>
              <w:top w:w="85" w:type="dxa"/>
              <w:left w:w="85" w:type="dxa"/>
              <w:bottom w:w="85" w:type="dxa"/>
              <w:right w:w="85" w:type="dxa"/>
            </w:tcMar>
          </w:tcPr>
          <w:p w14:paraId="28CD6488" w14:textId="75F5B78F" w:rsidR="001C639C" w:rsidRDefault="001C639C" w:rsidP="001C639C">
            <w:pPr>
              <w:spacing w:after="120"/>
              <w:jc w:val="left"/>
            </w:pPr>
            <w:r>
              <w:t>-</w:t>
            </w:r>
          </w:p>
        </w:tc>
      </w:tr>
      <w:tr w:rsidR="00CC2E32" w14:paraId="409AA4F1" w14:textId="77777777" w:rsidTr="001C639C">
        <w:trPr>
          <w:cantSplit/>
        </w:trPr>
        <w:tc>
          <w:tcPr>
            <w:tcW w:w="523" w:type="pct"/>
            <w:tcMar>
              <w:top w:w="85" w:type="dxa"/>
              <w:left w:w="85" w:type="dxa"/>
              <w:bottom w:w="85" w:type="dxa"/>
              <w:right w:w="85" w:type="dxa"/>
            </w:tcMar>
          </w:tcPr>
          <w:p w14:paraId="4806C955" w14:textId="261ECDB5" w:rsidR="00CC2E32" w:rsidRDefault="00CC2E32" w:rsidP="001C639C">
            <w:pPr>
              <w:spacing w:after="120"/>
              <w:jc w:val="left"/>
            </w:pPr>
            <w:r>
              <w:t>0.5</w:t>
            </w:r>
          </w:p>
        </w:tc>
        <w:tc>
          <w:tcPr>
            <w:tcW w:w="613" w:type="pct"/>
            <w:tcMar>
              <w:top w:w="85" w:type="dxa"/>
              <w:left w:w="85" w:type="dxa"/>
              <w:bottom w:w="85" w:type="dxa"/>
              <w:right w:w="85" w:type="dxa"/>
            </w:tcMar>
          </w:tcPr>
          <w:p w14:paraId="47668F6E" w14:textId="77777777" w:rsidR="00CC2E32" w:rsidRDefault="00CC2E32" w:rsidP="001C639C">
            <w:pPr>
              <w:spacing w:after="120"/>
              <w:jc w:val="left"/>
            </w:pPr>
          </w:p>
        </w:tc>
        <w:tc>
          <w:tcPr>
            <w:tcW w:w="2088" w:type="pct"/>
            <w:tcMar>
              <w:top w:w="85" w:type="dxa"/>
              <w:left w:w="85" w:type="dxa"/>
              <w:bottom w:w="85" w:type="dxa"/>
              <w:right w:w="85" w:type="dxa"/>
            </w:tcMar>
          </w:tcPr>
          <w:p w14:paraId="449948BA" w14:textId="19160B93" w:rsidR="00CC2E32" w:rsidRDefault="00CC2E32" w:rsidP="001C639C">
            <w:pPr>
              <w:spacing w:after="120"/>
              <w:jc w:val="left"/>
            </w:pPr>
            <w:r>
              <w:t xml:space="preserve">Shared with </w:t>
            </w:r>
            <w:proofErr w:type="spellStart"/>
            <w:r>
              <w:t>Ofgem</w:t>
            </w:r>
            <w:proofErr w:type="spellEnd"/>
          </w:p>
        </w:tc>
        <w:tc>
          <w:tcPr>
            <w:tcW w:w="1777" w:type="pct"/>
            <w:tcMar>
              <w:top w:w="85" w:type="dxa"/>
              <w:left w:w="85" w:type="dxa"/>
              <w:bottom w:w="85" w:type="dxa"/>
              <w:right w:w="85" w:type="dxa"/>
            </w:tcMar>
          </w:tcPr>
          <w:p w14:paraId="4787D246" w14:textId="77777777" w:rsidR="00CC2E32" w:rsidRDefault="00CC2E32" w:rsidP="001C639C">
            <w:pPr>
              <w:spacing w:after="120"/>
              <w:jc w:val="left"/>
            </w:pPr>
          </w:p>
        </w:tc>
      </w:tr>
      <w:tr w:rsidR="00CC2E32" w14:paraId="209F4EA7" w14:textId="77777777" w:rsidTr="001C639C">
        <w:trPr>
          <w:cantSplit/>
        </w:trPr>
        <w:tc>
          <w:tcPr>
            <w:tcW w:w="523" w:type="pct"/>
            <w:tcMar>
              <w:top w:w="85" w:type="dxa"/>
              <w:left w:w="85" w:type="dxa"/>
              <w:bottom w:w="85" w:type="dxa"/>
              <w:right w:w="85" w:type="dxa"/>
            </w:tcMar>
          </w:tcPr>
          <w:p w14:paraId="42875AF9" w14:textId="395930E5" w:rsidR="00CC2E32" w:rsidRDefault="00CC2E32" w:rsidP="001C639C">
            <w:pPr>
              <w:spacing w:after="120"/>
              <w:jc w:val="left"/>
            </w:pPr>
            <w:r>
              <w:t>0.6</w:t>
            </w:r>
          </w:p>
        </w:tc>
        <w:tc>
          <w:tcPr>
            <w:tcW w:w="613" w:type="pct"/>
            <w:tcMar>
              <w:top w:w="85" w:type="dxa"/>
              <w:left w:w="85" w:type="dxa"/>
              <w:bottom w:w="85" w:type="dxa"/>
              <w:right w:w="85" w:type="dxa"/>
            </w:tcMar>
          </w:tcPr>
          <w:p w14:paraId="5DB9C930" w14:textId="77777777" w:rsidR="00CC2E32" w:rsidRDefault="00CC2E32" w:rsidP="001C639C">
            <w:pPr>
              <w:spacing w:after="120"/>
              <w:jc w:val="left"/>
            </w:pPr>
          </w:p>
        </w:tc>
        <w:tc>
          <w:tcPr>
            <w:tcW w:w="2088" w:type="pct"/>
            <w:tcMar>
              <w:top w:w="85" w:type="dxa"/>
              <w:left w:w="85" w:type="dxa"/>
              <w:bottom w:w="85" w:type="dxa"/>
              <w:right w:w="85" w:type="dxa"/>
            </w:tcMar>
          </w:tcPr>
          <w:p w14:paraId="3B682DB9" w14:textId="2BF26F2B" w:rsidR="00CC2E32" w:rsidRDefault="00CC2E32" w:rsidP="001C639C">
            <w:pPr>
              <w:spacing w:after="120"/>
              <w:jc w:val="left"/>
            </w:pPr>
            <w:r>
              <w:t>P474</w:t>
            </w:r>
          </w:p>
        </w:tc>
        <w:tc>
          <w:tcPr>
            <w:tcW w:w="1777" w:type="pct"/>
            <w:tcMar>
              <w:top w:w="85" w:type="dxa"/>
              <w:left w:w="85" w:type="dxa"/>
              <w:bottom w:w="85" w:type="dxa"/>
              <w:right w:w="85" w:type="dxa"/>
            </w:tcMar>
          </w:tcPr>
          <w:p w14:paraId="26AEF2A4" w14:textId="77777777" w:rsidR="00CC2E32" w:rsidRDefault="00CC2E32" w:rsidP="001C639C">
            <w:pPr>
              <w:spacing w:after="120"/>
              <w:jc w:val="left"/>
            </w:pPr>
          </w:p>
        </w:tc>
      </w:tr>
    </w:tbl>
    <w:p w14:paraId="58B84621" w14:textId="77777777" w:rsidR="00A37488" w:rsidRPr="00CD2882" w:rsidRDefault="00A37488" w:rsidP="00A37488"/>
    <w:p w14:paraId="30675853" w14:textId="77777777" w:rsidR="00A37488" w:rsidRPr="00CD2882" w:rsidRDefault="00A37488" w:rsidP="00A37488"/>
    <w:p w14:paraId="07B4370E" w14:textId="77777777" w:rsidR="00A37488" w:rsidRPr="00CD2882" w:rsidRDefault="00A37488" w:rsidP="00A37488"/>
    <w:p w14:paraId="27B0D1D4" w14:textId="77777777" w:rsidR="00A37488" w:rsidRPr="00CD2882" w:rsidRDefault="00A37488" w:rsidP="00A37488"/>
    <w:p w14:paraId="456E7F44" w14:textId="77777777" w:rsidR="00A37488" w:rsidRPr="00CD2882" w:rsidRDefault="00A37488" w:rsidP="00A37488"/>
    <w:p w14:paraId="3B1537F5" w14:textId="77777777" w:rsidR="00A37488" w:rsidRDefault="00A37488" w:rsidP="00A37488">
      <w:pPr>
        <w:spacing w:after="0"/>
        <w:jc w:val="left"/>
      </w:pPr>
      <w:r>
        <w:br w:type="page"/>
      </w:r>
    </w:p>
    <w:p w14:paraId="38108D31" w14:textId="77777777" w:rsidR="00A37488" w:rsidRPr="00C52B05" w:rsidRDefault="00A37488" w:rsidP="00A37488">
      <w:pPr>
        <w:pageBreakBefore/>
        <w:rPr>
          <w:b/>
          <w:sz w:val="32"/>
          <w:szCs w:val="32"/>
        </w:rPr>
      </w:pPr>
      <w:bookmarkStart w:id="3" w:name="_Toc137412324"/>
      <w:bookmarkStart w:id="4" w:name="_Toc137412529"/>
      <w:bookmarkStart w:id="5" w:name="_Toc137412609"/>
      <w:r w:rsidRPr="00C52B05">
        <w:rPr>
          <w:b/>
          <w:sz w:val="32"/>
          <w:szCs w:val="32"/>
        </w:rPr>
        <w:t>Contents</w:t>
      </w:r>
      <w:bookmarkEnd w:id="3"/>
      <w:bookmarkEnd w:id="4"/>
      <w:bookmarkEnd w:id="5"/>
    </w:p>
    <w:bookmarkStart w:id="6" w:name="_GoBack"/>
    <w:bookmarkEnd w:id="6"/>
    <w:p w14:paraId="7FC22F33" w14:textId="11B24DF5" w:rsidR="00CC2E32" w:rsidRDefault="00F21594">
      <w:pPr>
        <w:pStyle w:val="TOC1"/>
        <w:rPr>
          <w:rFonts w:asciiTheme="minorHAnsi" w:eastAsiaTheme="minorEastAsia" w:hAnsiTheme="minorHAnsi" w:cstheme="minorBidi"/>
          <w:b w:val="0"/>
          <w:noProof/>
          <w:sz w:val="22"/>
          <w:szCs w:val="22"/>
        </w:rPr>
      </w:pPr>
      <w:r>
        <w:fldChar w:fldCharType="begin"/>
      </w:r>
      <w:r>
        <w:instrText xml:space="preserve"> TOC \o "1-2" \h \z \u </w:instrText>
      </w:r>
      <w:r>
        <w:fldChar w:fldCharType="separate"/>
      </w:r>
      <w:hyperlink w:anchor="_Toc169521514" w:history="1">
        <w:r w:rsidR="00CC2E32" w:rsidRPr="00FA3385">
          <w:rPr>
            <w:rStyle w:val="Hyperlink"/>
            <w:noProof/>
          </w:rPr>
          <w:t>1</w:t>
        </w:r>
        <w:r w:rsidR="00CC2E32">
          <w:rPr>
            <w:rFonts w:asciiTheme="minorHAnsi" w:eastAsiaTheme="minorEastAsia" w:hAnsiTheme="minorHAnsi" w:cstheme="minorBidi"/>
            <w:b w:val="0"/>
            <w:noProof/>
            <w:sz w:val="22"/>
            <w:szCs w:val="22"/>
          </w:rPr>
          <w:tab/>
        </w:r>
        <w:r w:rsidR="00CC2E32" w:rsidRPr="00FA3385">
          <w:rPr>
            <w:rStyle w:val="Hyperlink"/>
            <w:noProof/>
          </w:rPr>
          <w:t>Introduction</w:t>
        </w:r>
        <w:r w:rsidR="00CC2E32">
          <w:rPr>
            <w:noProof/>
            <w:webHidden/>
          </w:rPr>
          <w:tab/>
        </w:r>
        <w:r w:rsidR="00CC2E32">
          <w:rPr>
            <w:noProof/>
            <w:webHidden/>
          </w:rPr>
          <w:fldChar w:fldCharType="begin"/>
        </w:r>
        <w:r w:rsidR="00CC2E32">
          <w:rPr>
            <w:noProof/>
            <w:webHidden/>
          </w:rPr>
          <w:instrText xml:space="preserve"> PAGEREF _Toc169521514 \h </w:instrText>
        </w:r>
        <w:r w:rsidR="00CC2E32">
          <w:rPr>
            <w:noProof/>
            <w:webHidden/>
          </w:rPr>
        </w:r>
        <w:r w:rsidR="00CC2E32">
          <w:rPr>
            <w:noProof/>
            <w:webHidden/>
          </w:rPr>
          <w:fldChar w:fldCharType="separate"/>
        </w:r>
        <w:r w:rsidR="00CC2E32">
          <w:rPr>
            <w:noProof/>
            <w:webHidden/>
          </w:rPr>
          <w:t>6</w:t>
        </w:r>
        <w:r w:rsidR="00CC2E32">
          <w:rPr>
            <w:noProof/>
            <w:webHidden/>
          </w:rPr>
          <w:fldChar w:fldCharType="end"/>
        </w:r>
      </w:hyperlink>
    </w:p>
    <w:p w14:paraId="5799AC44" w14:textId="36B3B231" w:rsidR="00CC2E32" w:rsidRDefault="00CC2E32">
      <w:pPr>
        <w:pStyle w:val="TOC2"/>
        <w:rPr>
          <w:rFonts w:asciiTheme="minorHAnsi" w:eastAsiaTheme="minorEastAsia" w:hAnsiTheme="minorHAnsi" w:cstheme="minorBidi"/>
          <w:b w:val="0"/>
          <w:noProof/>
          <w:sz w:val="22"/>
          <w:szCs w:val="22"/>
        </w:rPr>
      </w:pPr>
      <w:hyperlink w:anchor="_Toc169521515" w:history="1">
        <w:r w:rsidRPr="00FA3385">
          <w:rPr>
            <w:rStyle w:val="Hyperlink"/>
            <w:noProof/>
          </w:rPr>
          <w:t>1.1</w:t>
        </w:r>
        <w:r>
          <w:rPr>
            <w:rFonts w:asciiTheme="minorHAnsi" w:eastAsiaTheme="minorEastAsia" w:hAnsiTheme="minorHAnsi" w:cstheme="minorBidi"/>
            <w:b w:val="0"/>
            <w:noProof/>
            <w:sz w:val="22"/>
            <w:szCs w:val="22"/>
          </w:rPr>
          <w:tab/>
        </w:r>
        <w:r w:rsidRPr="00FA3385">
          <w:rPr>
            <w:rStyle w:val="Hyperlink"/>
            <w:noProof/>
          </w:rPr>
          <w:t>Scope and Purpose</w:t>
        </w:r>
        <w:r>
          <w:rPr>
            <w:noProof/>
            <w:webHidden/>
          </w:rPr>
          <w:tab/>
        </w:r>
        <w:r>
          <w:rPr>
            <w:noProof/>
            <w:webHidden/>
          </w:rPr>
          <w:fldChar w:fldCharType="begin"/>
        </w:r>
        <w:r>
          <w:rPr>
            <w:noProof/>
            <w:webHidden/>
          </w:rPr>
          <w:instrText xml:space="preserve"> PAGEREF _Toc169521515 \h </w:instrText>
        </w:r>
        <w:r>
          <w:rPr>
            <w:noProof/>
            <w:webHidden/>
          </w:rPr>
        </w:r>
        <w:r>
          <w:rPr>
            <w:noProof/>
            <w:webHidden/>
          </w:rPr>
          <w:fldChar w:fldCharType="separate"/>
        </w:r>
        <w:r>
          <w:rPr>
            <w:noProof/>
            <w:webHidden/>
          </w:rPr>
          <w:t>6</w:t>
        </w:r>
        <w:r>
          <w:rPr>
            <w:noProof/>
            <w:webHidden/>
          </w:rPr>
          <w:fldChar w:fldCharType="end"/>
        </w:r>
      </w:hyperlink>
    </w:p>
    <w:p w14:paraId="3D72868B" w14:textId="2456E0A3" w:rsidR="00CC2E32" w:rsidRDefault="00CC2E32">
      <w:pPr>
        <w:pStyle w:val="TOC1"/>
        <w:rPr>
          <w:rFonts w:asciiTheme="minorHAnsi" w:eastAsiaTheme="minorEastAsia" w:hAnsiTheme="minorHAnsi" w:cstheme="minorBidi"/>
          <w:b w:val="0"/>
          <w:noProof/>
          <w:sz w:val="22"/>
          <w:szCs w:val="22"/>
        </w:rPr>
      </w:pPr>
      <w:hyperlink w:anchor="_Toc169521516" w:history="1">
        <w:r w:rsidRPr="00FA3385">
          <w:rPr>
            <w:rStyle w:val="Hyperlink"/>
            <w:noProof/>
          </w:rPr>
          <w:t>2</w:t>
        </w:r>
        <w:r>
          <w:rPr>
            <w:rFonts w:asciiTheme="minorHAnsi" w:eastAsiaTheme="minorEastAsia" w:hAnsiTheme="minorHAnsi" w:cstheme="minorBidi"/>
            <w:b w:val="0"/>
            <w:noProof/>
            <w:sz w:val="22"/>
            <w:szCs w:val="22"/>
          </w:rPr>
          <w:tab/>
        </w:r>
        <w:r w:rsidRPr="00FA3385">
          <w:rPr>
            <w:rStyle w:val="Hyperlink"/>
            <w:noProof/>
          </w:rPr>
          <w:t>DIP Change Process</w:t>
        </w:r>
        <w:r>
          <w:rPr>
            <w:noProof/>
            <w:webHidden/>
          </w:rPr>
          <w:tab/>
        </w:r>
        <w:r>
          <w:rPr>
            <w:noProof/>
            <w:webHidden/>
          </w:rPr>
          <w:fldChar w:fldCharType="begin"/>
        </w:r>
        <w:r>
          <w:rPr>
            <w:noProof/>
            <w:webHidden/>
          </w:rPr>
          <w:instrText xml:space="preserve"> PAGEREF _Toc169521516 \h </w:instrText>
        </w:r>
        <w:r>
          <w:rPr>
            <w:noProof/>
            <w:webHidden/>
          </w:rPr>
        </w:r>
        <w:r>
          <w:rPr>
            <w:noProof/>
            <w:webHidden/>
          </w:rPr>
          <w:fldChar w:fldCharType="separate"/>
        </w:r>
        <w:r>
          <w:rPr>
            <w:noProof/>
            <w:webHidden/>
          </w:rPr>
          <w:t>7</w:t>
        </w:r>
        <w:r>
          <w:rPr>
            <w:noProof/>
            <w:webHidden/>
          </w:rPr>
          <w:fldChar w:fldCharType="end"/>
        </w:r>
      </w:hyperlink>
    </w:p>
    <w:p w14:paraId="6DA0542A" w14:textId="584B9006" w:rsidR="00CC2E32" w:rsidRDefault="00CC2E32">
      <w:pPr>
        <w:pStyle w:val="TOC2"/>
        <w:rPr>
          <w:rFonts w:asciiTheme="minorHAnsi" w:eastAsiaTheme="minorEastAsia" w:hAnsiTheme="minorHAnsi" w:cstheme="minorBidi"/>
          <w:b w:val="0"/>
          <w:noProof/>
          <w:sz w:val="22"/>
          <w:szCs w:val="22"/>
        </w:rPr>
      </w:pPr>
      <w:hyperlink w:anchor="_Toc169521517" w:history="1">
        <w:r w:rsidRPr="00FA3385">
          <w:rPr>
            <w:rStyle w:val="Hyperlink"/>
            <w:noProof/>
          </w:rPr>
          <w:t>2.1</w:t>
        </w:r>
        <w:r>
          <w:rPr>
            <w:rFonts w:asciiTheme="minorHAnsi" w:eastAsiaTheme="minorEastAsia" w:hAnsiTheme="minorHAnsi" w:cstheme="minorBidi"/>
            <w:b w:val="0"/>
            <w:noProof/>
            <w:sz w:val="22"/>
            <w:szCs w:val="22"/>
          </w:rPr>
          <w:tab/>
        </w:r>
        <w:r w:rsidRPr="00FA3385">
          <w:rPr>
            <w:rStyle w:val="Hyperlink"/>
            <w:noProof/>
          </w:rPr>
          <w:t>Types of DIP Change</w:t>
        </w:r>
        <w:r>
          <w:rPr>
            <w:noProof/>
            <w:webHidden/>
          </w:rPr>
          <w:tab/>
        </w:r>
        <w:r>
          <w:rPr>
            <w:noProof/>
            <w:webHidden/>
          </w:rPr>
          <w:fldChar w:fldCharType="begin"/>
        </w:r>
        <w:r>
          <w:rPr>
            <w:noProof/>
            <w:webHidden/>
          </w:rPr>
          <w:instrText xml:space="preserve"> PAGEREF _Toc169521517 \h </w:instrText>
        </w:r>
        <w:r>
          <w:rPr>
            <w:noProof/>
            <w:webHidden/>
          </w:rPr>
        </w:r>
        <w:r>
          <w:rPr>
            <w:noProof/>
            <w:webHidden/>
          </w:rPr>
          <w:fldChar w:fldCharType="separate"/>
        </w:r>
        <w:r>
          <w:rPr>
            <w:noProof/>
            <w:webHidden/>
          </w:rPr>
          <w:t>7</w:t>
        </w:r>
        <w:r>
          <w:rPr>
            <w:noProof/>
            <w:webHidden/>
          </w:rPr>
          <w:fldChar w:fldCharType="end"/>
        </w:r>
      </w:hyperlink>
    </w:p>
    <w:p w14:paraId="3AC9CF03" w14:textId="0EEF1DBC" w:rsidR="00CC2E32" w:rsidRDefault="00CC2E32">
      <w:pPr>
        <w:pStyle w:val="TOC2"/>
        <w:rPr>
          <w:rFonts w:asciiTheme="minorHAnsi" w:eastAsiaTheme="minorEastAsia" w:hAnsiTheme="minorHAnsi" w:cstheme="minorBidi"/>
          <w:b w:val="0"/>
          <w:noProof/>
          <w:sz w:val="22"/>
          <w:szCs w:val="22"/>
        </w:rPr>
      </w:pPr>
      <w:hyperlink w:anchor="_Toc169521518" w:history="1">
        <w:r w:rsidRPr="00FA3385">
          <w:rPr>
            <w:rStyle w:val="Hyperlink"/>
            <w:noProof/>
          </w:rPr>
          <w:t>2.2</w:t>
        </w:r>
        <w:r>
          <w:rPr>
            <w:rFonts w:asciiTheme="minorHAnsi" w:eastAsiaTheme="minorEastAsia" w:hAnsiTheme="minorHAnsi" w:cstheme="minorBidi"/>
            <w:b w:val="0"/>
            <w:noProof/>
            <w:sz w:val="22"/>
            <w:szCs w:val="22"/>
          </w:rPr>
          <w:tab/>
        </w:r>
        <w:r w:rsidRPr="00FA3385">
          <w:rPr>
            <w:rStyle w:val="Hyperlink"/>
            <w:noProof/>
          </w:rPr>
          <w:t>Process Overview</w:t>
        </w:r>
        <w:r>
          <w:rPr>
            <w:noProof/>
            <w:webHidden/>
          </w:rPr>
          <w:tab/>
        </w:r>
        <w:r>
          <w:rPr>
            <w:noProof/>
            <w:webHidden/>
          </w:rPr>
          <w:fldChar w:fldCharType="begin"/>
        </w:r>
        <w:r>
          <w:rPr>
            <w:noProof/>
            <w:webHidden/>
          </w:rPr>
          <w:instrText xml:space="preserve"> PAGEREF _Toc169521518 \h </w:instrText>
        </w:r>
        <w:r>
          <w:rPr>
            <w:noProof/>
            <w:webHidden/>
          </w:rPr>
        </w:r>
        <w:r>
          <w:rPr>
            <w:noProof/>
            <w:webHidden/>
          </w:rPr>
          <w:fldChar w:fldCharType="separate"/>
        </w:r>
        <w:r>
          <w:rPr>
            <w:noProof/>
            <w:webHidden/>
          </w:rPr>
          <w:t>7</w:t>
        </w:r>
        <w:r>
          <w:rPr>
            <w:noProof/>
            <w:webHidden/>
          </w:rPr>
          <w:fldChar w:fldCharType="end"/>
        </w:r>
      </w:hyperlink>
    </w:p>
    <w:p w14:paraId="6B177463" w14:textId="740BD7A0" w:rsidR="00CC2E32" w:rsidRDefault="00CC2E32">
      <w:pPr>
        <w:pStyle w:val="TOC2"/>
        <w:rPr>
          <w:rFonts w:asciiTheme="minorHAnsi" w:eastAsiaTheme="minorEastAsia" w:hAnsiTheme="minorHAnsi" w:cstheme="minorBidi"/>
          <w:b w:val="0"/>
          <w:noProof/>
          <w:sz w:val="22"/>
          <w:szCs w:val="22"/>
        </w:rPr>
      </w:pPr>
      <w:hyperlink w:anchor="_Toc169521519" w:history="1">
        <w:r w:rsidRPr="00FA3385">
          <w:rPr>
            <w:rStyle w:val="Hyperlink"/>
            <w:noProof/>
          </w:rPr>
          <w:t>2.3</w:t>
        </w:r>
        <w:r>
          <w:rPr>
            <w:rFonts w:asciiTheme="minorHAnsi" w:eastAsiaTheme="minorEastAsia" w:hAnsiTheme="minorHAnsi" w:cstheme="minorBidi"/>
            <w:b w:val="0"/>
            <w:noProof/>
            <w:sz w:val="22"/>
            <w:szCs w:val="22"/>
          </w:rPr>
          <w:tab/>
        </w:r>
        <w:r w:rsidRPr="00FA3385">
          <w:rPr>
            <w:rStyle w:val="Hyperlink"/>
            <w:noProof/>
          </w:rPr>
          <w:t>Submitting a DIP Change Request</w:t>
        </w:r>
        <w:r>
          <w:rPr>
            <w:noProof/>
            <w:webHidden/>
          </w:rPr>
          <w:tab/>
        </w:r>
        <w:r>
          <w:rPr>
            <w:noProof/>
            <w:webHidden/>
          </w:rPr>
          <w:fldChar w:fldCharType="begin"/>
        </w:r>
        <w:r>
          <w:rPr>
            <w:noProof/>
            <w:webHidden/>
          </w:rPr>
          <w:instrText xml:space="preserve"> PAGEREF _Toc169521519 \h </w:instrText>
        </w:r>
        <w:r>
          <w:rPr>
            <w:noProof/>
            <w:webHidden/>
          </w:rPr>
        </w:r>
        <w:r>
          <w:rPr>
            <w:noProof/>
            <w:webHidden/>
          </w:rPr>
          <w:fldChar w:fldCharType="separate"/>
        </w:r>
        <w:r>
          <w:rPr>
            <w:noProof/>
            <w:webHidden/>
          </w:rPr>
          <w:t>8</w:t>
        </w:r>
        <w:r>
          <w:rPr>
            <w:noProof/>
            <w:webHidden/>
          </w:rPr>
          <w:fldChar w:fldCharType="end"/>
        </w:r>
      </w:hyperlink>
    </w:p>
    <w:p w14:paraId="7DD8F30C" w14:textId="247C416B" w:rsidR="00CC2E32" w:rsidRDefault="00CC2E32">
      <w:pPr>
        <w:pStyle w:val="TOC2"/>
        <w:rPr>
          <w:rFonts w:asciiTheme="minorHAnsi" w:eastAsiaTheme="minorEastAsia" w:hAnsiTheme="minorHAnsi" w:cstheme="minorBidi"/>
          <w:b w:val="0"/>
          <w:noProof/>
          <w:sz w:val="22"/>
          <w:szCs w:val="22"/>
        </w:rPr>
      </w:pPr>
      <w:hyperlink w:anchor="_Toc169521520" w:history="1">
        <w:r w:rsidRPr="00FA3385">
          <w:rPr>
            <w:rStyle w:val="Hyperlink"/>
            <w:noProof/>
          </w:rPr>
          <w:t>2.4</w:t>
        </w:r>
        <w:r>
          <w:rPr>
            <w:rFonts w:asciiTheme="minorHAnsi" w:eastAsiaTheme="minorEastAsia" w:hAnsiTheme="minorHAnsi" w:cstheme="minorBidi"/>
            <w:b w:val="0"/>
            <w:noProof/>
            <w:sz w:val="22"/>
            <w:szCs w:val="22"/>
          </w:rPr>
          <w:tab/>
        </w:r>
        <w:r w:rsidRPr="00FA3385">
          <w:rPr>
            <w:rStyle w:val="Hyperlink"/>
            <w:noProof/>
          </w:rPr>
          <w:t>Validation and Initial Assessment of DIP Change Request</w:t>
        </w:r>
        <w:r>
          <w:rPr>
            <w:noProof/>
            <w:webHidden/>
          </w:rPr>
          <w:tab/>
        </w:r>
        <w:r>
          <w:rPr>
            <w:noProof/>
            <w:webHidden/>
          </w:rPr>
          <w:fldChar w:fldCharType="begin"/>
        </w:r>
        <w:r>
          <w:rPr>
            <w:noProof/>
            <w:webHidden/>
          </w:rPr>
          <w:instrText xml:space="preserve"> PAGEREF _Toc169521520 \h </w:instrText>
        </w:r>
        <w:r>
          <w:rPr>
            <w:noProof/>
            <w:webHidden/>
          </w:rPr>
        </w:r>
        <w:r>
          <w:rPr>
            <w:noProof/>
            <w:webHidden/>
          </w:rPr>
          <w:fldChar w:fldCharType="separate"/>
        </w:r>
        <w:r>
          <w:rPr>
            <w:noProof/>
            <w:webHidden/>
          </w:rPr>
          <w:t>8</w:t>
        </w:r>
        <w:r>
          <w:rPr>
            <w:noProof/>
            <w:webHidden/>
          </w:rPr>
          <w:fldChar w:fldCharType="end"/>
        </w:r>
      </w:hyperlink>
    </w:p>
    <w:p w14:paraId="06F10195" w14:textId="72B75E5B" w:rsidR="00CC2E32" w:rsidRDefault="00CC2E32">
      <w:pPr>
        <w:pStyle w:val="TOC2"/>
        <w:rPr>
          <w:rFonts w:asciiTheme="minorHAnsi" w:eastAsiaTheme="minorEastAsia" w:hAnsiTheme="minorHAnsi" w:cstheme="minorBidi"/>
          <w:b w:val="0"/>
          <w:noProof/>
          <w:sz w:val="22"/>
          <w:szCs w:val="22"/>
        </w:rPr>
      </w:pPr>
      <w:hyperlink w:anchor="_Toc169521521" w:history="1">
        <w:r w:rsidRPr="00FA3385">
          <w:rPr>
            <w:rStyle w:val="Hyperlink"/>
            <w:noProof/>
          </w:rPr>
          <w:t>2.5</w:t>
        </w:r>
        <w:r>
          <w:rPr>
            <w:rFonts w:asciiTheme="minorHAnsi" w:eastAsiaTheme="minorEastAsia" w:hAnsiTheme="minorHAnsi" w:cstheme="minorBidi"/>
            <w:b w:val="0"/>
            <w:noProof/>
            <w:sz w:val="22"/>
            <w:szCs w:val="22"/>
          </w:rPr>
          <w:tab/>
        </w:r>
        <w:r w:rsidRPr="00FA3385">
          <w:rPr>
            <w:rStyle w:val="Hyperlink"/>
            <w:noProof/>
          </w:rPr>
          <w:t>Workgroup Assessment</w:t>
        </w:r>
        <w:r>
          <w:rPr>
            <w:noProof/>
            <w:webHidden/>
          </w:rPr>
          <w:tab/>
        </w:r>
        <w:r>
          <w:rPr>
            <w:noProof/>
            <w:webHidden/>
          </w:rPr>
          <w:fldChar w:fldCharType="begin"/>
        </w:r>
        <w:r>
          <w:rPr>
            <w:noProof/>
            <w:webHidden/>
          </w:rPr>
          <w:instrText xml:space="preserve"> PAGEREF _Toc169521521 \h </w:instrText>
        </w:r>
        <w:r>
          <w:rPr>
            <w:noProof/>
            <w:webHidden/>
          </w:rPr>
        </w:r>
        <w:r>
          <w:rPr>
            <w:noProof/>
            <w:webHidden/>
          </w:rPr>
          <w:fldChar w:fldCharType="separate"/>
        </w:r>
        <w:r>
          <w:rPr>
            <w:noProof/>
            <w:webHidden/>
          </w:rPr>
          <w:t>10</w:t>
        </w:r>
        <w:r>
          <w:rPr>
            <w:noProof/>
            <w:webHidden/>
          </w:rPr>
          <w:fldChar w:fldCharType="end"/>
        </w:r>
      </w:hyperlink>
    </w:p>
    <w:p w14:paraId="66D66C18" w14:textId="3CBCE8A2" w:rsidR="00CC2E32" w:rsidRDefault="00CC2E32">
      <w:pPr>
        <w:pStyle w:val="TOC2"/>
        <w:rPr>
          <w:rFonts w:asciiTheme="minorHAnsi" w:eastAsiaTheme="minorEastAsia" w:hAnsiTheme="minorHAnsi" w:cstheme="minorBidi"/>
          <w:b w:val="0"/>
          <w:noProof/>
          <w:sz w:val="22"/>
          <w:szCs w:val="22"/>
        </w:rPr>
      </w:pPr>
      <w:hyperlink w:anchor="_Toc169521522" w:history="1">
        <w:r w:rsidRPr="00FA3385">
          <w:rPr>
            <w:rStyle w:val="Hyperlink"/>
            <w:noProof/>
          </w:rPr>
          <w:t>2.6</w:t>
        </w:r>
        <w:r>
          <w:rPr>
            <w:rFonts w:asciiTheme="minorHAnsi" w:eastAsiaTheme="minorEastAsia" w:hAnsiTheme="minorHAnsi" w:cstheme="minorBidi"/>
            <w:b w:val="0"/>
            <w:noProof/>
            <w:sz w:val="22"/>
            <w:szCs w:val="22"/>
          </w:rPr>
          <w:tab/>
        </w:r>
        <w:r w:rsidRPr="00FA3385">
          <w:rPr>
            <w:rStyle w:val="Hyperlink"/>
            <w:noProof/>
          </w:rPr>
          <w:t>Consultations and Impact Assessments</w:t>
        </w:r>
        <w:r>
          <w:rPr>
            <w:noProof/>
            <w:webHidden/>
          </w:rPr>
          <w:tab/>
        </w:r>
        <w:r>
          <w:rPr>
            <w:noProof/>
            <w:webHidden/>
          </w:rPr>
          <w:fldChar w:fldCharType="begin"/>
        </w:r>
        <w:r>
          <w:rPr>
            <w:noProof/>
            <w:webHidden/>
          </w:rPr>
          <w:instrText xml:space="preserve"> PAGEREF _Toc169521522 \h </w:instrText>
        </w:r>
        <w:r>
          <w:rPr>
            <w:noProof/>
            <w:webHidden/>
          </w:rPr>
        </w:r>
        <w:r>
          <w:rPr>
            <w:noProof/>
            <w:webHidden/>
          </w:rPr>
          <w:fldChar w:fldCharType="separate"/>
        </w:r>
        <w:r>
          <w:rPr>
            <w:noProof/>
            <w:webHidden/>
          </w:rPr>
          <w:t>11</w:t>
        </w:r>
        <w:r>
          <w:rPr>
            <w:noProof/>
            <w:webHidden/>
          </w:rPr>
          <w:fldChar w:fldCharType="end"/>
        </w:r>
      </w:hyperlink>
    </w:p>
    <w:p w14:paraId="4AFDD30C" w14:textId="2BA5A478" w:rsidR="00CC2E32" w:rsidRDefault="00CC2E32">
      <w:pPr>
        <w:pStyle w:val="TOC2"/>
        <w:rPr>
          <w:rFonts w:asciiTheme="minorHAnsi" w:eastAsiaTheme="minorEastAsia" w:hAnsiTheme="minorHAnsi" w:cstheme="minorBidi"/>
          <w:b w:val="0"/>
          <w:noProof/>
          <w:sz w:val="22"/>
          <w:szCs w:val="22"/>
        </w:rPr>
      </w:pPr>
      <w:hyperlink w:anchor="_Toc169521523" w:history="1">
        <w:r w:rsidRPr="00FA3385">
          <w:rPr>
            <w:rStyle w:val="Hyperlink"/>
            <w:noProof/>
          </w:rPr>
          <w:t>2.7</w:t>
        </w:r>
        <w:r>
          <w:rPr>
            <w:rFonts w:asciiTheme="minorHAnsi" w:eastAsiaTheme="minorEastAsia" w:hAnsiTheme="minorHAnsi" w:cstheme="minorBidi"/>
            <w:b w:val="0"/>
            <w:noProof/>
            <w:sz w:val="22"/>
            <w:szCs w:val="22"/>
          </w:rPr>
          <w:tab/>
        </w:r>
        <w:r w:rsidRPr="00FA3385">
          <w:rPr>
            <w:rStyle w:val="Hyperlink"/>
            <w:noProof/>
          </w:rPr>
          <w:t>DIP CR Final Assessment</w:t>
        </w:r>
        <w:r>
          <w:rPr>
            <w:noProof/>
            <w:webHidden/>
          </w:rPr>
          <w:tab/>
        </w:r>
        <w:r>
          <w:rPr>
            <w:noProof/>
            <w:webHidden/>
          </w:rPr>
          <w:fldChar w:fldCharType="begin"/>
        </w:r>
        <w:r>
          <w:rPr>
            <w:noProof/>
            <w:webHidden/>
          </w:rPr>
          <w:instrText xml:space="preserve"> PAGEREF _Toc169521523 \h </w:instrText>
        </w:r>
        <w:r>
          <w:rPr>
            <w:noProof/>
            <w:webHidden/>
          </w:rPr>
        </w:r>
        <w:r>
          <w:rPr>
            <w:noProof/>
            <w:webHidden/>
          </w:rPr>
          <w:fldChar w:fldCharType="separate"/>
        </w:r>
        <w:r>
          <w:rPr>
            <w:noProof/>
            <w:webHidden/>
          </w:rPr>
          <w:t>12</w:t>
        </w:r>
        <w:r>
          <w:rPr>
            <w:noProof/>
            <w:webHidden/>
          </w:rPr>
          <w:fldChar w:fldCharType="end"/>
        </w:r>
      </w:hyperlink>
    </w:p>
    <w:p w14:paraId="069656A5" w14:textId="3DE599F5" w:rsidR="00CC2E32" w:rsidRDefault="00CC2E32">
      <w:pPr>
        <w:pStyle w:val="TOC2"/>
        <w:rPr>
          <w:rFonts w:asciiTheme="minorHAnsi" w:eastAsiaTheme="minorEastAsia" w:hAnsiTheme="minorHAnsi" w:cstheme="minorBidi"/>
          <w:b w:val="0"/>
          <w:noProof/>
          <w:sz w:val="22"/>
          <w:szCs w:val="22"/>
        </w:rPr>
      </w:pPr>
      <w:hyperlink w:anchor="_Toc169521524" w:history="1">
        <w:r w:rsidRPr="00FA3385">
          <w:rPr>
            <w:rStyle w:val="Hyperlink"/>
            <w:noProof/>
          </w:rPr>
          <w:t>2.8</w:t>
        </w:r>
        <w:r>
          <w:rPr>
            <w:rFonts w:asciiTheme="minorHAnsi" w:eastAsiaTheme="minorEastAsia" w:hAnsiTheme="minorHAnsi" w:cstheme="minorBidi"/>
            <w:b w:val="0"/>
            <w:noProof/>
            <w:sz w:val="22"/>
            <w:szCs w:val="22"/>
          </w:rPr>
          <w:tab/>
        </w:r>
        <w:r w:rsidRPr="00FA3385">
          <w:rPr>
            <w:rStyle w:val="Hyperlink"/>
            <w:noProof/>
          </w:rPr>
          <w:t>Decision to implement</w:t>
        </w:r>
        <w:r>
          <w:rPr>
            <w:noProof/>
            <w:webHidden/>
          </w:rPr>
          <w:tab/>
        </w:r>
        <w:r>
          <w:rPr>
            <w:noProof/>
            <w:webHidden/>
          </w:rPr>
          <w:fldChar w:fldCharType="begin"/>
        </w:r>
        <w:r>
          <w:rPr>
            <w:noProof/>
            <w:webHidden/>
          </w:rPr>
          <w:instrText xml:space="preserve"> PAGEREF _Toc169521524 \h </w:instrText>
        </w:r>
        <w:r>
          <w:rPr>
            <w:noProof/>
            <w:webHidden/>
          </w:rPr>
        </w:r>
        <w:r>
          <w:rPr>
            <w:noProof/>
            <w:webHidden/>
          </w:rPr>
          <w:fldChar w:fldCharType="separate"/>
        </w:r>
        <w:r>
          <w:rPr>
            <w:noProof/>
            <w:webHidden/>
          </w:rPr>
          <w:t>12</w:t>
        </w:r>
        <w:r>
          <w:rPr>
            <w:noProof/>
            <w:webHidden/>
          </w:rPr>
          <w:fldChar w:fldCharType="end"/>
        </w:r>
      </w:hyperlink>
    </w:p>
    <w:p w14:paraId="50869EE7" w14:textId="78FEBAD2" w:rsidR="00CC2E32" w:rsidRDefault="00CC2E32">
      <w:pPr>
        <w:pStyle w:val="TOC2"/>
        <w:rPr>
          <w:rFonts w:asciiTheme="minorHAnsi" w:eastAsiaTheme="minorEastAsia" w:hAnsiTheme="minorHAnsi" w:cstheme="minorBidi"/>
          <w:b w:val="0"/>
          <w:noProof/>
          <w:sz w:val="22"/>
          <w:szCs w:val="22"/>
        </w:rPr>
      </w:pPr>
      <w:hyperlink w:anchor="_Toc169521525" w:history="1">
        <w:r w:rsidRPr="00FA3385">
          <w:rPr>
            <w:rStyle w:val="Hyperlink"/>
            <w:noProof/>
          </w:rPr>
          <w:t>2.9</w:t>
        </w:r>
        <w:r>
          <w:rPr>
            <w:rFonts w:asciiTheme="minorHAnsi" w:eastAsiaTheme="minorEastAsia" w:hAnsiTheme="minorHAnsi" w:cstheme="minorBidi"/>
            <w:b w:val="0"/>
            <w:noProof/>
            <w:sz w:val="22"/>
            <w:szCs w:val="22"/>
          </w:rPr>
          <w:tab/>
        </w:r>
        <w:r w:rsidRPr="00FA3385">
          <w:rPr>
            <w:rStyle w:val="Hyperlink"/>
            <w:noProof/>
          </w:rPr>
          <w:t>BSC Panel determinations</w:t>
        </w:r>
        <w:r>
          <w:rPr>
            <w:noProof/>
            <w:webHidden/>
          </w:rPr>
          <w:tab/>
        </w:r>
        <w:r>
          <w:rPr>
            <w:noProof/>
            <w:webHidden/>
          </w:rPr>
          <w:fldChar w:fldCharType="begin"/>
        </w:r>
        <w:r>
          <w:rPr>
            <w:noProof/>
            <w:webHidden/>
          </w:rPr>
          <w:instrText xml:space="preserve"> PAGEREF _Toc169521525 \h </w:instrText>
        </w:r>
        <w:r>
          <w:rPr>
            <w:noProof/>
            <w:webHidden/>
          </w:rPr>
        </w:r>
        <w:r>
          <w:rPr>
            <w:noProof/>
            <w:webHidden/>
          </w:rPr>
          <w:fldChar w:fldCharType="separate"/>
        </w:r>
        <w:r>
          <w:rPr>
            <w:noProof/>
            <w:webHidden/>
          </w:rPr>
          <w:t>13</w:t>
        </w:r>
        <w:r>
          <w:rPr>
            <w:noProof/>
            <w:webHidden/>
          </w:rPr>
          <w:fldChar w:fldCharType="end"/>
        </w:r>
      </w:hyperlink>
    </w:p>
    <w:p w14:paraId="578AEF24" w14:textId="6EF95C39" w:rsidR="00CC2E32" w:rsidRDefault="00CC2E32">
      <w:pPr>
        <w:pStyle w:val="TOC2"/>
        <w:rPr>
          <w:rFonts w:asciiTheme="minorHAnsi" w:eastAsiaTheme="minorEastAsia" w:hAnsiTheme="minorHAnsi" w:cstheme="minorBidi"/>
          <w:b w:val="0"/>
          <w:noProof/>
          <w:sz w:val="22"/>
          <w:szCs w:val="22"/>
        </w:rPr>
      </w:pPr>
      <w:hyperlink w:anchor="_Toc169521526" w:history="1">
        <w:r w:rsidRPr="00FA3385">
          <w:rPr>
            <w:rStyle w:val="Hyperlink"/>
            <w:noProof/>
          </w:rPr>
          <w:t>2.10</w:t>
        </w:r>
        <w:r>
          <w:rPr>
            <w:rFonts w:asciiTheme="minorHAnsi" w:eastAsiaTheme="minorEastAsia" w:hAnsiTheme="minorHAnsi" w:cstheme="minorBidi"/>
            <w:b w:val="0"/>
            <w:noProof/>
            <w:sz w:val="22"/>
            <w:szCs w:val="22"/>
          </w:rPr>
          <w:tab/>
        </w:r>
        <w:r w:rsidRPr="00FA3385">
          <w:rPr>
            <w:rStyle w:val="Hyperlink"/>
            <w:noProof/>
          </w:rPr>
          <w:t>Withdrawal</w:t>
        </w:r>
        <w:r>
          <w:rPr>
            <w:noProof/>
            <w:webHidden/>
          </w:rPr>
          <w:tab/>
        </w:r>
        <w:r>
          <w:rPr>
            <w:noProof/>
            <w:webHidden/>
          </w:rPr>
          <w:fldChar w:fldCharType="begin"/>
        </w:r>
        <w:r>
          <w:rPr>
            <w:noProof/>
            <w:webHidden/>
          </w:rPr>
          <w:instrText xml:space="preserve"> PAGEREF _Toc169521526 \h </w:instrText>
        </w:r>
        <w:r>
          <w:rPr>
            <w:noProof/>
            <w:webHidden/>
          </w:rPr>
        </w:r>
        <w:r>
          <w:rPr>
            <w:noProof/>
            <w:webHidden/>
          </w:rPr>
          <w:fldChar w:fldCharType="separate"/>
        </w:r>
        <w:r>
          <w:rPr>
            <w:noProof/>
            <w:webHidden/>
          </w:rPr>
          <w:t>14</w:t>
        </w:r>
        <w:r>
          <w:rPr>
            <w:noProof/>
            <w:webHidden/>
          </w:rPr>
          <w:fldChar w:fldCharType="end"/>
        </w:r>
      </w:hyperlink>
    </w:p>
    <w:p w14:paraId="08050F26" w14:textId="676B7302" w:rsidR="00CC2E32" w:rsidRDefault="00CC2E32">
      <w:pPr>
        <w:pStyle w:val="TOC2"/>
        <w:rPr>
          <w:rFonts w:asciiTheme="minorHAnsi" w:eastAsiaTheme="minorEastAsia" w:hAnsiTheme="minorHAnsi" w:cstheme="minorBidi"/>
          <w:b w:val="0"/>
          <w:noProof/>
          <w:sz w:val="22"/>
          <w:szCs w:val="22"/>
        </w:rPr>
      </w:pPr>
      <w:hyperlink w:anchor="_Toc169521527" w:history="1">
        <w:r w:rsidRPr="00FA3385">
          <w:rPr>
            <w:rStyle w:val="Hyperlink"/>
            <w:noProof/>
          </w:rPr>
          <w:t>2.11</w:t>
        </w:r>
        <w:r>
          <w:rPr>
            <w:rFonts w:asciiTheme="minorHAnsi" w:eastAsiaTheme="minorEastAsia" w:hAnsiTheme="minorHAnsi" w:cstheme="minorBidi"/>
            <w:b w:val="0"/>
            <w:noProof/>
            <w:sz w:val="22"/>
            <w:szCs w:val="22"/>
          </w:rPr>
          <w:tab/>
        </w:r>
        <w:r w:rsidRPr="00FA3385">
          <w:rPr>
            <w:rStyle w:val="Hyperlink"/>
            <w:noProof/>
          </w:rPr>
          <w:t>Implementation</w:t>
        </w:r>
        <w:r>
          <w:rPr>
            <w:noProof/>
            <w:webHidden/>
          </w:rPr>
          <w:tab/>
        </w:r>
        <w:r>
          <w:rPr>
            <w:noProof/>
            <w:webHidden/>
          </w:rPr>
          <w:fldChar w:fldCharType="begin"/>
        </w:r>
        <w:r>
          <w:rPr>
            <w:noProof/>
            <w:webHidden/>
          </w:rPr>
          <w:instrText xml:space="preserve"> PAGEREF _Toc169521527 \h </w:instrText>
        </w:r>
        <w:r>
          <w:rPr>
            <w:noProof/>
            <w:webHidden/>
          </w:rPr>
        </w:r>
        <w:r>
          <w:rPr>
            <w:noProof/>
            <w:webHidden/>
          </w:rPr>
          <w:fldChar w:fldCharType="separate"/>
        </w:r>
        <w:r>
          <w:rPr>
            <w:noProof/>
            <w:webHidden/>
          </w:rPr>
          <w:t>14</w:t>
        </w:r>
        <w:r>
          <w:rPr>
            <w:noProof/>
            <w:webHidden/>
          </w:rPr>
          <w:fldChar w:fldCharType="end"/>
        </w:r>
      </w:hyperlink>
    </w:p>
    <w:p w14:paraId="4522DAD4" w14:textId="71459EF1" w:rsidR="00CC2E32" w:rsidRDefault="00CC2E32">
      <w:pPr>
        <w:pStyle w:val="TOC2"/>
        <w:rPr>
          <w:rFonts w:asciiTheme="minorHAnsi" w:eastAsiaTheme="minorEastAsia" w:hAnsiTheme="minorHAnsi" w:cstheme="minorBidi"/>
          <w:b w:val="0"/>
          <w:noProof/>
          <w:sz w:val="22"/>
          <w:szCs w:val="22"/>
        </w:rPr>
      </w:pPr>
      <w:hyperlink w:anchor="_Toc169521528" w:history="1">
        <w:r w:rsidRPr="00FA3385">
          <w:rPr>
            <w:rStyle w:val="Hyperlink"/>
            <w:noProof/>
          </w:rPr>
          <w:t>2.12</w:t>
        </w:r>
        <w:r>
          <w:rPr>
            <w:rFonts w:asciiTheme="minorHAnsi" w:eastAsiaTheme="minorEastAsia" w:hAnsiTheme="minorHAnsi" w:cstheme="minorBidi"/>
            <w:b w:val="0"/>
            <w:noProof/>
            <w:sz w:val="22"/>
            <w:szCs w:val="22"/>
          </w:rPr>
          <w:tab/>
        </w:r>
        <w:r w:rsidRPr="00FA3385">
          <w:rPr>
            <w:rStyle w:val="Hyperlink"/>
            <w:noProof/>
          </w:rPr>
          <w:t>Cross-Code Steering Group (CCSG) Membership</w:t>
        </w:r>
        <w:r>
          <w:rPr>
            <w:noProof/>
            <w:webHidden/>
          </w:rPr>
          <w:tab/>
        </w:r>
        <w:r>
          <w:rPr>
            <w:noProof/>
            <w:webHidden/>
          </w:rPr>
          <w:fldChar w:fldCharType="begin"/>
        </w:r>
        <w:r>
          <w:rPr>
            <w:noProof/>
            <w:webHidden/>
          </w:rPr>
          <w:instrText xml:space="preserve"> PAGEREF _Toc169521528 \h </w:instrText>
        </w:r>
        <w:r>
          <w:rPr>
            <w:noProof/>
            <w:webHidden/>
          </w:rPr>
        </w:r>
        <w:r>
          <w:rPr>
            <w:noProof/>
            <w:webHidden/>
          </w:rPr>
          <w:fldChar w:fldCharType="separate"/>
        </w:r>
        <w:r>
          <w:rPr>
            <w:noProof/>
            <w:webHidden/>
          </w:rPr>
          <w:t>14</w:t>
        </w:r>
        <w:r>
          <w:rPr>
            <w:noProof/>
            <w:webHidden/>
          </w:rPr>
          <w:fldChar w:fldCharType="end"/>
        </w:r>
      </w:hyperlink>
    </w:p>
    <w:p w14:paraId="6531CF6E" w14:textId="7564630E" w:rsidR="00CC2E32" w:rsidRDefault="00CC2E32">
      <w:pPr>
        <w:pStyle w:val="TOC2"/>
        <w:rPr>
          <w:rFonts w:asciiTheme="minorHAnsi" w:eastAsiaTheme="minorEastAsia" w:hAnsiTheme="minorHAnsi" w:cstheme="minorBidi"/>
          <w:b w:val="0"/>
          <w:noProof/>
          <w:sz w:val="22"/>
          <w:szCs w:val="22"/>
        </w:rPr>
      </w:pPr>
      <w:hyperlink w:anchor="_Toc169521529" w:history="1">
        <w:r w:rsidRPr="00FA3385">
          <w:rPr>
            <w:rStyle w:val="Hyperlink"/>
            <w:noProof/>
          </w:rPr>
          <w:t>2.13</w:t>
        </w:r>
        <w:r>
          <w:rPr>
            <w:rFonts w:asciiTheme="minorHAnsi" w:eastAsiaTheme="minorEastAsia" w:hAnsiTheme="minorHAnsi" w:cstheme="minorBidi"/>
            <w:b w:val="0"/>
            <w:noProof/>
            <w:sz w:val="22"/>
            <w:szCs w:val="22"/>
          </w:rPr>
          <w:tab/>
        </w:r>
        <w:r w:rsidRPr="00FA3385">
          <w:rPr>
            <w:rStyle w:val="Hyperlink"/>
            <w:noProof/>
          </w:rPr>
          <w:t>DIP Message definition changes</w:t>
        </w:r>
        <w:r>
          <w:rPr>
            <w:noProof/>
            <w:webHidden/>
          </w:rPr>
          <w:tab/>
        </w:r>
        <w:r>
          <w:rPr>
            <w:noProof/>
            <w:webHidden/>
          </w:rPr>
          <w:fldChar w:fldCharType="begin"/>
        </w:r>
        <w:r>
          <w:rPr>
            <w:noProof/>
            <w:webHidden/>
          </w:rPr>
          <w:instrText xml:space="preserve"> PAGEREF _Toc169521529 \h </w:instrText>
        </w:r>
        <w:r>
          <w:rPr>
            <w:noProof/>
            <w:webHidden/>
          </w:rPr>
        </w:r>
        <w:r>
          <w:rPr>
            <w:noProof/>
            <w:webHidden/>
          </w:rPr>
          <w:fldChar w:fldCharType="separate"/>
        </w:r>
        <w:r>
          <w:rPr>
            <w:noProof/>
            <w:webHidden/>
          </w:rPr>
          <w:t>15</w:t>
        </w:r>
        <w:r>
          <w:rPr>
            <w:noProof/>
            <w:webHidden/>
          </w:rPr>
          <w:fldChar w:fldCharType="end"/>
        </w:r>
      </w:hyperlink>
    </w:p>
    <w:p w14:paraId="42EF95B0" w14:textId="002EB1D0" w:rsidR="00CC2E32" w:rsidRDefault="00CC2E32">
      <w:pPr>
        <w:pStyle w:val="TOC2"/>
        <w:rPr>
          <w:rFonts w:asciiTheme="minorHAnsi" w:eastAsiaTheme="minorEastAsia" w:hAnsiTheme="minorHAnsi" w:cstheme="minorBidi"/>
          <w:b w:val="0"/>
          <w:noProof/>
          <w:sz w:val="22"/>
          <w:szCs w:val="22"/>
        </w:rPr>
      </w:pPr>
      <w:hyperlink w:anchor="_Toc169521530" w:history="1">
        <w:r w:rsidRPr="00FA3385">
          <w:rPr>
            <w:rStyle w:val="Hyperlink"/>
            <w:noProof/>
          </w:rPr>
          <w:t>2.14</w:t>
        </w:r>
        <w:r>
          <w:rPr>
            <w:rFonts w:asciiTheme="minorHAnsi" w:eastAsiaTheme="minorEastAsia" w:hAnsiTheme="minorHAnsi" w:cstheme="minorBidi"/>
            <w:b w:val="0"/>
            <w:noProof/>
            <w:sz w:val="22"/>
            <w:szCs w:val="22"/>
          </w:rPr>
          <w:tab/>
        </w:r>
        <w:r w:rsidRPr="00FA3385">
          <w:rPr>
            <w:rStyle w:val="Hyperlink"/>
            <w:noProof/>
          </w:rPr>
          <w:t>DIP Swagger</w:t>
        </w:r>
        <w:r>
          <w:rPr>
            <w:noProof/>
            <w:webHidden/>
          </w:rPr>
          <w:tab/>
        </w:r>
        <w:r>
          <w:rPr>
            <w:noProof/>
            <w:webHidden/>
          </w:rPr>
          <w:fldChar w:fldCharType="begin"/>
        </w:r>
        <w:r>
          <w:rPr>
            <w:noProof/>
            <w:webHidden/>
          </w:rPr>
          <w:instrText xml:space="preserve"> PAGEREF _Toc169521530 \h </w:instrText>
        </w:r>
        <w:r>
          <w:rPr>
            <w:noProof/>
            <w:webHidden/>
          </w:rPr>
        </w:r>
        <w:r>
          <w:rPr>
            <w:noProof/>
            <w:webHidden/>
          </w:rPr>
          <w:fldChar w:fldCharType="separate"/>
        </w:r>
        <w:r>
          <w:rPr>
            <w:noProof/>
            <w:webHidden/>
          </w:rPr>
          <w:t>15</w:t>
        </w:r>
        <w:r>
          <w:rPr>
            <w:noProof/>
            <w:webHidden/>
          </w:rPr>
          <w:fldChar w:fldCharType="end"/>
        </w:r>
      </w:hyperlink>
    </w:p>
    <w:p w14:paraId="7C4E5BE6" w14:textId="731F4B02" w:rsidR="00CC2E32" w:rsidRDefault="00CC2E32">
      <w:pPr>
        <w:pStyle w:val="TOC2"/>
        <w:rPr>
          <w:rFonts w:asciiTheme="minorHAnsi" w:eastAsiaTheme="minorEastAsia" w:hAnsiTheme="minorHAnsi" w:cstheme="minorBidi"/>
          <w:b w:val="0"/>
          <w:noProof/>
          <w:sz w:val="22"/>
          <w:szCs w:val="22"/>
        </w:rPr>
      </w:pPr>
      <w:hyperlink w:anchor="_Toc169521531" w:history="1">
        <w:r w:rsidRPr="00FA3385">
          <w:rPr>
            <w:rStyle w:val="Hyperlink"/>
            <w:noProof/>
          </w:rPr>
          <w:t>2.15</w:t>
        </w:r>
        <w:r>
          <w:rPr>
            <w:rFonts w:asciiTheme="minorHAnsi" w:eastAsiaTheme="minorEastAsia" w:hAnsiTheme="minorHAnsi" w:cstheme="minorBidi"/>
            <w:b w:val="0"/>
            <w:noProof/>
            <w:sz w:val="22"/>
            <w:szCs w:val="22"/>
          </w:rPr>
          <w:tab/>
        </w:r>
        <w:r w:rsidRPr="00FA3385">
          <w:rPr>
            <w:rStyle w:val="Hyperlink"/>
            <w:noProof/>
          </w:rPr>
          <w:t>DIP system only changes</w:t>
        </w:r>
        <w:r>
          <w:rPr>
            <w:noProof/>
            <w:webHidden/>
          </w:rPr>
          <w:tab/>
        </w:r>
        <w:r>
          <w:rPr>
            <w:noProof/>
            <w:webHidden/>
          </w:rPr>
          <w:fldChar w:fldCharType="begin"/>
        </w:r>
        <w:r>
          <w:rPr>
            <w:noProof/>
            <w:webHidden/>
          </w:rPr>
          <w:instrText xml:space="preserve"> PAGEREF _Toc169521531 \h </w:instrText>
        </w:r>
        <w:r>
          <w:rPr>
            <w:noProof/>
            <w:webHidden/>
          </w:rPr>
        </w:r>
        <w:r>
          <w:rPr>
            <w:noProof/>
            <w:webHidden/>
          </w:rPr>
          <w:fldChar w:fldCharType="separate"/>
        </w:r>
        <w:r>
          <w:rPr>
            <w:noProof/>
            <w:webHidden/>
          </w:rPr>
          <w:t>16</w:t>
        </w:r>
        <w:r>
          <w:rPr>
            <w:noProof/>
            <w:webHidden/>
          </w:rPr>
          <w:fldChar w:fldCharType="end"/>
        </w:r>
      </w:hyperlink>
    </w:p>
    <w:p w14:paraId="65287406" w14:textId="4F74546D" w:rsidR="00CC2E32" w:rsidRDefault="00CC2E32">
      <w:pPr>
        <w:pStyle w:val="TOC2"/>
        <w:rPr>
          <w:rFonts w:asciiTheme="minorHAnsi" w:eastAsiaTheme="minorEastAsia" w:hAnsiTheme="minorHAnsi" w:cstheme="minorBidi"/>
          <w:b w:val="0"/>
          <w:noProof/>
          <w:sz w:val="22"/>
          <w:szCs w:val="22"/>
        </w:rPr>
      </w:pPr>
      <w:hyperlink w:anchor="_Toc169521532" w:history="1">
        <w:r w:rsidRPr="00FA3385">
          <w:rPr>
            <w:rStyle w:val="Hyperlink"/>
            <w:noProof/>
          </w:rPr>
          <w:t>2.16</w:t>
        </w:r>
        <w:r>
          <w:rPr>
            <w:rFonts w:asciiTheme="minorHAnsi" w:eastAsiaTheme="minorEastAsia" w:hAnsiTheme="minorHAnsi" w:cstheme="minorBidi"/>
            <w:b w:val="0"/>
            <w:noProof/>
            <w:sz w:val="22"/>
            <w:szCs w:val="22"/>
          </w:rPr>
          <w:tab/>
        </w:r>
        <w:r w:rsidRPr="00FA3385">
          <w:rPr>
            <w:rStyle w:val="Hyperlink"/>
            <w:noProof/>
          </w:rPr>
          <w:t>Housekeeping</w:t>
        </w:r>
        <w:r>
          <w:rPr>
            <w:noProof/>
            <w:webHidden/>
          </w:rPr>
          <w:tab/>
        </w:r>
        <w:r>
          <w:rPr>
            <w:noProof/>
            <w:webHidden/>
          </w:rPr>
          <w:fldChar w:fldCharType="begin"/>
        </w:r>
        <w:r>
          <w:rPr>
            <w:noProof/>
            <w:webHidden/>
          </w:rPr>
          <w:instrText xml:space="preserve"> PAGEREF _Toc169521532 \h </w:instrText>
        </w:r>
        <w:r>
          <w:rPr>
            <w:noProof/>
            <w:webHidden/>
          </w:rPr>
        </w:r>
        <w:r>
          <w:rPr>
            <w:noProof/>
            <w:webHidden/>
          </w:rPr>
          <w:fldChar w:fldCharType="separate"/>
        </w:r>
        <w:r>
          <w:rPr>
            <w:noProof/>
            <w:webHidden/>
          </w:rPr>
          <w:t>16</w:t>
        </w:r>
        <w:r>
          <w:rPr>
            <w:noProof/>
            <w:webHidden/>
          </w:rPr>
          <w:fldChar w:fldCharType="end"/>
        </w:r>
      </w:hyperlink>
    </w:p>
    <w:p w14:paraId="5BF7F28E" w14:textId="235078AC" w:rsidR="00CC2E32" w:rsidRDefault="00CC2E32">
      <w:pPr>
        <w:pStyle w:val="TOC1"/>
        <w:rPr>
          <w:rFonts w:asciiTheme="minorHAnsi" w:eastAsiaTheme="minorEastAsia" w:hAnsiTheme="minorHAnsi" w:cstheme="minorBidi"/>
          <w:b w:val="0"/>
          <w:noProof/>
          <w:sz w:val="22"/>
          <w:szCs w:val="22"/>
        </w:rPr>
      </w:pPr>
      <w:hyperlink w:anchor="_Toc169521533" w:history="1">
        <w:r w:rsidRPr="00FA3385">
          <w:rPr>
            <w:rStyle w:val="Hyperlink"/>
            <w:noProof/>
          </w:rPr>
          <w:t>3</w:t>
        </w:r>
        <w:r>
          <w:rPr>
            <w:rFonts w:asciiTheme="minorHAnsi" w:eastAsiaTheme="minorEastAsia" w:hAnsiTheme="minorHAnsi" w:cstheme="minorBidi"/>
            <w:b w:val="0"/>
            <w:noProof/>
            <w:sz w:val="22"/>
            <w:szCs w:val="22"/>
          </w:rPr>
          <w:tab/>
        </w:r>
        <w:r w:rsidRPr="00FA3385">
          <w:rPr>
            <w:rStyle w:val="Hyperlink"/>
            <w:noProof/>
          </w:rPr>
          <w:t>Management of DIP Change process</w:t>
        </w:r>
        <w:r>
          <w:rPr>
            <w:noProof/>
            <w:webHidden/>
          </w:rPr>
          <w:tab/>
        </w:r>
        <w:r>
          <w:rPr>
            <w:noProof/>
            <w:webHidden/>
          </w:rPr>
          <w:fldChar w:fldCharType="begin"/>
        </w:r>
        <w:r>
          <w:rPr>
            <w:noProof/>
            <w:webHidden/>
          </w:rPr>
          <w:instrText xml:space="preserve"> PAGEREF _Toc169521533 \h </w:instrText>
        </w:r>
        <w:r>
          <w:rPr>
            <w:noProof/>
            <w:webHidden/>
          </w:rPr>
        </w:r>
        <w:r>
          <w:rPr>
            <w:noProof/>
            <w:webHidden/>
          </w:rPr>
          <w:fldChar w:fldCharType="separate"/>
        </w:r>
        <w:r>
          <w:rPr>
            <w:noProof/>
            <w:webHidden/>
          </w:rPr>
          <w:t>17</w:t>
        </w:r>
        <w:r>
          <w:rPr>
            <w:noProof/>
            <w:webHidden/>
          </w:rPr>
          <w:fldChar w:fldCharType="end"/>
        </w:r>
      </w:hyperlink>
    </w:p>
    <w:p w14:paraId="52210C66" w14:textId="3F59E268" w:rsidR="00CC2E32" w:rsidRDefault="00CC2E32">
      <w:pPr>
        <w:pStyle w:val="TOC2"/>
        <w:rPr>
          <w:rFonts w:asciiTheme="minorHAnsi" w:eastAsiaTheme="minorEastAsia" w:hAnsiTheme="minorHAnsi" w:cstheme="minorBidi"/>
          <w:b w:val="0"/>
          <w:noProof/>
          <w:sz w:val="22"/>
          <w:szCs w:val="22"/>
        </w:rPr>
      </w:pPr>
      <w:hyperlink w:anchor="_Toc169521534" w:history="1">
        <w:r w:rsidRPr="00FA3385">
          <w:rPr>
            <w:rStyle w:val="Hyperlink"/>
            <w:noProof/>
          </w:rPr>
          <w:t>3.1</w:t>
        </w:r>
        <w:r>
          <w:rPr>
            <w:rFonts w:asciiTheme="minorHAnsi" w:eastAsiaTheme="minorEastAsia" w:hAnsiTheme="minorHAnsi" w:cstheme="minorBidi"/>
            <w:b w:val="0"/>
            <w:noProof/>
            <w:sz w:val="22"/>
            <w:szCs w:val="22"/>
          </w:rPr>
          <w:tab/>
        </w:r>
        <w:r w:rsidRPr="00FA3385">
          <w:rPr>
            <w:rStyle w:val="Hyperlink"/>
            <w:noProof/>
          </w:rPr>
          <w:t>Prioritising DIP Change Requests</w:t>
        </w:r>
        <w:r>
          <w:rPr>
            <w:noProof/>
            <w:webHidden/>
          </w:rPr>
          <w:tab/>
        </w:r>
        <w:r>
          <w:rPr>
            <w:noProof/>
            <w:webHidden/>
          </w:rPr>
          <w:fldChar w:fldCharType="begin"/>
        </w:r>
        <w:r>
          <w:rPr>
            <w:noProof/>
            <w:webHidden/>
          </w:rPr>
          <w:instrText xml:space="preserve"> PAGEREF _Toc169521534 \h </w:instrText>
        </w:r>
        <w:r>
          <w:rPr>
            <w:noProof/>
            <w:webHidden/>
          </w:rPr>
        </w:r>
        <w:r>
          <w:rPr>
            <w:noProof/>
            <w:webHidden/>
          </w:rPr>
          <w:fldChar w:fldCharType="separate"/>
        </w:r>
        <w:r>
          <w:rPr>
            <w:noProof/>
            <w:webHidden/>
          </w:rPr>
          <w:t>17</w:t>
        </w:r>
        <w:r>
          <w:rPr>
            <w:noProof/>
            <w:webHidden/>
          </w:rPr>
          <w:fldChar w:fldCharType="end"/>
        </w:r>
      </w:hyperlink>
    </w:p>
    <w:p w14:paraId="58E58496" w14:textId="6B2338EB" w:rsidR="00CC2E32" w:rsidRDefault="00CC2E32">
      <w:pPr>
        <w:pStyle w:val="TOC2"/>
        <w:rPr>
          <w:rFonts w:asciiTheme="minorHAnsi" w:eastAsiaTheme="minorEastAsia" w:hAnsiTheme="minorHAnsi" w:cstheme="minorBidi"/>
          <w:b w:val="0"/>
          <w:noProof/>
          <w:sz w:val="22"/>
          <w:szCs w:val="22"/>
        </w:rPr>
      </w:pPr>
      <w:hyperlink w:anchor="_Toc169521535" w:history="1">
        <w:r w:rsidRPr="00FA3385">
          <w:rPr>
            <w:rStyle w:val="Hyperlink"/>
            <w:noProof/>
          </w:rPr>
          <w:t>3.2</w:t>
        </w:r>
        <w:r>
          <w:rPr>
            <w:rFonts w:asciiTheme="minorHAnsi" w:eastAsiaTheme="minorEastAsia" w:hAnsiTheme="minorHAnsi" w:cstheme="minorBidi"/>
            <w:b w:val="0"/>
            <w:noProof/>
            <w:sz w:val="22"/>
            <w:szCs w:val="22"/>
          </w:rPr>
          <w:tab/>
        </w:r>
        <w:r w:rsidRPr="00FA3385">
          <w:rPr>
            <w:rStyle w:val="Hyperlink"/>
            <w:noProof/>
          </w:rPr>
          <w:t>DCAB updates</w:t>
        </w:r>
        <w:r>
          <w:rPr>
            <w:noProof/>
            <w:webHidden/>
          </w:rPr>
          <w:tab/>
        </w:r>
        <w:r>
          <w:rPr>
            <w:noProof/>
            <w:webHidden/>
          </w:rPr>
          <w:fldChar w:fldCharType="begin"/>
        </w:r>
        <w:r>
          <w:rPr>
            <w:noProof/>
            <w:webHidden/>
          </w:rPr>
          <w:instrText xml:space="preserve"> PAGEREF _Toc169521535 \h </w:instrText>
        </w:r>
        <w:r>
          <w:rPr>
            <w:noProof/>
            <w:webHidden/>
          </w:rPr>
        </w:r>
        <w:r>
          <w:rPr>
            <w:noProof/>
            <w:webHidden/>
          </w:rPr>
          <w:fldChar w:fldCharType="separate"/>
        </w:r>
        <w:r>
          <w:rPr>
            <w:noProof/>
            <w:webHidden/>
          </w:rPr>
          <w:t>17</w:t>
        </w:r>
        <w:r>
          <w:rPr>
            <w:noProof/>
            <w:webHidden/>
          </w:rPr>
          <w:fldChar w:fldCharType="end"/>
        </w:r>
      </w:hyperlink>
    </w:p>
    <w:p w14:paraId="781C5F08" w14:textId="76F176FE" w:rsidR="00CC2E32" w:rsidRDefault="00CC2E32">
      <w:pPr>
        <w:pStyle w:val="TOC2"/>
        <w:rPr>
          <w:rFonts w:asciiTheme="minorHAnsi" w:eastAsiaTheme="minorEastAsia" w:hAnsiTheme="minorHAnsi" w:cstheme="minorBidi"/>
          <w:b w:val="0"/>
          <w:noProof/>
          <w:sz w:val="22"/>
          <w:szCs w:val="22"/>
        </w:rPr>
      </w:pPr>
      <w:hyperlink w:anchor="_Toc169521536" w:history="1">
        <w:r w:rsidRPr="00FA3385">
          <w:rPr>
            <w:rStyle w:val="Hyperlink"/>
            <w:noProof/>
          </w:rPr>
          <w:t>3.3</w:t>
        </w:r>
        <w:r>
          <w:rPr>
            <w:rFonts w:asciiTheme="minorHAnsi" w:eastAsiaTheme="minorEastAsia" w:hAnsiTheme="minorHAnsi" w:cstheme="minorBidi"/>
            <w:b w:val="0"/>
            <w:noProof/>
            <w:sz w:val="22"/>
            <w:szCs w:val="22"/>
          </w:rPr>
          <w:tab/>
        </w:r>
        <w:r w:rsidRPr="00FA3385">
          <w:rPr>
            <w:rStyle w:val="Hyperlink"/>
            <w:noProof/>
          </w:rPr>
          <w:t>Costs</w:t>
        </w:r>
        <w:r>
          <w:rPr>
            <w:noProof/>
            <w:webHidden/>
          </w:rPr>
          <w:tab/>
        </w:r>
        <w:r>
          <w:rPr>
            <w:noProof/>
            <w:webHidden/>
          </w:rPr>
          <w:fldChar w:fldCharType="begin"/>
        </w:r>
        <w:r>
          <w:rPr>
            <w:noProof/>
            <w:webHidden/>
          </w:rPr>
          <w:instrText xml:space="preserve"> PAGEREF _Toc169521536 \h </w:instrText>
        </w:r>
        <w:r>
          <w:rPr>
            <w:noProof/>
            <w:webHidden/>
          </w:rPr>
        </w:r>
        <w:r>
          <w:rPr>
            <w:noProof/>
            <w:webHidden/>
          </w:rPr>
          <w:fldChar w:fldCharType="separate"/>
        </w:r>
        <w:r>
          <w:rPr>
            <w:noProof/>
            <w:webHidden/>
          </w:rPr>
          <w:t>17</w:t>
        </w:r>
        <w:r>
          <w:rPr>
            <w:noProof/>
            <w:webHidden/>
          </w:rPr>
          <w:fldChar w:fldCharType="end"/>
        </w:r>
      </w:hyperlink>
    </w:p>
    <w:p w14:paraId="7376AF5D" w14:textId="6F67E3E3" w:rsidR="00CC2E32" w:rsidRDefault="00CC2E32">
      <w:pPr>
        <w:pStyle w:val="TOC2"/>
        <w:rPr>
          <w:rFonts w:asciiTheme="minorHAnsi" w:eastAsiaTheme="minorEastAsia" w:hAnsiTheme="minorHAnsi" w:cstheme="minorBidi"/>
          <w:b w:val="0"/>
          <w:noProof/>
          <w:sz w:val="22"/>
          <w:szCs w:val="22"/>
        </w:rPr>
      </w:pPr>
      <w:hyperlink w:anchor="_Toc169521537" w:history="1">
        <w:r w:rsidRPr="00FA3385">
          <w:rPr>
            <w:rStyle w:val="Hyperlink"/>
            <w:noProof/>
          </w:rPr>
          <w:t>3.4</w:t>
        </w:r>
        <w:r>
          <w:rPr>
            <w:rFonts w:asciiTheme="minorHAnsi" w:eastAsiaTheme="minorEastAsia" w:hAnsiTheme="minorHAnsi" w:cstheme="minorBidi"/>
            <w:b w:val="0"/>
            <w:noProof/>
            <w:sz w:val="22"/>
            <w:szCs w:val="22"/>
          </w:rPr>
          <w:tab/>
        </w:r>
        <w:r w:rsidRPr="00FA3385">
          <w:rPr>
            <w:rStyle w:val="Hyperlink"/>
            <w:noProof/>
          </w:rPr>
          <w:t>Communicating DIP Change</w:t>
        </w:r>
        <w:r>
          <w:rPr>
            <w:noProof/>
            <w:webHidden/>
          </w:rPr>
          <w:tab/>
        </w:r>
        <w:r>
          <w:rPr>
            <w:noProof/>
            <w:webHidden/>
          </w:rPr>
          <w:fldChar w:fldCharType="begin"/>
        </w:r>
        <w:r>
          <w:rPr>
            <w:noProof/>
            <w:webHidden/>
          </w:rPr>
          <w:instrText xml:space="preserve"> PAGEREF _Toc169521537 \h </w:instrText>
        </w:r>
        <w:r>
          <w:rPr>
            <w:noProof/>
            <w:webHidden/>
          </w:rPr>
        </w:r>
        <w:r>
          <w:rPr>
            <w:noProof/>
            <w:webHidden/>
          </w:rPr>
          <w:fldChar w:fldCharType="separate"/>
        </w:r>
        <w:r>
          <w:rPr>
            <w:noProof/>
            <w:webHidden/>
          </w:rPr>
          <w:t>18</w:t>
        </w:r>
        <w:r>
          <w:rPr>
            <w:noProof/>
            <w:webHidden/>
          </w:rPr>
          <w:fldChar w:fldCharType="end"/>
        </w:r>
      </w:hyperlink>
    </w:p>
    <w:p w14:paraId="2B326D8F" w14:textId="5D7F7FA5" w:rsidR="00CC2E32" w:rsidRDefault="00CC2E32">
      <w:pPr>
        <w:pStyle w:val="TOC1"/>
        <w:rPr>
          <w:rFonts w:asciiTheme="minorHAnsi" w:eastAsiaTheme="minorEastAsia" w:hAnsiTheme="minorHAnsi" w:cstheme="minorBidi"/>
          <w:b w:val="0"/>
          <w:noProof/>
          <w:sz w:val="22"/>
          <w:szCs w:val="22"/>
        </w:rPr>
      </w:pPr>
      <w:hyperlink w:anchor="_Toc169521538" w:history="1">
        <w:r w:rsidRPr="00FA3385">
          <w:rPr>
            <w:rStyle w:val="Hyperlink"/>
            <w:noProof/>
          </w:rPr>
          <w:t>4</w:t>
        </w:r>
        <w:r>
          <w:rPr>
            <w:rFonts w:asciiTheme="minorHAnsi" w:eastAsiaTheme="minorEastAsia" w:hAnsiTheme="minorHAnsi" w:cstheme="minorBidi"/>
            <w:b w:val="0"/>
            <w:noProof/>
            <w:sz w:val="22"/>
            <w:szCs w:val="22"/>
          </w:rPr>
          <w:tab/>
        </w:r>
        <w:r w:rsidRPr="00FA3385">
          <w:rPr>
            <w:rStyle w:val="Hyperlink"/>
            <w:noProof/>
          </w:rPr>
          <w:t>DIP Documents</w:t>
        </w:r>
        <w:r>
          <w:rPr>
            <w:noProof/>
            <w:webHidden/>
          </w:rPr>
          <w:tab/>
        </w:r>
        <w:r>
          <w:rPr>
            <w:noProof/>
            <w:webHidden/>
          </w:rPr>
          <w:fldChar w:fldCharType="begin"/>
        </w:r>
        <w:r>
          <w:rPr>
            <w:noProof/>
            <w:webHidden/>
          </w:rPr>
          <w:instrText xml:space="preserve"> PAGEREF _Toc169521538 \h </w:instrText>
        </w:r>
        <w:r>
          <w:rPr>
            <w:noProof/>
            <w:webHidden/>
          </w:rPr>
        </w:r>
        <w:r>
          <w:rPr>
            <w:noProof/>
            <w:webHidden/>
          </w:rPr>
          <w:fldChar w:fldCharType="separate"/>
        </w:r>
        <w:r>
          <w:rPr>
            <w:noProof/>
            <w:webHidden/>
          </w:rPr>
          <w:t>20</w:t>
        </w:r>
        <w:r>
          <w:rPr>
            <w:noProof/>
            <w:webHidden/>
          </w:rPr>
          <w:fldChar w:fldCharType="end"/>
        </w:r>
      </w:hyperlink>
    </w:p>
    <w:p w14:paraId="48A1DAA5" w14:textId="67348B8E" w:rsidR="00CC2E32" w:rsidRDefault="00CC2E32">
      <w:pPr>
        <w:pStyle w:val="TOC2"/>
        <w:rPr>
          <w:rFonts w:asciiTheme="minorHAnsi" w:eastAsiaTheme="minorEastAsia" w:hAnsiTheme="minorHAnsi" w:cstheme="minorBidi"/>
          <w:b w:val="0"/>
          <w:noProof/>
          <w:sz w:val="22"/>
          <w:szCs w:val="22"/>
        </w:rPr>
      </w:pPr>
      <w:hyperlink w:anchor="_Toc169521539" w:history="1">
        <w:r w:rsidRPr="00FA3385">
          <w:rPr>
            <w:rStyle w:val="Hyperlink"/>
            <w:noProof/>
          </w:rPr>
          <w:t>4.1</w:t>
        </w:r>
        <w:r>
          <w:rPr>
            <w:rFonts w:asciiTheme="minorHAnsi" w:eastAsiaTheme="minorEastAsia" w:hAnsiTheme="minorHAnsi" w:cstheme="minorBidi"/>
            <w:b w:val="0"/>
            <w:noProof/>
            <w:sz w:val="22"/>
            <w:szCs w:val="22"/>
          </w:rPr>
          <w:tab/>
        </w:r>
        <w:r w:rsidRPr="00FA3385">
          <w:rPr>
            <w:rStyle w:val="Hyperlink"/>
            <w:noProof/>
          </w:rPr>
          <w:t>Document Management</w:t>
        </w:r>
        <w:r>
          <w:rPr>
            <w:noProof/>
            <w:webHidden/>
          </w:rPr>
          <w:tab/>
        </w:r>
        <w:r>
          <w:rPr>
            <w:noProof/>
            <w:webHidden/>
          </w:rPr>
          <w:fldChar w:fldCharType="begin"/>
        </w:r>
        <w:r>
          <w:rPr>
            <w:noProof/>
            <w:webHidden/>
          </w:rPr>
          <w:instrText xml:space="preserve"> PAGEREF _Toc169521539 \h </w:instrText>
        </w:r>
        <w:r>
          <w:rPr>
            <w:noProof/>
            <w:webHidden/>
          </w:rPr>
        </w:r>
        <w:r>
          <w:rPr>
            <w:noProof/>
            <w:webHidden/>
          </w:rPr>
          <w:fldChar w:fldCharType="separate"/>
        </w:r>
        <w:r>
          <w:rPr>
            <w:noProof/>
            <w:webHidden/>
          </w:rPr>
          <w:t>20</w:t>
        </w:r>
        <w:r>
          <w:rPr>
            <w:noProof/>
            <w:webHidden/>
          </w:rPr>
          <w:fldChar w:fldCharType="end"/>
        </w:r>
      </w:hyperlink>
    </w:p>
    <w:p w14:paraId="044DC1AA" w14:textId="7275786E" w:rsidR="00CC2E32" w:rsidRDefault="00CC2E32">
      <w:pPr>
        <w:pStyle w:val="TOC2"/>
        <w:rPr>
          <w:rFonts w:asciiTheme="minorHAnsi" w:eastAsiaTheme="minorEastAsia" w:hAnsiTheme="minorHAnsi" w:cstheme="minorBidi"/>
          <w:b w:val="0"/>
          <w:noProof/>
          <w:sz w:val="22"/>
          <w:szCs w:val="22"/>
        </w:rPr>
      </w:pPr>
      <w:hyperlink w:anchor="_Toc169521540" w:history="1">
        <w:r w:rsidRPr="00FA3385">
          <w:rPr>
            <w:rStyle w:val="Hyperlink"/>
            <w:noProof/>
          </w:rPr>
          <w:t>4.2</w:t>
        </w:r>
        <w:r>
          <w:rPr>
            <w:rFonts w:asciiTheme="minorHAnsi" w:eastAsiaTheme="minorEastAsia" w:hAnsiTheme="minorHAnsi" w:cstheme="minorBidi"/>
            <w:b w:val="0"/>
            <w:noProof/>
            <w:sz w:val="22"/>
            <w:szCs w:val="22"/>
          </w:rPr>
          <w:tab/>
        </w:r>
        <w:r w:rsidRPr="00FA3385">
          <w:rPr>
            <w:rStyle w:val="Hyperlink"/>
            <w:noProof/>
          </w:rPr>
          <w:t>DIP Document Types</w:t>
        </w:r>
        <w:r>
          <w:rPr>
            <w:noProof/>
            <w:webHidden/>
          </w:rPr>
          <w:tab/>
        </w:r>
        <w:r>
          <w:rPr>
            <w:noProof/>
            <w:webHidden/>
          </w:rPr>
          <w:fldChar w:fldCharType="begin"/>
        </w:r>
        <w:r>
          <w:rPr>
            <w:noProof/>
            <w:webHidden/>
          </w:rPr>
          <w:instrText xml:space="preserve"> PAGEREF _Toc169521540 \h </w:instrText>
        </w:r>
        <w:r>
          <w:rPr>
            <w:noProof/>
            <w:webHidden/>
          </w:rPr>
        </w:r>
        <w:r>
          <w:rPr>
            <w:noProof/>
            <w:webHidden/>
          </w:rPr>
          <w:fldChar w:fldCharType="separate"/>
        </w:r>
        <w:r>
          <w:rPr>
            <w:noProof/>
            <w:webHidden/>
          </w:rPr>
          <w:t>20</w:t>
        </w:r>
        <w:r>
          <w:rPr>
            <w:noProof/>
            <w:webHidden/>
          </w:rPr>
          <w:fldChar w:fldCharType="end"/>
        </w:r>
      </w:hyperlink>
    </w:p>
    <w:p w14:paraId="360B4271" w14:textId="6D074FC2" w:rsidR="00CC2E32" w:rsidRDefault="00CC2E32">
      <w:pPr>
        <w:pStyle w:val="TOC2"/>
        <w:rPr>
          <w:rFonts w:asciiTheme="minorHAnsi" w:eastAsiaTheme="minorEastAsia" w:hAnsiTheme="minorHAnsi" w:cstheme="minorBidi"/>
          <w:b w:val="0"/>
          <w:noProof/>
          <w:sz w:val="22"/>
          <w:szCs w:val="22"/>
        </w:rPr>
      </w:pPr>
      <w:hyperlink w:anchor="_Toc169521541" w:history="1">
        <w:r w:rsidRPr="00FA3385">
          <w:rPr>
            <w:rStyle w:val="Hyperlink"/>
            <w:noProof/>
          </w:rPr>
          <w:t>4.3</w:t>
        </w:r>
        <w:r>
          <w:rPr>
            <w:rFonts w:asciiTheme="minorHAnsi" w:eastAsiaTheme="minorEastAsia" w:hAnsiTheme="minorHAnsi" w:cstheme="minorBidi"/>
            <w:b w:val="0"/>
            <w:noProof/>
            <w:sz w:val="22"/>
            <w:szCs w:val="22"/>
          </w:rPr>
          <w:tab/>
        </w:r>
        <w:r w:rsidRPr="00FA3385">
          <w:rPr>
            <w:rStyle w:val="Hyperlink"/>
            <w:noProof/>
          </w:rPr>
          <w:t>Approval for Document Changes</w:t>
        </w:r>
        <w:r>
          <w:rPr>
            <w:noProof/>
            <w:webHidden/>
          </w:rPr>
          <w:tab/>
        </w:r>
        <w:r>
          <w:rPr>
            <w:noProof/>
            <w:webHidden/>
          </w:rPr>
          <w:fldChar w:fldCharType="begin"/>
        </w:r>
        <w:r>
          <w:rPr>
            <w:noProof/>
            <w:webHidden/>
          </w:rPr>
          <w:instrText xml:space="preserve"> PAGEREF _Toc169521541 \h </w:instrText>
        </w:r>
        <w:r>
          <w:rPr>
            <w:noProof/>
            <w:webHidden/>
          </w:rPr>
        </w:r>
        <w:r>
          <w:rPr>
            <w:noProof/>
            <w:webHidden/>
          </w:rPr>
          <w:fldChar w:fldCharType="separate"/>
        </w:r>
        <w:r>
          <w:rPr>
            <w:noProof/>
            <w:webHidden/>
          </w:rPr>
          <w:t>20</w:t>
        </w:r>
        <w:r>
          <w:rPr>
            <w:noProof/>
            <w:webHidden/>
          </w:rPr>
          <w:fldChar w:fldCharType="end"/>
        </w:r>
      </w:hyperlink>
    </w:p>
    <w:p w14:paraId="6900BEEB" w14:textId="2851EB09" w:rsidR="00CC2E32" w:rsidRDefault="00CC2E32">
      <w:pPr>
        <w:pStyle w:val="TOC2"/>
        <w:rPr>
          <w:rFonts w:asciiTheme="minorHAnsi" w:eastAsiaTheme="minorEastAsia" w:hAnsiTheme="minorHAnsi" w:cstheme="minorBidi"/>
          <w:b w:val="0"/>
          <w:noProof/>
          <w:sz w:val="22"/>
          <w:szCs w:val="22"/>
        </w:rPr>
      </w:pPr>
      <w:hyperlink w:anchor="_Toc169521542" w:history="1">
        <w:r w:rsidRPr="00FA3385">
          <w:rPr>
            <w:rStyle w:val="Hyperlink"/>
            <w:noProof/>
          </w:rPr>
          <w:t>4.4</w:t>
        </w:r>
        <w:r>
          <w:rPr>
            <w:rFonts w:asciiTheme="minorHAnsi" w:eastAsiaTheme="minorEastAsia" w:hAnsiTheme="minorHAnsi" w:cstheme="minorBidi"/>
            <w:b w:val="0"/>
            <w:noProof/>
            <w:sz w:val="22"/>
            <w:szCs w:val="22"/>
          </w:rPr>
          <w:tab/>
        </w:r>
        <w:r w:rsidRPr="00FA3385">
          <w:rPr>
            <w:rStyle w:val="Hyperlink"/>
            <w:noProof/>
          </w:rPr>
          <w:t>Baseline Statement</w:t>
        </w:r>
        <w:r>
          <w:rPr>
            <w:noProof/>
            <w:webHidden/>
          </w:rPr>
          <w:tab/>
        </w:r>
        <w:r>
          <w:rPr>
            <w:noProof/>
            <w:webHidden/>
          </w:rPr>
          <w:fldChar w:fldCharType="begin"/>
        </w:r>
        <w:r>
          <w:rPr>
            <w:noProof/>
            <w:webHidden/>
          </w:rPr>
          <w:instrText xml:space="preserve"> PAGEREF _Toc169521542 \h </w:instrText>
        </w:r>
        <w:r>
          <w:rPr>
            <w:noProof/>
            <w:webHidden/>
          </w:rPr>
        </w:r>
        <w:r>
          <w:rPr>
            <w:noProof/>
            <w:webHidden/>
          </w:rPr>
          <w:fldChar w:fldCharType="separate"/>
        </w:r>
        <w:r>
          <w:rPr>
            <w:noProof/>
            <w:webHidden/>
          </w:rPr>
          <w:t>21</w:t>
        </w:r>
        <w:r>
          <w:rPr>
            <w:noProof/>
            <w:webHidden/>
          </w:rPr>
          <w:fldChar w:fldCharType="end"/>
        </w:r>
      </w:hyperlink>
    </w:p>
    <w:p w14:paraId="2087F0FA" w14:textId="0EC391EF" w:rsidR="00F21594" w:rsidRPr="00F21594" w:rsidRDefault="00F21594" w:rsidP="00F21594">
      <w:r>
        <w:fldChar w:fldCharType="end"/>
      </w:r>
    </w:p>
    <w:p w14:paraId="1A347C51" w14:textId="77777777" w:rsidR="009071A0" w:rsidRPr="008B02B9" w:rsidRDefault="00893101" w:rsidP="00C510BB">
      <w:pPr>
        <w:pStyle w:val="Heading1"/>
      </w:pPr>
      <w:bookmarkStart w:id="7" w:name="_Toc137412325"/>
      <w:bookmarkStart w:id="8" w:name="_Toc137412530"/>
      <w:bookmarkStart w:id="9" w:name="_Toc137412610"/>
      <w:bookmarkStart w:id="10" w:name="_Toc169521514"/>
      <w:r w:rsidRPr="008B02B9">
        <w:t>Introduction</w:t>
      </w:r>
      <w:bookmarkEnd w:id="7"/>
      <w:bookmarkEnd w:id="8"/>
      <w:bookmarkEnd w:id="9"/>
      <w:bookmarkEnd w:id="10"/>
    </w:p>
    <w:p w14:paraId="6A91EC91" w14:textId="77777777" w:rsidR="00F3390A" w:rsidRDefault="00893101" w:rsidP="00155A06">
      <w:pPr>
        <w:pStyle w:val="Heading2"/>
      </w:pPr>
      <w:bookmarkStart w:id="11" w:name="_Toc137412326"/>
      <w:bookmarkStart w:id="12" w:name="_Toc137412531"/>
      <w:bookmarkStart w:id="13" w:name="_Toc137412611"/>
      <w:bookmarkStart w:id="14" w:name="_Toc169521515"/>
      <w:r>
        <w:t>Scope and Purpose</w:t>
      </w:r>
      <w:bookmarkEnd w:id="11"/>
      <w:bookmarkEnd w:id="12"/>
      <w:bookmarkEnd w:id="13"/>
      <w:bookmarkEnd w:id="14"/>
    </w:p>
    <w:p w14:paraId="7B2D58E7" w14:textId="38C3AC02" w:rsidR="00893101" w:rsidRPr="00125C7C" w:rsidRDefault="00893101" w:rsidP="00125C7C">
      <w:pPr>
        <w:pStyle w:val="Paragraph"/>
      </w:pPr>
      <w:bookmarkStart w:id="15" w:name="_Toc137412327"/>
      <w:bookmarkStart w:id="16" w:name="_Toc137412612"/>
      <w:r w:rsidRPr="00125C7C">
        <w:t xml:space="preserve">The purpose of this DSD is to set out the </w:t>
      </w:r>
      <w:r w:rsidR="00814DEA">
        <w:t xml:space="preserve">rules and processes the DIP </w:t>
      </w:r>
      <w:r w:rsidR="001A7006">
        <w:t xml:space="preserve">Participants </w:t>
      </w:r>
      <w:r w:rsidR="00814DEA">
        <w:t xml:space="preserve">are expected to adhere to in </w:t>
      </w:r>
      <w:r w:rsidR="00862837">
        <w:t>relation</w:t>
      </w:r>
      <w:r w:rsidR="00814DEA">
        <w:t xml:space="preserve"> to the DIP</w:t>
      </w:r>
      <w:r w:rsidR="002C5D9E">
        <w:t xml:space="preserve"> Change process</w:t>
      </w:r>
      <w:r w:rsidR="00CD4AF8">
        <w:t xml:space="preserve"> in order to make changes to the DIP and DIP Rules</w:t>
      </w:r>
      <w:r w:rsidRPr="00125C7C">
        <w:t>.</w:t>
      </w:r>
      <w:bookmarkEnd w:id="15"/>
      <w:bookmarkEnd w:id="16"/>
      <w:r w:rsidRPr="00125C7C">
        <w:t xml:space="preserve"> </w:t>
      </w:r>
      <w:r w:rsidR="00CD4AF8">
        <w:t>Changes to Industry Codes are subject to the modification and change processes established by those Industry Codes</w:t>
      </w:r>
      <w:r w:rsidR="00784D21">
        <w:t>.</w:t>
      </w:r>
    </w:p>
    <w:p w14:paraId="15B89B25" w14:textId="49A6A046" w:rsidR="00E12BE9" w:rsidRDefault="00B758AE" w:rsidP="00125C7C">
      <w:pPr>
        <w:pStyle w:val="Paragraph"/>
      </w:pPr>
      <w:r>
        <w:t>T</w:t>
      </w:r>
      <w:r w:rsidR="005D1D21">
        <w:t xml:space="preserve">he </w:t>
      </w:r>
      <w:r w:rsidR="00893B31">
        <w:t xml:space="preserve">change management </w:t>
      </w:r>
      <w:r w:rsidR="005D1D21">
        <w:t xml:space="preserve">processes </w:t>
      </w:r>
      <w:r>
        <w:t>allow</w:t>
      </w:r>
      <w:r w:rsidR="005D1D21">
        <w:t xml:space="preserve"> changes to the DIP</w:t>
      </w:r>
      <w:r>
        <w:t xml:space="preserve"> and DIP Rules to be made </w:t>
      </w:r>
      <w:r w:rsidR="00212F77">
        <w:t xml:space="preserve">in a controlled </w:t>
      </w:r>
      <w:r w:rsidR="003E31C2">
        <w:t xml:space="preserve">and auditable </w:t>
      </w:r>
      <w:r w:rsidR="00212F77">
        <w:t>manner</w:t>
      </w:r>
      <w:r>
        <w:t xml:space="preserve"> to ensure consistency between changes and to </w:t>
      </w:r>
      <w:r w:rsidR="00F35A95">
        <w:t>maintain quality</w:t>
      </w:r>
      <w:r w:rsidR="00212F77">
        <w:t xml:space="preserve">. </w:t>
      </w:r>
    </w:p>
    <w:p w14:paraId="6CD9F891" w14:textId="39F098B3" w:rsidR="006C5228" w:rsidRDefault="006C5228" w:rsidP="00125C7C">
      <w:pPr>
        <w:pStyle w:val="Paragraph"/>
      </w:pPr>
      <w:r>
        <w:t xml:space="preserve">Document </w:t>
      </w:r>
      <w:r w:rsidR="00893B31">
        <w:t xml:space="preserve">management </w:t>
      </w:r>
      <w:r>
        <w:t xml:space="preserve">ensures that the DIP </w:t>
      </w:r>
      <w:r w:rsidR="00784D21">
        <w:t>R</w:t>
      </w:r>
      <w:r>
        <w:t xml:space="preserve">ules are </w:t>
      </w:r>
      <w:r w:rsidR="00784D21">
        <w:t xml:space="preserve">documented </w:t>
      </w:r>
      <w:r>
        <w:t>in a controlled manner.</w:t>
      </w:r>
    </w:p>
    <w:p w14:paraId="6E4B01E4" w14:textId="0E559BF2" w:rsidR="00D14B97" w:rsidRDefault="00D14B97" w:rsidP="00855D71">
      <w:pPr>
        <w:pStyle w:val="Heading1"/>
      </w:pPr>
      <w:bookmarkStart w:id="17" w:name="_Toc169521516"/>
      <w:r>
        <w:t>DIP Change Process</w:t>
      </w:r>
      <w:bookmarkEnd w:id="17"/>
    </w:p>
    <w:p w14:paraId="054C49FE" w14:textId="30EC4C03" w:rsidR="000121B9" w:rsidRPr="00A66996" w:rsidRDefault="000121B9" w:rsidP="00155A06">
      <w:pPr>
        <w:pStyle w:val="Heading2"/>
      </w:pPr>
      <w:bookmarkStart w:id="18" w:name="_Toc169521517"/>
      <w:r>
        <w:t>Types of DIP Change</w:t>
      </w:r>
      <w:bookmarkEnd w:id="18"/>
      <w:r>
        <w:t xml:space="preserve"> </w:t>
      </w:r>
    </w:p>
    <w:p w14:paraId="64DDBDAC" w14:textId="77777777" w:rsidR="00765E6D" w:rsidRDefault="00E10138" w:rsidP="00DE2B86">
      <w:pPr>
        <w:pStyle w:val="Paragraph"/>
      </w:pPr>
      <w:r>
        <w:t>All DIP Change Requests (</w:t>
      </w:r>
      <w:r w:rsidR="008138FF">
        <w:t xml:space="preserve">DIP </w:t>
      </w:r>
      <w:r>
        <w:t>CRs) will be either</w:t>
      </w:r>
      <w:r w:rsidR="00765E6D">
        <w:t>:</w:t>
      </w:r>
      <w:r>
        <w:t xml:space="preserve"> </w:t>
      </w:r>
    </w:p>
    <w:p w14:paraId="60320C1F" w14:textId="6CD5BBAD" w:rsidR="00765E6D" w:rsidRDefault="00765E6D" w:rsidP="000E01F1">
      <w:pPr>
        <w:pStyle w:val="Bullets-letters"/>
        <w:numPr>
          <w:ilvl w:val="0"/>
          <w:numId w:val="19"/>
        </w:numPr>
        <w:ind w:hanging="436"/>
      </w:pPr>
      <w:r>
        <w:t>A change to the DIP Supplement or Code Embedded DIP Rules – BSC Section F shall apply</w:t>
      </w:r>
    </w:p>
    <w:p w14:paraId="0F5413FD" w14:textId="57B54557" w:rsidR="00765E6D" w:rsidRDefault="00E10138" w:rsidP="000E01F1">
      <w:pPr>
        <w:pStyle w:val="Bullets-letters"/>
        <w:numPr>
          <w:ilvl w:val="0"/>
          <w:numId w:val="19"/>
        </w:numPr>
        <w:ind w:hanging="436"/>
      </w:pPr>
      <w:r>
        <w:t xml:space="preserve">a Tier One </w:t>
      </w:r>
      <w:r w:rsidR="008138FF">
        <w:t xml:space="preserve">DIP </w:t>
      </w:r>
      <w:r>
        <w:t>CR</w:t>
      </w:r>
      <w:r w:rsidR="00765E6D">
        <w:t xml:space="preserve"> – a material change;</w:t>
      </w:r>
      <w:r>
        <w:t xml:space="preserve"> or </w:t>
      </w:r>
    </w:p>
    <w:p w14:paraId="22D6B637" w14:textId="5394FCD5" w:rsidR="00765E6D" w:rsidRDefault="00E10138" w:rsidP="000E01F1">
      <w:pPr>
        <w:pStyle w:val="Bullets-letters"/>
        <w:numPr>
          <w:ilvl w:val="0"/>
          <w:numId w:val="19"/>
        </w:numPr>
        <w:ind w:hanging="436"/>
      </w:pPr>
      <w:r>
        <w:t xml:space="preserve">a Tier Two </w:t>
      </w:r>
      <w:r w:rsidR="008138FF">
        <w:t xml:space="preserve">DIP </w:t>
      </w:r>
      <w:r>
        <w:t>CR</w:t>
      </w:r>
      <w:r w:rsidR="00765E6D">
        <w:t xml:space="preserve"> – other changes</w:t>
      </w:r>
      <w:r w:rsidR="007423A2">
        <w:t xml:space="preserve">, </w:t>
      </w:r>
    </w:p>
    <w:p w14:paraId="0FA4F408" w14:textId="0BE4D831" w:rsidR="00CD4AF8" w:rsidRDefault="00765E6D">
      <w:pPr>
        <w:pStyle w:val="Paragraph"/>
      </w:pPr>
      <w:r>
        <w:t>Where the DIP CR is not a change to the DIP Supplement or Code Embedded DIP Rules, t</w:t>
      </w:r>
      <w:r w:rsidR="007423A2">
        <w:t>he DIP Manager</w:t>
      </w:r>
      <w:r w:rsidR="00E657A8">
        <w:t xml:space="preserve"> </w:t>
      </w:r>
      <w:r w:rsidR="00700D70">
        <w:t xml:space="preserve">shall </w:t>
      </w:r>
      <w:r>
        <w:t xml:space="preserve">determine whether it is a tier one or tier two DIP CR </w:t>
      </w:r>
      <w:r w:rsidR="00E657A8">
        <w:t>based on criteria in the DIP Supplement</w:t>
      </w:r>
      <w:r w:rsidR="00C96FF6">
        <w:t>.</w:t>
      </w:r>
      <w:r w:rsidR="0015610C">
        <w:t xml:space="preserve"> </w:t>
      </w:r>
    </w:p>
    <w:p w14:paraId="1A7E9290" w14:textId="71F3D73A" w:rsidR="007A7E34" w:rsidRDefault="007A7E34">
      <w:pPr>
        <w:pStyle w:val="Paragraph"/>
      </w:pPr>
      <w:r w:rsidRPr="007A7E34">
        <w:t>A change to the DIP Supplement or Code Embedded DIP Rules</w:t>
      </w:r>
      <w:r>
        <w:t xml:space="preserve"> shall be considered by the BSC Panel in accordance with BSC Section F. BSC Panel determination</w:t>
      </w:r>
      <w:r w:rsidR="00DB39A0">
        <w:t>s</w:t>
      </w:r>
      <w:r>
        <w:t xml:space="preserve"> are described in more detail further down in this chapter</w:t>
      </w:r>
      <w:r w:rsidR="00DB39A0">
        <w:t>.</w:t>
      </w:r>
    </w:p>
    <w:p w14:paraId="6BE3B225" w14:textId="39F29249" w:rsidR="007B294B" w:rsidRDefault="00FC149F" w:rsidP="00DE2B86">
      <w:pPr>
        <w:pStyle w:val="Paragraph"/>
      </w:pPr>
      <w:r>
        <w:t>The DIP Manager</w:t>
      </w:r>
      <w:r w:rsidRPr="00FC149F">
        <w:t xml:space="preserve"> shall keep </w:t>
      </w:r>
      <w:r w:rsidR="00613841">
        <w:t xml:space="preserve">its determination of </w:t>
      </w:r>
      <w:r w:rsidR="00B559B0">
        <w:t>the change tier</w:t>
      </w:r>
      <w:r w:rsidR="00613841">
        <w:t xml:space="preserve"> </w:t>
      </w:r>
      <w:r w:rsidRPr="00FC149F">
        <w:t>under consideration, and may make changes as circumstances dictate</w:t>
      </w:r>
      <w:r w:rsidR="00A777FF">
        <w:t xml:space="preserve">. </w:t>
      </w:r>
      <w:r w:rsidR="00613841">
        <w:t>W</w:t>
      </w:r>
      <w:r w:rsidR="00160B2F">
        <w:t xml:space="preserve">here </w:t>
      </w:r>
      <w:r w:rsidR="00613841">
        <w:t xml:space="preserve">the DIP Manager alters the </w:t>
      </w:r>
      <w:r w:rsidR="00B559B0">
        <w:t>change tier</w:t>
      </w:r>
      <w:r w:rsidR="00613841">
        <w:t xml:space="preserve"> of a </w:t>
      </w:r>
      <w:r w:rsidR="008138FF">
        <w:t xml:space="preserve">DIP </w:t>
      </w:r>
      <w:r w:rsidR="00613841">
        <w:t>CR</w:t>
      </w:r>
      <w:r w:rsidR="00160B2F">
        <w:t xml:space="preserve">, </w:t>
      </w:r>
      <w:r w:rsidR="00613841">
        <w:t xml:space="preserve">it </w:t>
      </w:r>
      <w:r w:rsidR="00160B2F">
        <w:t xml:space="preserve">shall publish the reason for </w:t>
      </w:r>
      <w:r w:rsidR="00613841">
        <w:t xml:space="preserve">the </w:t>
      </w:r>
      <w:r w:rsidR="00160B2F">
        <w:t>change</w:t>
      </w:r>
      <w:r w:rsidR="007B294B">
        <w:t>.</w:t>
      </w:r>
    </w:p>
    <w:p w14:paraId="29E2BB69" w14:textId="7A4EBA78" w:rsidR="001D213D" w:rsidRDefault="001D213D" w:rsidP="00DE2B86">
      <w:pPr>
        <w:pStyle w:val="Paragraph"/>
      </w:pPr>
      <w:r>
        <w:t>The criteria for a DIP C</w:t>
      </w:r>
      <w:r w:rsidR="00BF36FB">
        <w:t>R</w:t>
      </w:r>
      <w:r>
        <w:t xml:space="preserve"> to be considered as material, and therefore a Tier One DIP</w:t>
      </w:r>
      <w:r w:rsidR="00BF36FB">
        <w:t xml:space="preserve"> </w:t>
      </w:r>
      <w:r>
        <w:t>CR</w:t>
      </w:r>
      <w:r w:rsidR="00BF36FB">
        <w:t>,</w:t>
      </w:r>
      <w:r>
        <w:t xml:space="preserve"> shall include:</w:t>
      </w:r>
    </w:p>
    <w:p w14:paraId="0B5520DD" w14:textId="2AC43F28" w:rsidR="001D213D" w:rsidRDefault="001C639C" w:rsidP="000E01F1">
      <w:pPr>
        <w:pStyle w:val="Bullets-letters"/>
        <w:numPr>
          <w:ilvl w:val="0"/>
          <w:numId w:val="93"/>
        </w:numPr>
      </w:pPr>
      <w:r>
        <w:t>a</w:t>
      </w:r>
      <w:r w:rsidR="00BF36FB">
        <w:t xml:space="preserve">n </w:t>
      </w:r>
      <w:r w:rsidR="001D213D">
        <w:t>implement</w:t>
      </w:r>
      <w:r w:rsidR="00BF36FB">
        <w:t>ation cost</w:t>
      </w:r>
      <w:r w:rsidR="001D213D">
        <w:t xml:space="preserve"> greater than £500,000 for the DIP Manager and/or £250,000 for DIP Users</w:t>
      </w:r>
      <w:r w:rsidR="00BF36FB">
        <w:t>;</w:t>
      </w:r>
    </w:p>
    <w:p w14:paraId="2E3A3EB7" w14:textId="7E5BEEA9" w:rsidR="001D213D" w:rsidRDefault="732C67C2" w:rsidP="000E01F1">
      <w:pPr>
        <w:pStyle w:val="Bullets-letters"/>
        <w:numPr>
          <w:ilvl w:val="0"/>
          <w:numId w:val="93"/>
        </w:numPr>
        <w:ind w:hanging="436"/>
      </w:pPr>
      <w:r>
        <w:t>placing</w:t>
      </w:r>
      <w:r w:rsidR="001D213D">
        <w:t xml:space="preserve"> new obligations on DIP Users </w:t>
      </w:r>
      <w:r w:rsidR="00501F7C">
        <w:t xml:space="preserve">and/or the DIP Manager </w:t>
      </w:r>
      <w:r w:rsidR="001D213D">
        <w:t xml:space="preserve">that will require a change to the DIP User’s </w:t>
      </w:r>
      <w:r w:rsidR="00A173AA">
        <w:t>business</w:t>
      </w:r>
      <w:r w:rsidR="001D213D">
        <w:t xml:space="preserve"> operating model</w:t>
      </w:r>
      <w:r w:rsidR="00BF36FB">
        <w:t xml:space="preserve">; </w:t>
      </w:r>
    </w:p>
    <w:p w14:paraId="30FAC590" w14:textId="098F4293" w:rsidR="00BF36FB" w:rsidRDefault="5321A208" w:rsidP="000E01F1">
      <w:pPr>
        <w:pStyle w:val="Bullets-letters"/>
        <w:numPr>
          <w:ilvl w:val="0"/>
          <w:numId w:val="93"/>
        </w:numPr>
        <w:ind w:hanging="436"/>
      </w:pPr>
      <w:r>
        <w:t xml:space="preserve">an </w:t>
      </w:r>
      <w:r w:rsidR="00BF36FB">
        <w:t>Implementation Date will be more than 24 months after the date on which the decision is made</w:t>
      </w:r>
      <w:r w:rsidR="009D437E">
        <w:t>.</w:t>
      </w:r>
    </w:p>
    <w:p w14:paraId="37E19CD7" w14:textId="77777777" w:rsidR="00E10138" w:rsidRPr="009B30FD" w:rsidRDefault="00E10138" w:rsidP="00155A06">
      <w:pPr>
        <w:pStyle w:val="Heading2"/>
      </w:pPr>
      <w:bookmarkStart w:id="19" w:name="_Toc169521518"/>
      <w:r>
        <w:t>Process Overview</w:t>
      </w:r>
      <w:bookmarkEnd w:id="19"/>
    </w:p>
    <w:p w14:paraId="67444AC1" w14:textId="6868EB33" w:rsidR="000A08F4" w:rsidRDefault="000A08F4" w:rsidP="000A08F4">
      <w:pPr>
        <w:pStyle w:val="Paragraph"/>
      </w:pPr>
      <w:r>
        <w:t xml:space="preserve">Each DIP </w:t>
      </w:r>
      <w:r w:rsidR="008138FF">
        <w:t>CR</w:t>
      </w:r>
      <w:r w:rsidR="005220F7">
        <w:t xml:space="preserve"> </w:t>
      </w:r>
      <w:r>
        <w:t>will follow a progression route that is particular to its requirements</w:t>
      </w:r>
      <w:r w:rsidR="00E657A8">
        <w:t xml:space="preserve">, with the generic </w:t>
      </w:r>
      <w:r>
        <w:t xml:space="preserve">process stages </w:t>
      </w:r>
      <w:r w:rsidR="00366F87">
        <w:t>(</w:t>
      </w:r>
      <w:r w:rsidR="008A61DD">
        <w:t>as</w:t>
      </w:r>
      <w:r w:rsidR="00366F87">
        <w:t xml:space="preserve"> described in </w:t>
      </w:r>
      <w:r w:rsidR="008A61DD">
        <w:t>this</w:t>
      </w:r>
      <w:r w:rsidR="00366F87">
        <w:t xml:space="preserve"> </w:t>
      </w:r>
      <w:r w:rsidR="00B559B0">
        <w:t>section of the DSD</w:t>
      </w:r>
      <w:r w:rsidR="00366F87">
        <w:t xml:space="preserve">) </w:t>
      </w:r>
      <w:r w:rsidR="00E657A8">
        <w:t>being</w:t>
      </w:r>
      <w:r>
        <w:t>:</w:t>
      </w:r>
    </w:p>
    <w:p w14:paraId="41F4AF25" w14:textId="1F46CF18" w:rsidR="000A08F4" w:rsidRDefault="00B559B0" w:rsidP="001C639C">
      <w:pPr>
        <w:pStyle w:val="Bullets-letters"/>
        <w:numPr>
          <w:ilvl w:val="0"/>
          <w:numId w:val="87"/>
        </w:numPr>
        <w:ind w:hanging="436"/>
      </w:pPr>
      <w:r>
        <w:t>s</w:t>
      </w:r>
      <w:r w:rsidR="000A08F4" w:rsidRPr="002874A9">
        <w:t>ubmission;</w:t>
      </w:r>
    </w:p>
    <w:p w14:paraId="75D93739" w14:textId="65AC6379" w:rsidR="00293984" w:rsidRPr="002874A9" w:rsidRDefault="00B559B0" w:rsidP="000E01F1">
      <w:pPr>
        <w:pStyle w:val="Bullets-letters"/>
        <w:numPr>
          <w:ilvl w:val="0"/>
          <w:numId w:val="93"/>
        </w:numPr>
        <w:ind w:hanging="436"/>
      </w:pPr>
      <w:r>
        <w:t>v</w:t>
      </w:r>
      <w:r w:rsidR="00B872D2">
        <w:t>alidation (critical friend review)</w:t>
      </w:r>
      <w:r>
        <w:t>;</w:t>
      </w:r>
    </w:p>
    <w:p w14:paraId="62F000E5" w14:textId="004824BB" w:rsidR="000A08F4" w:rsidRPr="002874A9" w:rsidRDefault="00B559B0" w:rsidP="000E01F1">
      <w:pPr>
        <w:pStyle w:val="Bullets-letters"/>
        <w:numPr>
          <w:ilvl w:val="0"/>
          <w:numId w:val="93"/>
        </w:numPr>
        <w:ind w:hanging="436"/>
      </w:pPr>
      <w:r>
        <w:t>i</w:t>
      </w:r>
      <w:r w:rsidR="00F67BC9">
        <w:t>nitial</w:t>
      </w:r>
      <w:r w:rsidR="000A08F4">
        <w:t xml:space="preserve"> assessment </w:t>
      </w:r>
      <w:r w:rsidR="00FD2B3C">
        <w:t>and raising</w:t>
      </w:r>
      <w:r w:rsidR="000A08F4">
        <w:t>;</w:t>
      </w:r>
    </w:p>
    <w:p w14:paraId="2E854C7E" w14:textId="1828D8A5" w:rsidR="001539AA" w:rsidRPr="002874A9" w:rsidRDefault="00B559B0" w:rsidP="000E01F1">
      <w:pPr>
        <w:pStyle w:val="Bullets-letters"/>
        <w:numPr>
          <w:ilvl w:val="0"/>
          <w:numId w:val="93"/>
        </w:numPr>
        <w:ind w:hanging="436"/>
      </w:pPr>
      <w:r>
        <w:t>f</w:t>
      </w:r>
      <w:r w:rsidR="00B872D2">
        <w:t xml:space="preserve">urther </w:t>
      </w:r>
      <w:r w:rsidR="00D87F05">
        <w:t>a</w:t>
      </w:r>
      <w:r w:rsidR="00B872D2">
        <w:t>ssessment as required</w:t>
      </w:r>
      <w:r>
        <w:t>;</w:t>
      </w:r>
    </w:p>
    <w:p w14:paraId="3D755C53" w14:textId="26079027" w:rsidR="000A08F4" w:rsidRPr="002874A9" w:rsidRDefault="00B559B0" w:rsidP="000E01F1">
      <w:pPr>
        <w:pStyle w:val="Bullets-letters"/>
        <w:numPr>
          <w:ilvl w:val="0"/>
          <w:numId w:val="93"/>
        </w:numPr>
        <w:ind w:hanging="436"/>
      </w:pPr>
      <w:r>
        <w:t>f</w:t>
      </w:r>
      <w:r w:rsidR="00B872D2">
        <w:t xml:space="preserve">inal </w:t>
      </w:r>
      <w:r w:rsidR="00D87F05">
        <w:t>a</w:t>
      </w:r>
      <w:r w:rsidR="00B872D2">
        <w:t>ssessment</w:t>
      </w:r>
      <w:r>
        <w:t>; and</w:t>
      </w:r>
    </w:p>
    <w:p w14:paraId="5A63B8EA" w14:textId="3881F25C" w:rsidR="000A08F4" w:rsidRPr="002874A9" w:rsidRDefault="00B559B0" w:rsidP="000E01F1">
      <w:pPr>
        <w:pStyle w:val="Bullets-letters"/>
        <w:numPr>
          <w:ilvl w:val="0"/>
          <w:numId w:val="93"/>
        </w:numPr>
        <w:ind w:hanging="436"/>
      </w:pPr>
      <w:r>
        <w:t>i</w:t>
      </w:r>
      <w:r w:rsidR="000A08F4">
        <w:t>mplementation</w:t>
      </w:r>
      <w:r w:rsidR="00235AE3">
        <w:t>/rejection</w:t>
      </w:r>
      <w:r>
        <w:t>.</w:t>
      </w:r>
    </w:p>
    <w:p w14:paraId="6E68C85F" w14:textId="2EBF2CD3" w:rsidR="006C5228" w:rsidRDefault="008A6DA6" w:rsidP="00417425">
      <w:pPr>
        <w:pStyle w:val="Paragraph"/>
      </w:pPr>
      <w:r>
        <w:t>As part of further assessment</w:t>
      </w:r>
      <w:r w:rsidR="00235AE3">
        <w:t xml:space="preserve"> the DIP Manager may</w:t>
      </w:r>
      <w:r w:rsidR="00F36AAA">
        <w:t xml:space="preserve"> </w:t>
      </w:r>
      <w:r w:rsidR="006C5228">
        <w:t>include:</w:t>
      </w:r>
    </w:p>
    <w:p w14:paraId="4311E599" w14:textId="30B0DD80" w:rsidR="006C5228" w:rsidRDefault="008A6DA6" w:rsidP="008A6DA6">
      <w:pPr>
        <w:pStyle w:val="Bullets-letters"/>
        <w:numPr>
          <w:ilvl w:val="0"/>
          <w:numId w:val="77"/>
        </w:numPr>
        <w:ind w:hanging="436"/>
      </w:pPr>
      <w:r>
        <w:t>i</w:t>
      </w:r>
      <w:r w:rsidR="006C5228" w:rsidRPr="002874A9">
        <w:t xml:space="preserve">ndustry workgroup assessment of the DIP </w:t>
      </w:r>
      <w:r w:rsidR="000848D3">
        <w:t>CR</w:t>
      </w:r>
      <w:r w:rsidR="006C5228" w:rsidRPr="002874A9">
        <w:t>;</w:t>
      </w:r>
    </w:p>
    <w:p w14:paraId="4C856793" w14:textId="4527A144" w:rsidR="006C5228" w:rsidRDefault="008A6DA6" w:rsidP="008A6DA6">
      <w:pPr>
        <w:pStyle w:val="Bullets-letters"/>
        <w:numPr>
          <w:ilvl w:val="0"/>
          <w:numId w:val="77"/>
        </w:numPr>
        <w:ind w:hanging="436"/>
      </w:pPr>
      <w:r>
        <w:t>c</w:t>
      </w:r>
      <w:r w:rsidR="006C5228">
        <w:t xml:space="preserve">onsultation on the proposed solution to </w:t>
      </w:r>
      <w:r w:rsidR="00284722">
        <w:t xml:space="preserve">be </w:t>
      </w:r>
      <w:r w:rsidR="006C5228">
        <w:t>implement</w:t>
      </w:r>
      <w:r w:rsidR="00284722">
        <w:t>ed through</w:t>
      </w:r>
      <w:r w:rsidR="006C5228">
        <w:t xml:space="preserve"> the </w:t>
      </w:r>
      <w:r w:rsidR="008138FF">
        <w:t xml:space="preserve">DIP </w:t>
      </w:r>
      <w:r w:rsidR="006C5228">
        <w:t>CR</w:t>
      </w:r>
      <w:r w:rsidR="00284722">
        <w:t>;</w:t>
      </w:r>
    </w:p>
    <w:p w14:paraId="109E5BD8" w14:textId="6988AE1F" w:rsidR="001539AA" w:rsidRDefault="000848D3" w:rsidP="008A6DA6">
      <w:pPr>
        <w:pStyle w:val="Bullets-letters"/>
        <w:numPr>
          <w:ilvl w:val="0"/>
          <w:numId w:val="77"/>
        </w:numPr>
        <w:ind w:hanging="436"/>
      </w:pPr>
      <w:r>
        <w:t>DIP S</w:t>
      </w:r>
      <w:r w:rsidR="001539AA">
        <w:t>ervice Provider Impact Assessment</w:t>
      </w:r>
      <w:r w:rsidR="00284722">
        <w:t>;</w:t>
      </w:r>
      <w:r w:rsidR="008A6DA6">
        <w:t xml:space="preserve"> and</w:t>
      </w:r>
    </w:p>
    <w:p w14:paraId="5405F925" w14:textId="6752C9B3" w:rsidR="001539AA" w:rsidRPr="002874A9" w:rsidRDefault="001539AA" w:rsidP="008A6DA6">
      <w:pPr>
        <w:pStyle w:val="Bullets-letters"/>
        <w:numPr>
          <w:ilvl w:val="0"/>
          <w:numId w:val="77"/>
        </w:numPr>
        <w:ind w:hanging="436"/>
      </w:pPr>
      <w:r>
        <w:t>Code Body Impact Assessment</w:t>
      </w:r>
      <w:r w:rsidR="00284722">
        <w:t>.</w:t>
      </w:r>
    </w:p>
    <w:p w14:paraId="0B99695D" w14:textId="0E986B82" w:rsidR="001539AA" w:rsidRDefault="001539AA" w:rsidP="00417425">
      <w:pPr>
        <w:pStyle w:val="Paragraph"/>
      </w:pPr>
      <w:r>
        <w:t xml:space="preserve">The DIP Manager shall adhere, to </w:t>
      </w:r>
      <w:r w:rsidR="00B665DD">
        <w:t xml:space="preserve">the Authority’s </w:t>
      </w:r>
      <w:r>
        <w:t>Code Administrator’s Code of Practice (</w:t>
      </w:r>
      <w:proofErr w:type="spellStart"/>
      <w:r>
        <w:t>CACoP</w:t>
      </w:r>
      <w:proofErr w:type="spellEnd"/>
      <w:r>
        <w:t xml:space="preserve">) principles when progressing a </w:t>
      </w:r>
      <w:r w:rsidR="008138FF">
        <w:t xml:space="preserve">DIP </w:t>
      </w:r>
      <w:r>
        <w:t>CR</w:t>
      </w:r>
      <w:r w:rsidR="00A62DFA">
        <w:t xml:space="preserve"> so far as they apply to the DIP and DIP Rules</w:t>
      </w:r>
      <w:r>
        <w:t>.</w:t>
      </w:r>
    </w:p>
    <w:p w14:paraId="086117BF" w14:textId="1ADD583D" w:rsidR="00795A11" w:rsidRDefault="00795A11" w:rsidP="00417425">
      <w:pPr>
        <w:pStyle w:val="Paragraph"/>
      </w:pPr>
      <w:r>
        <w:t xml:space="preserve">At any point in the process, where a decision is made (whether by the DIP Manager, DCAB, or Authority), an appeal may be raised against that decision </w:t>
      </w:r>
      <w:r w:rsidR="006679C0">
        <w:t>in accordance with DSD001</w:t>
      </w:r>
      <w:r w:rsidR="00667E47">
        <w:t xml:space="preserve"> ‘Governance’</w:t>
      </w:r>
      <w:r w:rsidR="006679C0">
        <w:t>.</w:t>
      </w:r>
    </w:p>
    <w:p w14:paraId="4134C109" w14:textId="67A5BD97" w:rsidR="00D14B97" w:rsidRDefault="000A08F4" w:rsidP="00155A06">
      <w:pPr>
        <w:pStyle w:val="Heading2"/>
      </w:pPr>
      <w:bookmarkStart w:id="20" w:name="_Toc146818498"/>
      <w:bookmarkStart w:id="21" w:name="_Toc146818499"/>
      <w:bookmarkStart w:id="22" w:name="_Toc169521519"/>
      <w:bookmarkEnd w:id="20"/>
      <w:bookmarkEnd w:id="21"/>
      <w:r>
        <w:t>Submitting</w:t>
      </w:r>
      <w:r w:rsidR="00D14B97">
        <w:t xml:space="preserve"> a DIP Change </w:t>
      </w:r>
      <w:r w:rsidR="00714423">
        <w:t>Request</w:t>
      </w:r>
      <w:bookmarkEnd w:id="22"/>
    </w:p>
    <w:p w14:paraId="63A31CFB" w14:textId="2B8863A7" w:rsidR="009B30FD" w:rsidRDefault="009B30FD" w:rsidP="00153CCF">
      <w:pPr>
        <w:pStyle w:val="Paragraph"/>
      </w:pPr>
      <w:r w:rsidRPr="001A63B6">
        <w:t xml:space="preserve">Any person may submit a </w:t>
      </w:r>
      <w:r w:rsidR="000A08F4" w:rsidRPr="001A63B6">
        <w:t xml:space="preserve">DIP </w:t>
      </w:r>
      <w:r w:rsidR="00084BF3" w:rsidRPr="001A63B6">
        <w:t>C</w:t>
      </w:r>
      <w:r w:rsidR="00714423">
        <w:t>R</w:t>
      </w:r>
      <w:r w:rsidR="00284722">
        <w:t xml:space="preserve"> (regardless of whether they are a DIP User).</w:t>
      </w:r>
      <w:r w:rsidR="00106491">
        <w:t xml:space="preserve"> </w:t>
      </w:r>
      <w:r w:rsidR="00284722">
        <w:t xml:space="preserve">For the avoidance of doubt, </w:t>
      </w:r>
      <w:r w:rsidR="00106491">
        <w:t>th</w:t>
      </w:r>
      <w:r w:rsidR="000848D3">
        <w:t xml:space="preserve">is includes the DIP Manager, </w:t>
      </w:r>
      <w:r w:rsidR="00106491">
        <w:t>DCAB</w:t>
      </w:r>
      <w:r w:rsidR="000848D3">
        <w:t xml:space="preserve"> and </w:t>
      </w:r>
      <w:r w:rsidR="00284722">
        <w:t xml:space="preserve">the </w:t>
      </w:r>
      <w:r w:rsidR="000848D3">
        <w:t>A</w:t>
      </w:r>
      <w:r w:rsidR="00A11737">
        <w:t>uthority</w:t>
      </w:r>
      <w:r w:rsidR="00284722">
        <w:t>.</w:t>
      </w:r>
      <w:r w:rsidR="00714423">
        <w:t xml:space="preserve"> </w:t>
      </w:r>
      <w:r w:rsidR="008138FF">
        <w:t xml:space="preserve">DIP </w:t>
      </w:r>
      <w:r w:rsidR="00714423">
        <w:t>CR</w:t>
      </w:r>
      <w:r w:rsidR="00084BF3" w:rsidRPr="001A63B6">
        <w:t>s shall be submitted electronically via the DIP Portal</w:t>
      </w:r>
      <w:r w:rsidR="00714423">
        <w:t xml:space="preserve"> but may be submitted by other means</w:t>
      </w:r>
      <w:r w:rsidR="00115E89">
        <w:t xml:space="preserve"> as agreed with the DIP Manager</w:t>
      </w:r>
      <w:r w:rsidR="00714423">
        <w:t>.</w:t>
      </w:r>
    </w:p>
    <w:p w14:paraId="3C2A9494" w14:textId="7E8E36C3" w:rsidR="00475B3D" w:rsidRPr="001A63B6" w:rsidRDefault="00475B3D" w:rsidP="002F00A1">
      <w:pPr>
        <w:pStyle w:val="Paragraph"/>
      </w:pPr>
      <w:r>
        <w:t xml:space="preserve">Where a Code Body identifies that a change to their Industry Code may impact the DIP, a DIP CR </w:t>
      </w:r>
      <w:r w:rsidR="009A4802">
        <w:t>should</w:t>
      </w:r>
      <w:r>
        <w:t xml:space="preserve"> be raised </w:t>
      </w:r>
      <w:r w:rsidR="00E657A8">
        <w:t xml:space="preserve">by that Code Body </w:t>
      </w:r>
      <w:r>
        <w:t>pursuant to this DSD</w:t>
      </w:r>
      <w:r w:rsidR="00F2568C">
        <w:t xml:space="preserve"> to be implemented alongside the Industry Code Change</w:t>
      </w:r>
      <w:r>
        <w:t xml:space="preserve">. </w:t>
      </w:r>
      <w:r w:rsidR="009A4802">
        <w:t>In this case</w:t>
      </w:r>
      <w:r w:rsidR="009A4802" w:rsidDel="00F2568C">
        <w:t xml:space="preserve"> </w:t>
      </w:r>
      <w:r w:rsidR="009A4802">
        <w:t>the DIP Manager shall</w:t>
      </w:r>
      <w:r w:rsidR="00F2568C">
        <w:t xml:space="preserve"> work </w:t>
      </w:r>
      <w:r w:rsidR="00A341E5">
        <w:t xml:space="preserve">with </w:t>
      </w:r>
      <w:r w:rsidR="00F2568C">
        <w:t xml:space="preserve">the Code Body to ensure </w:t>
      </w:r>
      <w:r w:rsidR="006E069E">
        <w:t xml:space="preserve">the implementation of the </w:t>
      </w:r>
      <w:r w:rsidR="00D87F05">
        <w:t xml:space="preserve">DIP CR and the Industry Code </w:t>
      </w:r>
      <w:r w:rsidR="00F2568C">
        <w:t>Change</w:t>
      </w:r>
      <w:r w:rsidR="00D87F05">
        <w:t>(</w:t>
      </w:r>
      <w:r w:rsidR="00F2568C">
        <w:t>s</w:t>
      </w:r>
      <w:r w:rsidR="00D87F05">
        <w:t>)</w:t>
      </w:r>
      <w:r w:rsidR="00F2568C">
        <w:t xml:space="preserve"> </w:t>
      </w:r>
      <w:r w:rsidR="00D87F05">
        <w:t xml:space="preserve">are </w:t>
      </w:r>
      <w:r w:rsidR="006E069E">
        <w:t>co</w:t>
      </w:r>
      <w:r w:rsidR="00D87F05">
        <w:t>-</w:t>
      </w:r>
      <w:r w:rsidR="006E069E">
        <w:t>ordinated</w:t>
      </w:r>
      <w:r w:rsidR="000D4BF7">
        <w:t xml:space="preserve">. </w:t>
      </w:r>
      <w:r w:rsidR="00D87F05">
        <w:t>Co-ordination</w:t>
      </w:r>
      <w:r w:rsidR="00F2568C">
        <w:t xml:space="preserve"> </w:t>
      </w:r>
      <w:r w:rsidR="006E069E">
        <w:t>shall</w:t>
      </w:r>
      <w:r w:rsidR="00F2568C">
        <w:t xml:space="preserve"> include the DIP Manager</w:t>
      </w:r>
      <w:r w:rsidR="009A4802">
        <w:t xml:space="preserve"> </w:t>
      </w:r>
      <w:r w:rsidR="00F2568C">
        <w:t xml:space="preserve">formally </w:t>
      </w:r>
      <w:r w:rsidR="009A4802">
        <w:t>respond</w:t>
      </w:r>
      <w:r w:rsidR="00F2568C">
        <w:t>ing</w:t>
      </w:r>
      <w:r w:rsidR="009A4802">
        <w:t xml:space="preserve"> to any consultations or Impact Assessments relating to that Industry Code change</w:t>
      </w:r>
      <w:r w:rsidR="00F2568C">
        <w:t xml:space="preserve"> and vice versa for the Code Body</w:t>
      </w:r>
      <w:r w:rsidR="009A4802">
        <w:t>.</w:t>
      </w:r>
      <w:r w:rsidR="002B67A3">
        <w:t xml:space="preserve"> </w:t>
      </w:r>
    </w:p>
    <w:p w14:paraId="6FBA2D9D" w14:textId="3C7188F9" w:rsidR="00084BF3" w:rsidRDefault="00084BF3" w:rsidP="00084BF3">
      <w:pPr>
        <w:pStyle w:val="Paragraph"/>
      </w:pPr>
      <w:r w:rsidRPr="001A63B6">
        <w:t>The DIP Manager will</w:t>
      </w:r>
      <w:r w:rsidR="009B30FD" w:rsidRPr="001A63B6">
        <w:t xml:space="preserve"> prescribe </w:t>
      </w:r>
      <w:r w:rsidR="001A63B6">
        <w:t>the</w:t>
      </w:r>
      <w:r w:rsidR="009B30FD" w:rsidRPr="001A63B6">
        <w:t xml:space="preserve"> information </w:t>
      </w:r>
      <w:r w:rsidR="001A63B6">
        <w:t xml:space="preserve">that </w:t>
      </w:r>
      <w:r w:rsidR="009B30FD" w:rsidRPr="001A63B6">
        <w:t xml:space="preserve">will be required to </w:t>
      </w:r>
      <w:r w:rsidR="00A221BC">
        <w:t xml:space="preserve">be submitted by a proposer in </w:t>
      </w:r>
      <w:r w:rsidR="009B30FD" w:rsidRPr="001A63B6">
        <w:t xml:space="preserve">support </w:t>
      </w:r>
      <w:r w:rsidR="00235AE3">
        <w:t xml:space="preserve">of </w:t>
      </w:r>
      <w:r w:rsidR="009B30FD" w:rsidRPr="001A63B6">
        <w:t xml:space="preserve">the </w:t>
      </w:r>
      <w:r w:rsidRPr="001A63B6">
        <w:t xml:space="preserve">DIP </w:t>
      </w:r>
      <w:r w:rsidR="00106491">
        <w:t>CR</w:t>
      </w:r>
      <w:r w:rsidR="009B30FD" w:rsidRPr="001A63B6">
        <w:t xml:space="preserve">, and </w:t>
      </w:r>
      <w:r w:rsidR="001A63B6">
        <w:t xml:space="preserve">will </w:t>
      </w:r>
      <w:r w:rsidR="009B30FD" w:rsidRPr="001A63B6">
        <w:t>publish</w:t>
      </w:r>
      <w:r w:rsidR="00DD5D6C" w:rsidRPr="001A63B6">
        <w:t xml:space="preserve"> </w:t>
      </w:r>
      <w:r w:rsidR="009B30FD" w:rsidRPr="001A63B6">
        <w:t>accompanying guidance</w:t>
      </w:r>
      <w:r w:rsidR="00A11737">
        <w:t xml:space="preserve"> to assist with the submission of a DIP CR</w:t>
      </w:r>
      <w:r w:rsidR="009B30FD" w:rsidRPr="001A63B6">
        <w:t>.</w:t>
      </w:r>
      <w:r w:rsidRPr="001A63B6">
        <w:t xml:space="preserve"> </w:t>
      </w:r>
    </w:p>
    <w:p w14:paraId="53A1383A" w14:textId="383A66D1" w:rsidR="00714423" w:rsidRPr="001A63B6" w:rsidRDefault="00714423" w:rsidP="00714423">
      <w:pPr>
        <w:pStyle w:val="Paragraph"/>
      </w:pPr>
      <w:r>
        <w:t>The DIP Manager shall provide advice and assistance to anyone interested in submitting a DIP CR, acting as a ‘critical friend’ to help them in developing the</w:t>
      </w:r>
      <w:r w:rsidR="00106491">
        <w:t xml:space="preserve">ir </w:t>
      </w:r>
      <w:r w:rsidR="008138FF">
        <w:t xml:space="preserve">DIP </w:t>
      </w:r>
      <w:r w:rsidR="00106491">
        <w:t xml:space="preserve">CR </w:t>
      </w:r>
      <w:r>
        <w:t xml:space="preserve">and/or exploring other options to address the issue raised if relevant. </w:t>
      </w:r>
    </w:p>
    <w:p w14:paraId="2F9CA7FE" w14:textId="1CACD034" w:rsidR="00000370" w:rsidRPr="001A63B6" w:rsidRDefault="00226CCC" w:rsidP="00155A06">
      <w:pPr>
        <w:pStyle w:val="Heading2"/>
      </w:pPr>
      <w:bookmarkStart w:id="23" w:name="_Toc169521520"/>
      <w:r>
        <w:t xml:space="preserve">Validation </w:t>
      </w:r>
      <w:r w:rsidR="00945D82">
        <w:t xml:space="preserve">and Initial Assessment of DIP </w:t>
      </w:r>
      <w:r w:rsidR="00DF084B">
        <w:t xml:space="preserve">Change </w:t>
      </w:r>
      <w:r w:rsidR="00106491">
        <w:t>Reques</w:t>
      </w:r>
      <w:r w:rsidR="00835512">
        <w:t>t</w:t>
      </w:r>
      <w:bookmarkEnd w:id="23"/>
    </w:p>
    <w:p w14:paraId="10819D5A" w14:textId="45810150" w:rsidR="00FB2C56" w:rsidRDefault="00FB2C56" w:rsidP="00DF084B">
      <w:pPr>
        <w:pStyle w:val="Paragraph"/>
      </w:pPr>
      <w:r>
        <w:t>Upon receipt o</w:t>
      </w:r>
      <w:r w:rsidR="00C40F0B">
        <w:t>f</w:t>
      </w:r>
      <w:r>
        <w:t xml:space="preserve"> a DIP </w:t>
      </w:r>
      <w:r w:rsidR="00106491">
        <w:t>CR</w:t>
      </w:r>
      <w:r w:rsidR="00835512">
        <w:t>,</w:t>
      </w:r>
      <w:r>
        <w:t xml:space="preserve"> </w:t>
      </w:r>
      <w:r w:rsidR="009E622E">
        <w:t xml:space="preserve">and prior to raising the DIP CR (see </w:t>
      </w:r>
      <w:r w:rsidR="007E059E">
        <w:t>below</w:t>
      </w:r>
      <w:r w:rsidR="009E622E">
        <w:t xml:space="preserve">), </w:t>
      </w:r>
      <w:r>
        <w:t>the DIP Manager will</w:t>
      </w:r>
      <w:r w:rsidR="00DF084B">
        <w:t xml:space="preserve"> conduct a</w:t>
      </w:r>
      <w:r w:rsidR="00835512">
        <w:t>n</w:t>
      </w:r>
      <w:r w:rsidR="00DF084B">
        <w:t xml:space="preserve"> initial validation</w:t>
      </w:r>
      <w:r w:rsidR="00835512">
        <w:t xml:space="preserve"> to</w:t>
      </w:r>
      <w:r w:rsidR="00DF084B">
        <w:t xml:space="preserve"> determine </w:t>
      </w:r>
      <w:r>
        <w:t xml:space="preserve">if any further information </w:t>
      </w:r>
      <w:r w:rsidR="00DF084B">
        <w:t xml:space="preserve">or clarity is needed and discuss this with the </w:t>
      </w:r>
      <w:r w:rsidR="004D7855">
        <w:t>p</w:t>
      </w:r>
      <w:r w:rsidR="00DF084B">
        <w:t>roposer.</w:t>
      </w:r>
      <w:r w:rsidR="009E622E">
        <w:t xml:space="preserve"> This is a ‘critical-friend’ service provided by the DIP Manager in accordance with the </w:t>
      </w:r>
      <w:proofErr w:type="spellStart"/>
      <w:r w:rsidR="009E622E">
        <w:t>CACoP</w:t>
      </w:r>
      <w:proofErr w:type="spellEnd"/>
      <w:r w:rsidR="009E622E">
        <w:t xml:space="preserve"> principles to ensure that </w:t>
      </w:r>
      <w:r w:rsidR="00795A11">
        <w:t xml:space="preserve">if </w:t>
      </w:r>
      <w:r w:rsidR="009E622E">
        <w:t>a DIP CR is raised, the proposal is complete.</w:t>
      </w:r>
    </w:p>
    <w:p w14:paraId="0510C934" w14:textId="1DB460C0" w:rsidR="00835512" w:rsidRDefault="00DF084B" w:rsidP="00353C1C">
      <w:pPr>
        <w:pStyle w:val="Paragraph"/>
      </w:pPr>
      <w:r>
        <w:t>The DIP Manager will determine</w:t>
      </w:r>
      <w:r w:rsidR="00843C20">
        <w:t xml:space="preserve"> whether the </w:t>
      </w:r>
      <w:r w:rsidR="00843C20" w:rsidRPr="00843C20">
        <w:t>DIP C</w:t>
      </w:r>
      <w:r w:rsidR="00835512">
        <w:t>R</w:t>
      </w:r>
      <w:r w:rsidR="00843C20" w:rsidRPr="00843C20">
        <w:t xml:space="preserve"> </w:t>
      </w:r>
      <w:r w:rsidR="00835512">
        <w:t xml:space="preserve">shall </w:t>
      </w:r>
      <w:r w:rsidR="00843C20">
        <w:t xml:space="preserve">be </w:t>
      </w:r>
      <w:r w:rsidR="00C26BD8">
        <w:t>progressed</w:t>
      </w:r>
      <w:r w:rsidR="007E4396">
        <w:t xml:space="preserve">. </w:t>
      </w:r>
      <w:r w:rsidR="006F2824">
        <w:t xml:space="preserve">When deciding whether to </w:t>
      </w:r>
      <w:r w:rsidR="00353C1C">
        <w:t>progress</w:t>
      </w:r>
      <w:r w:rsidR="006F2824">
        <w:t xml:space="preserve"> a DIP </w:t>
      </w:r>
      <w:r w:rsidR="00226CCC">
        <w:t>CR</w:t>
      </w:r>
      <w:r w:rsidR="00353C1C">
        <w:t xml:space="preserve">, and during </w:t>
      </w:r>
      <w:r w:rsidR="00353C1C" w:rsidRPr="00353C1C">
        <w:t>‘critical-friend’</w:t>
      </w:r>
      <w:r w:rsidR="00353C1C">
        <w:t xml:space="preserve"> discussions with the proposer,</w:t>
      </w:r>
      <w:r w:rsidR="006F2824">
        <w:t xml:space="preserve"> the DIP Manager should consider</w:t>
      </w:r>
      <w:r w:rsidR="00835512">
        <w:t>:</w:t>
      </w:r>
    </w:p>
    <w:p w14:paraId="3391B480" w14:textId="79446BC8" w:rsidR="007B5031" w:rsidRDefault="008A6DA6" w:rsidP="008A6DA6">
      <w:pPr>
        <w:pStyle w:val="Bullets-letters"/>
        <w:numPr>
          <w:ilvl w:val="0"/>
          <w:numId w:val="78"/>
        </w:numPr>
        <w:ind w:hanging="436"/>
      </w:pPr>
      <w:r>
        <w:t>i</w:t>
      </w:r>
      <w:r w:rsidR="007B5031">
        <w:t xml:space="preserve">f the </w:t>
      </w:r>
      <w:r w:rsidR="00C648FD">
        <w:t xml:space="preserve">DIP </w:t>
      </w:r>
      <w:r w:rsidR="007B5031">
        <w:t>CR proposal has been completed fully</w:t>
      </w:r>
      <w:r w:rsidR="00A221BC">
        <w:t>;</w:t>
      </w:r>
    </w:p>
    <w:p w14:paraId="5CECC130" w14:textId="273AC32D" w:rsidR="00835512" w:rsidRDefault="008A6DA6" w:rsidP="008A6DA6">
      <w:pPr>
        <w:pStyle w:val="Bullets-letters"/>
        <w:numPr>
          <w:ilvl w:val="0"/>
          <w:numId w:val="78"/>
        </w:numPr>
        <w:ind w:hanging="436"/>
      </w:pPr>
      <w:r>
        <w:t>w</w:t>
      </w:r>
      <w:r w:rsidR="00835512">
        <w:t xml:space="preserve">hether a similar </w:t>
      </w:r>
      <w:r w:rsidR="00A61CAD">
        <w:t xml:space="preserve">change, or a change that would, if implemented, have substantially the same effect, </w:t>
      </w:r>
      <w:r w:rsidR="00835512">
        <w:t>is already being progressed</w:t>
      </w:r>
      <w:r w:rsidR="004223C2">
        <w:t xml:space="preserve"> pursuant to the DIP or an Industry Code</w:t>
      </w:r>
      <w:r w:rsidR="00A221BC">
        <w:t>;</w:t>
      </w:r>
    </w:p>
    <w:p w14:paraId="2C662863" w14:textId="00A9AC3B" w:rsidR="00160B2F" w:rsidRDefault="00A61CAD" w:rsidP="008A6DA6">
      <w:pPr>
        <w:pStyle w:val="Bullets-letters"/>
        <w:numPr>
          <w:ilvl w:val="0"/>
          <w:numId w:val="78"/>
        </w:numPr>
        <w:ind w:hanging="436"/>
      </w:pPr>
      <w:r>
        <w:t>w</w:t>
      </w:r>
      <w:r w:rsidR="00160B2F">
        <w:t xml:space="preserve">hether the issue seeking to be addressed </w:t>
      </w:r>
      <w:r w:rsidR="00DC1C05">
        <w:t xml:space="preserve">can be resolved </w:t>
      </w:r>
      <w:r w:rsidR="004223C2">
        <w:t>without</w:t>
      </w:r>
      <w:r w:rsidR="00DC1C05">
        <w:t xml:space="preserve"> need to </w:t>
      </w:r>
      <w:r w:rsidR="004223C2">
        <w:t>raise a change</w:t>
      </w:r>
      <w:r>
        <w:t>;</w:t>
      </w:r>
    </w:p>
    <w:p w14:paraId="51E8F39C" w14:textId="2E36E247" w:rsidR="00235AE3" w:rsidRDefault="00A61CAD" w:rsidP="008A6DA6">
      <w:pPr>
        <w:pStyle w:val="Bullets-letters"/>
        <w:numPr>
          <w:ilvl w:val="0"/>
          <w:numId w:val="78"/>
        </w:numPr>
        <w:ind w:hanging="436"/>
      </w:pPr>
      <w:r>
        <w:t>w</w:t>
      </w:r>
      <w:r w:rsidR="007B5031">
        <w:t xml:space="preserve">hether the proposed solution is viable, achievable and </w:t>
      </w:r>
      <w:r w:rsidR="00DC1C05">
        <w:t xml:space="preserve">has a reasonable prospect of being </w:t>
      </w:r>
      <w:r w:rsidR="007B5031">
        <w:t>approved</w:t>
      </w:r>
      <w:r w:rsidR="00C648FD">
        <w:t xml:space="preserve"> (including alignment with the DIP Objectives)</w:t>
      </w:r>
      <w:r>
        <w:t>;</w:t>
      </w:r>
      <w:r w:rsidR="00353C1C">
        <w:t xml:space="preserve"> and</w:t>
      </w:r>
    </w:p>
    <w:p w14:paraId="1D49FA89" w14:textId="11D175E5" w:rsidR="00835512" w:rsidRDefault="00A61CAD" w:rsidP="00A61CAD">
      <w:pPr>
        <w:pStyle w:val="Bullets-letters"/>
        <w:numPr>
          <w:ilvl w:val="0"/>
          <w:numId w:val="78"/>
        </w:numPr>
        <w:ind w:hanging="436"/>
      </w:pPr>
      <w:r>
        <w:t>w</w:t>
      </w:r>
      <w:r w:rsidR="00835512">
        <w:t>hether a better solution could be achieved elsewhere</w:t>
      </w:r>
      <w:r w:rsidR="00DC1C05">
        <w:t xml:space="preserve"> e.g. issuing new guidance, or communications to better explain existing provisions within the DIP Rules</w:t>
      </w:r>
      <w:r>
        <w:t>.</w:t>
      </w:r>
    </w:p>
    <w:p w14:paraId="1F2A9D14" w14:textId="0652D6BD" w:rsidR="0020661A" w:rsidRDefault="00945D82" w:rsidP="001C639C">
      <w:pPr>
        <w:pStyle w:val="Paragraph"/>
      </w:pPr>
      <w:bookmarkStart w:id="24" w:name="_Toc151036684"/>
      <w:bookmarkStart w:id="25" w:name="_Toc151036747"/>
      <w:bookmarkStart w:id="26" w:name="_Toc151036686"/>
      <w:bookmarkStart w:id="27" w:name="_Toc151036749"/>
      <w:bookmarkStart w:id="28" w:name="_Toc146818502"/>
      <w:bookmarkStart w:id="29" w:name="_Toc146818503"/>
      <w:bookmarkStart w:id="30" w:name="_Toc146818504"/>
      <w:bookmarkStart w:id="31" w:name="_Toc146818505"/>
      <w:bookmarkStart w:id="32" w:name="_Toc146818506"/>
      <w:bookmarkStart w:id="33" w:name="_Toc146818507"/>
      <w:bookmarkStart w:id="34" w:name="_Toc146818508"/>
      <w:bookmarkStart w:id="35" w:name="_Toc146818509"/>
      <w:bookmarkEnd w:id="24"/>
      <w:bookmarkEnd w:id="25"/>
      <w:bookmarkEnd w:id="26"/>
      <w:bookmarkEnd w:id="27"/>
      <w:bookmarkEnd w:id="28"/>
      <w:bookmarkEnd w:id="29"/>
      <w:bookmarkEnd w:id="30"/>
      <w:bookmarkEnd w:id="31"/>
      <w:bookmarkEnd w:id="32"/>
      <w:bookmarkEnd w:id="33"/>
      <w:bookmarkEnd w:id="34"/>
      <w:bookmarkEnd w:id="35"/>
      <w:r>
        <w:t xml:space="preserve">Regardless of the DIP Manager’s decision on whether to progress a DIP CR, the DIP Manager shall complete an Initial Assessment and publish its assessment, including rationale for whether to progress or not accept a DIP CR, and assign a unique identification number as soon as practicable after a DIP CR has completed the validation process described above. </w:t>
      </w:r>
      <w:r w:rsidR="0020661A">
        <w:t xml:space="preserve">As part of the initial assessment the DIP Manager will </w:t>
      </w:r>
      <w:r w:rsidR="00E10138">
        <w:t>assess</w:t>
      </w:r>
      <w:r w:rsidR="00B67152">
        <w:t xml:space="preserve"> the following factors</w:t>
      </w:r>
      <w:r w:rsidR="0020661A">
        <w:t>:</w:t>
      </w:r>
    </w:p>
    <w:p w14:paraId="29ED7AE5" w14:textId="7CC32903" w:rsidR="0020661A" w:rsidRDefault="008C0A52" w:rsidP="00353C1C">
      <w:pPr>
        <w:pStyle w:val="Bullets-letters"/>
        <w:numPr>
          <w:ilvl w:val="0"/>
          <w:numId w:val="47"/>
        </w:numPr>
        <w:ind w:hanging="436"/>
      </w:pPr>
      <w:r>
        <w:t xml:space="preserve">Whether the DIP CR should be considered a </w:t>
      </w:r>
      <w:r w:rsidR="00387B9C">
        <w:t xml:space="preserve">Tier One </w:t>
      </w:r>
      <w:r w:rsidR="007E059E">
        <w:t>DIP CR</w:t>
      </w:r>
      <w:r>
        <w:t xml:space="preserve"> </w:t>
      </w:r>
      <w:r w:rsidR="00387B9C">
        <w:t xml:space="preserve">or Tier Two </w:t>
      </w:r>
      <w:r w:rsidR="007E059E">
        <w:t>DIP CR</w:t>
      </w:r>
      <w:r w:rsidR="007B028E">
        <w:t xml:space="preserve"> for decision making purposes (</w:t>
      </w:r>
      <w:r w:rsidR="00685105">
        <w:t>in accordance with the criteria</w:t>
      </w:r>
      <w:r w:rsidR="00353C1C">
        <w:t xml:space="preserve"> set out in the DIP Supplement</w:t>
      </w:r>
      <w:r w:rsidR="00685105">
        <w:t>, and taking into account any relevant guidance issued by the DIP Manager</w:t>
      </w:r>
      <w:r w:rsidR="007B028E">
        <w:t>)</w:t>
      </w:r>
      <w:r w:rsidR="00387B9C">
        <w:t>;</w:t>
      </w:r>
    </w:p>
    <w:p w14:paraId="673AC166" w14:textId="23A88EBB" w:rsidR="0020661A" w:rsidRDefault="00B67152" w:rsidP="00353C1C">
      <w:pPr>
        <w:pStyle w:val="Bullets-letters"/>
        <w:numPr>
          <w:ilvl w:val="0"/>
          <w:numId w:val="47"/>
        </w:numPr>
        <w:ind w:hanging="436"/>
      </w:pPr>
      <w:r>
        <w:t xml:space="preserve">the </w:t>
      </w:r>
      <w:r w:rsidR="00387B9C">
        <w:t>u</w:t>
      </w:r>
      <w:r w:rsidR="007B294B">
        <w:t>rgency and associated timeline</w:t>
      </w:r>
      <w:r w:rsidR="00387B9C">
        <w:t xml:space="preserve"> of progression</w:t>
      </w:r>
      <w:r w:rsidR="00F535D4">
        <w:t xml:space="preserve"> to include proposed dates for key milestones in the plan e.g. initial workgroup, consultation, impact assessments and decision dates</w:t>
      </w:r>
      <w:r w:rsidR="00E45C1D">
        <w:t>;</w:t>
      </w:r>
    </w:p>
    <w:p w14:paraId="0C76FABA" w14:textId="011053F8" w:rsidR="00387B9C" w:rsidRDefault="00387B9C" w:rsidP="00353C1C">
      <w:pPr>
        <w:pStyle w:val="Bullets-letters"/>
        <w:numPr>
          <w:ilvl w:val="0"/>
          <w:numId w:val="47"/>
        </w:numPr>
        <w:ind w:hanging="436"/>
      </w:pPr>
      <w:r>
        <w:t>high level view of costs and complexity</w:t>
      </w:r>
      <w:r w:rsidR="00B67152">
        <w:t>;</w:t>
      </w:r>
      <w:r>
        <w:t xml:space="preserve"> </w:t>
      </w:r>
    </w:p>
    <w:p w14:paraId="16D4FA9F" w14:textId="0473D2CD" w:rsidR="00387B9C" w:rsidRDefault="0037062B" w:rsidP="00353C1C">
      <w:pPr>
        <w:pStyle w:val="Bullets-letters"/>
        <w:numPr>
          <w:ilvl w:val="0"/>
          <w:numId w:val="47"/>
        </w:numPr>
        <w:ind w:hanging="436"/>
      </w:pPr>
      <w:r>
        <w:t xml:space="preserve">impact on the </w:t>
      </w:r>
      <w:r w:rsidR="00387B9C">
        <w:t>DIP</w:t>
      </w:r>
      <w:r>
        <w:t xml:space="preserve"> and/or </w:t>
      </w:r>
      <w:r w:rsidR="00387B9C" w:rsidRPr="00DE2B86">
        <w:t>DIP</w:t>
      </w:r>
      <w:r w:rsidR="00387B9C">
        <w:t xml:space="preserve"> Rules;</w:t>
      </w:r>
    </w:p>
    <w:p w14:paraId="597478EB" w14:textId="43350E64" w:rsidR="0037062B" w:rsidRDefault="00D54464" w:rsidP="00353C1C">
      <w:pPr>
        <w:pStyle w:val="Bullets-letters"/>
        <w:numPr>
          <w:ilvl w:val="0"/>
          <w:numId w:val="47"/>
        </w:numPr>
        <w:ind w:hanging="436"/>
      </w:pPr>
      <w:r>
        <w:t>i</w:t>
      </w:r>
      <w:r w:rsidR="0037062B">
        <w:t>mpact on DIP Users and stakeholders;</w:t>
      </w:r>
    </w:p>
    <w:p w14:paraId="13838374" w14:textId="2D454424" w:rsidR="0037062B" w:rsidRDefault="0037062B" w:rsidP="00353C1C">
      <w:pPr>
        <w:pStyle w:val="Bullets-letters"/>
        <w:numPr>
          <w:ilvl w:val="0"/>
          <w:numId w:val="47"/>
        </w:numPr>
        <w:ind w:hanging="436"/>
      </w:pPr>
      <w:r>
        <w:t>overlap with changes to Industry Codes</w:t>
      </w:r>
      <w:r w:rsidR="00CF701E">
        <w:t xml:space="preserve"> in progress;</w:t>
      </w:r>
    </w:p>
    <w:p w14:paraId="3756B42F" w14:textId="61243913" w:rsidR="0037062B" w:rsidRPr="006A414C" w:rsidRDefault="0037062B" w:rsidP="00353C1C">
      <w:pPr>
        <w:pStyle w:val="Bullets-letters"/>
        <w:numPr>
          <w:ilvl w:val="0"/>
          <w:numId w:val="47"/>
        </w:numPr>
        <w:ind w:hanging="436"/>
      </w:pPr>
      <w:r>
        <w:t xml:space="preserve">impact on Industry Codes and/or </w:t>
      </w:r>
      <w:r w:rsidRPr="006A414C">
        <w:t>E</w:t>
      </w:r>
      <w:r w:rsidR="00160B2F">
        <w:t>nergy M</w:t>
      </w:r>
      <w:r w:rsidR="00353C1C">
        <w:t>arket Data Specification (EMDS</w:t>
      </w:r>
      <w:r w:rsidR="00160B2F">
        <w:t>)</w:t>
      </w:r>
      <w:r w:rsidRPr="006A414C">
        <w:t>;</w:t>
      </w:r>
    </w:p>
    <w:p w14:paraId="144B4E03" w14:textId="4F2D33B1" w:rsidR="0037062B" w:rsidRPr="006A414C" w:rsidRDefault="0037062B" w:rsidP="00353C1C">
      <w:pPr>
        <w:pStyle w:val="Bullets-letters"/>
        <w:numPr>
          <w:ilvl w:val="0"/>
          <w:numId w:val="47"/>
        </w:numPr>
        <w:ind w:hanging="436"/>
      </w:pPr>
      <w:r w:rsidRPr="006A414C">
        <w:t>DIP funding</w:t>
      </w:r>
      <w:r>
        <w:t xml:space="preserve"> arrangements</w:t>
      </w:r>
      <w:r w:rsidR="00D54464">
        <w:t xml:space="preserve"> – whether the means of recovering DIP </w:t>
      </w:r>
      <w:r w:rsidR="009D5EF5">
        <w:t>C</w:t>
      </w:r>
      <w:r w:rsidR="00D54464">
        <w:t>osts should be reviewed</w:t>
      </w:r>
      <w:r w:rsidR="00AC7AF4">
        <w:t xml:space="preserve"> in terms of whether a new </w:t>
      </w:r>
      <w:r w:rsidR="009B3C6E">
        <w:t>c</w:t>
      </w:r>
      <w:r w:rsidR="00AC7AF4">
        <w:t>ategory of DIP Payee needs to be created, and if so whether the mechanism for recovering costs will need to change</w:t>
      </w:r>
      <w:r w:rsidRPr="006A414C">
        <w:t>;</w:t>
      </w:r>
    </w:p>
    <w:p w14:paraId="27FC81E3" w14:textId="6A71F62E" w:rsidR="0037062B" w:rsidRDefault="0037062B" w:rsidP="00353C1C">
      <w:pPr>
        <w:pStyle w:val="Bullets-letters"/>
        <w:numPr>
          <w:ilvl w:val="0"/>
          <w:numId w:val="47"/>
        </w:numPr>
        <w:ind w:hanging="436"/>
      </w:pPr>
      <w:r w:rsidRPr="006A414C">
        <w:t>DCAB membership</w:t>
      </w:r>
      <w:r w:rsidR="00D54464">
        <w:t xml:space="preserve"> – whether the </w:t>
      </w:r>
      <w:r w:rsidR="00CF701E">
        <w:t xml:space="preserve">constituent representative </w:t>
      </w:r>
      <w:r w:rsidR="00D54464">
        <w:t>members</w:t>
      </w:r>
      <w:r w:rsidR="00CF701E">
        <w:t>hip</w:t>
      </w:r>
      <w:r w:rsidR="00D54464">
        <w:t xml:space="preserve"> need</w:t>
      </w:r>
      <w:r w:rsidR="00CF701E">
        <w:t>s</w:t>
      </w:r>
      <w:r w:rsidR="00D54464">
        <w:t xml:space="preserve"> to be </w:t>
      </w:r>
      <w:r w:rsidR="00CF701E">
        <w:t>reviewed</w:t>
      </w:r>
      <w:r>
        <w:t>;</w:t>
      </w:r>
    </w:p>
    <w:p w14:paraId="7B6E8D79" w14:textId="51EFC245" w:rsidR="00EC73EA" w:rsidRDefault="00EC73EA" w:rsidP="00353C1C">
      <w:pPr>
        <w:pStyle w:val="Bullets-letters"/>
        <w:numPr>
          <w:ilvl w:val="0"/>
          <w:numId w:val="47"/>
        </w:numPr>
        <w:ind w:hanging="436"/>
      </w:pPr>
      <w:r>
        <w:t>DIP Assurance – whether the DIP Assurance Strategy or DIP Risk Register should be reviewed</w:t>
      </w:r>
      <w:r w:rsidR="007945F6">
        <w:t>;</w:t>
      </w:r>
    </w:p>
    <w:p w14:paraId="1D0FAF2B" w14:textId="2BB85B3F" w:rsidR="0037062B" w:rsidRDefault="009D5EF5" w:rsidP="00353C1C">
      <w:pPr>
        <w:pStyle w:val="Bullets-letters"/>
        <w:numPr>
          <w:ilvl w:val="0"/>
          <w:numId w:val="47"/>
        </w:numPr>
        <w:ind w:hanging="436"/>
      </w:pPr>
      <w:r>
        <w:t>w</w:t>
      </w:r>
      <w:r w:rsidR="00AC7AF4">
        <w:t xml:space="preserve">hether the proposed solution will impact the DIP Manager’s ability to </w:t>
      </w:r>
      <w:r w:rsidR="007945F6">
        <w:t>d</w:t>
      </w:r>
      <w:r w:rsidR="0037062B">
        <w:t>eliver core DIP services;</w:t>
      </w:r>
    </w:p>
    <w:p w14:paraId="4980C460" w14:textId="0E3CF518" w:rsidR="0037062B" w:rsidRDefault="007945F6" w:rsidP="00353C1C">
      <w:pPr>
        <w:pStyle w:val="Bullets-letters"/>
        <w:numPr>
          <w:ilvl w:val="0"/>
          <w:numId w:val="47"/>
        </w:numPr>
        <w:ind w:hanging="436"/>
      </w:pPr>
      <w:r>
        <w:t xml:space="preserve">the </w:t>
      </w:r>
      <w:r w:rsidR="0037062B">
        <w:t xml:space="preserve">need for </w:t>
      </w:r>
      <w:r>
        <w:t xml:space="preserve">DIP </w:t>
      </w:r>
      <w:r w:rsidR="0037062B">
        <w:t>Service Provider impact assessment</w:t>
      </w:r>
      <w:r>
        <w:t>;</w:t>
      </w:r>
      <w:r w:rsidR="0037062B" w:rsidDel="0037062B">
        <w:t xml:space="preserve"> </w:t>
      </w:r>
    </w:p>
    <w:p w14:paraId="2D550100" w14:textId="1801655C" w:rsidR="00387B9C" w:rsidRDefault="007945F6" w:rsidP="00353C1C">
      <w:pPr>
        <w:pStyle w:val="Bullets-letters"/>
        <w:numPr>
          <w:ilvl w:val="0"/>
          <w:numId w:val="47"/>
        </w:numPr>
        <w:ind w:hanging="436"/>
      </w:pPr>
      <w:r>
        <w:t xml:space="preserve">the extent to which </w:t>
      </w:r>
      <w:r w:rsidR="00387B9C">
        <w:t>workgroup involvement</w:t>
      </w:r>
      <w:r>
        <w:t xml:space="preserve"> is necessary</w:t>
      </w:r>
      <w:r w:rsidR="00387B9C">
        <w:t>;</w:t>
      </w:r>
    </w:p>
    <w:p w14:paraId="10245220" w14:textId="2B9D9ABA" w:rsidR="00291658" w:rsidRDefault="00387B9C" w:rsidP="00353C1C">
      <w:pPr>
        <w:pStyle w:val="Bullets-letters"/>
        <w:numPr>
          <w:ilvl w:val="0"/>
          <w:numId w:val="47"/>
        </w:numPr>
        <w:ind w:hanging="436"/>
      </w:pPr>
      <w:r>
        <w:t xml:space="preserve">requirement to consult; </w:t>
      </w:r>
    </w:p>
    <w:p w14:paraId="42A012FE" w14:textId="24EEB19D" w:rsidR="00387B9C" w:rsidRDefault="007945F6" w:rsidP="003F404A">
      <w:pPr>
        <w:pStyle w:val="Bullets-letters"/>
        <w:numPr>
          <w:ilvl w:val="0"/>
          <w:numId w:val="47"/>
        </w:numPr>
      </w:pPr>
      <w:r>
        <w:t>w</w:t>
      </w:r>
      <w:r w:rsidR="005E6869">
        <w:t>hether</w:t>
      </w:r>
      <w:r w:rsidR="00291658">
        <w:t xml:space="preserve"> the </w:t>
      </w:r>
      <w:r w:rsidR="005E6869">
        <w:t xml:space="preserve">cost of the </w:t>
      </w:r>
      <w:r w:rsidR="009B3C6E">
        <w:t xml:space="preserve">DIP </w:t>
      </w:r>
      <w:r w:rsidR="00291658">
        <w:t xml:space="preserve">Change will be </w:t>
      </w:r>
      <w:r w:rsidR="005E6869">
        <w:t>considered a DIP Cost</w:t>
      </w:r>
      <w:r w:rsidR="00291658">
        <w:t xml:space="preserve">, or the proposer should meet the cost of the </w:t>
      </w:r>
      <w:r w:rsidR="009B3C6E">
        <w:t xml:space="preserve">DIP </w:t>
      </w:r>
      <w:r w:rsidR="00291658">
        <w:t>Change</w:t>
      </w:r>
      <w:r w:rsidR="002C461F">
        <w:t xml:space="preserve"> (</w:t>
      </w:r>
      <w:r w:rsidR="002C461F" w:rsidRPr="00353C1C">
        <w:t xml:space="preserve">see </w:t>
      </w:r>
      <w:r w:rsidR="009B3C6E" w:rsidRPr="00353C1C">
        <w:t>below</w:t>
      </w:r>
      <w:r w:rsidR="002C461F" w:rsidRPr="00353C1C">
        <w:t xml:space="preserve"> and DSD005</w:t>
      </w:r>
      <w:r w:rsidR="003F404A">
        <w:t xml:space="preserve"> ‘</w:t>
      </w:r>
      <w:r w:rsidR="003F404A" w:rsidRPr="003F404A">
        <w:t>F</w:t>
      </w:r>
      <w:r w:rsidR="00AF3942">
        <w:t>unding and Budget</w:t>
      </w:r>
      <w:r w:rsidR="003F404A">
        <w:t>’</w:t>
      </w:r>
      <w:r w:rsidR="002C461F">
        <w:t>)</w:t>
      </w:r>
      <w:r w:rsidR="00291658">
        <w:t xml:space="preserve">; </w:t>
      </w:r>
      <w:r w:rsidR="00387B9C">
        <w:t>and</w:t>
      </w:r>
    </w:p>
    <w:p w14:paraId="33986372" w14:textId="234A6817" w:rsidR="00387B9C" w:rsidRDefault="00387B9C" w:rsidP="00353C1C">
      <w:pPr>
        <w:pStyle w:val="Bullets-letters"/>
        <w:numPr>
          <w:ilvl w:val="0"/>
          <w:numId w:val="47"/>
        </w:numPr>
        <w:ind w:hanging="436"/>
      </w:pPr>
      <w:r>
        <w:t>implementation timeframes and implementation date</w:t>
      </w:r>
      <w:r w:rsidR="007945F6">
        <w:t>.</w:t>
      </w:r>
    </w:p>
    <w:p w14:paraId="08AC2B3F" w14:textId="7DDA5A2E" w:rsidR="007B294B" w:rsidRDefault="00F535D4" w:rsidP="00215F5F">
      <w:pPr>
        <w:pStyle w:val="Paragraph"/>
      </w:pPr>
      <w:r>
        <w:t>The DIP M</w:t>
      </w:r>
      <w:r w:rsidR="002C1121">
        <w:t xml:space="preserve">anager shall review </w:t>
      </w:r>
      <w:r w:rsidR="00C648FD">
        <w:t xml:space="preserve">its </w:t>
      </w:r>
      <w:r w:rsidR="002C1121">
        <w:t xml:space="preserve">assessments at each stage of progression and shall publish an updated assessment if there </w:t>
      </w:r>
      <w:r w:rsidR="00167138">
        <w:t xml:space="preserve">are </w:t>
      </w:r>
      <w:r w:rsidR="002C1121">
        <w:t>any changes. The updated assessment shall include an explanation for why the DIP Manager’s assessment has changed.</w:t>
      </w:r>
    </w:p>
    <w:p w14:paraId="763A6BCF" w14:textId="0BE611C7" w:rsidR="00682511" w:rsidRDefault="009D5EF5" w:rsidP="003653C2">
      <w:pPr>
        <w:pStyle w:val="Paragraph"/>
      </w:pPr>
      <w:bookmarkStart w:id="36" w:name="_Toc146818511"/>
      <w:bookmarkStart w:id="37" w:name="_Toc146818512"/>
      <w:bookmarkStart w:id="38" w:name="_Toc146818513"/>
      <w:bookmarkStart w:id="39" w:name="_Toc146818514"/>
      <w:bookmarkStart w:id="40" w:name="_Toc146818515"/>
      <w:bookmarkStart w:id="41" w:name="_Toc146818516"/>
      <w:bookmarkStart w:id="42" w:name="_Toc146818517"/>
      <w:bookmarkStart w:id="43" w:name="_Toc146818518"/>
      <w:bookmarkStart w:id="44" w:name="_Toc146818519"/>
      <w:bookmarkStart w:id="45" w:name="_Toc146818520"/>
      <w:bookmarkStart w:id="46" w:name="_Toc146818521"/>
      <w:bookmarkStart w:id="47" w:name="_Toc146818522"/>
      <w:bookmarkStart w:id="48" w:name="_Toc146818523"/>
      <w:bookmarkStart w:id="49" w:name="_Toc146818524"/>
      <w:bookmarkStart w:id="50" w:name="_Toc146818525"/>
      <w:bookmarkStart w:id="51" w:name="_Toc146818526"/>
      <w:bookmarkStart w:id="52" w:name="_Toc146818527"/>
      <w:bookmarkStart w:id="53" w:name="_Toc146818528"/>
      <w:bookmarkStart w:id="54" w:name="_Toc146818529"/>
      <w:bookmarkStart w:id="55" w:name="_Toc146818530"/>
      <w:bookmarkStart w:id="56" w:name="_Toc146818531"/>
      <w:bookmarkStart w:id="57" w:name="_Toc146818532"/>
      <w:bookmarkStart w:id="58" w:name="_Toc146818533"/>
      <w:bookmarkStart w:id="59" w:name="_Toc146818534"/>
      <w:bookmarkStart w:id="60" w:name="_Toc146818535"/>
      <w:bookmarkStart w:id="61" w:name="_Toc146818536"/>
      <w:bookmarkStart w:id="62" w:name="_Toc146818537"/>
      <w:bookmarkStart w:id="63" w:name="_Toc146818538"/>
      <w:bookmarkStart w:id="64" w:name="_Toc146818539"/>
      <w:bookmarkStart w:id="65" w:name="_Toc146818540"/>
      <w:bookmarkStart w:id="66" w:name="_Toc146818541"/>
      <w:bookmarkStart w:id="67" w:name="_Toc146818542"/>
      <w:bookmarkStart w:id="68" w:name="_Toc146818543"/>
      <w:bookmarkStart w:id="69" w:name="_Toc146818549"/>
      <w:bookmarkStart w:id="70" w:name="_Toc146818550"/>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t xml:space="preserve">For the avoidance of doubt, any powers or procedures that may be available to the Authority </w:t>
      </w:r>
      <w:r w:rsidR="000360B3">
        <w:t xml:space="preserve">in order to initiate, develop, approve and/or direct changes to any Industry Code of which the DIP Rules form part shall apply to the DIP Rules. This shall include any powers, rights or functions of the Authority in relation to Significant Code Reviews. </w:t>
      </w:r>
      <w:r w:rsidR="00DC1C05">
        <w:t xml:space="preserve">Any </w:t>
      </w:r>
      <w:r w:rsidR="00626CF0">
        <w:t xml:space="preserve">DIP </w:t>
      </w:r>
      <w:r w:rsidR="00DC1C05">
        <w:t xml:space="preserve">CR submitted by the Authority using any </w:t>
      </w:r>
      <w:r w:rsidR="000360B3">
        <w:t xml:space="preserve">such </w:t>
      </w:r>
      <w:r w:rsidR="00DC1C05">
        <w:t>powers</w:t>
      </w:r>
      <w:r w:rsidR="000360B3">
        <w:t>, rights or functions</w:t>
      </w:r>
      <w:r w:rsidR="00E50E05">
        <w:t xml:space="preserve"> </w:t>
      </w:r>
      <w:r w:rsidR="00DC1C05">
        <w:t xml:space="preserve">shall be </w:t>
      </w:r>
      <w:r w:rsidR="00C54212">
        <w:t>raised</w:t>
      </w:r>
      <w:r w:rsidR="00E50E05">
        <w:t xml:space="preserve"> </w:t>
      </w:r>
      <w:r w:rsidR="00682511" w:rsidRPr="00682511">
        <w:t>and</w:t>
      </w:r>
      <w:r w:rsidR="00DC1C05" w:rsidRPr="00682511">
        <w:t xml:space="preserve"> progressed in the same way as any other </w:t>
      </w:r>
      <w:r w:rsidR="008138FF" w:rsidRPr="00682511">
        <w:t xml:space="preserve">DIP </w:t>
      </w:r>
      <w:r w:rsidR="00DC1C05" w:rsidRPr="00682511">
        <w:t>CR</w:t>
      </w:r>
      <w:r w:rsidR="00A94C73" w:rsidRPr="00682511">
        <w:t xml:space="preserve"> (but being mindful of any requirements</w:t>
      </w:r>
      <w:r w:rsidR="00A94C73">
        <w:t xml:space="preserve"> imposed by the Authority e.g. timescales)</w:t>
      </w:r>
      <w:r w:rsidR="00DC1C05">
        <w:t>.</w:t>
      </w:r>
      <w:r w:rsidR="00E50E05">
        <w:t xml:space="preserve"> </w:t>
      </w:r>
    </w:p>
    <w:p w14:paraId="5501D0A6" w14:textId="22C9D2B0" w:rsidR="00DC1C05" w:rsidRDefault="00DC1C05" w:rsidP="003653C2">
      <w:pPr>
        <w:pStyle w:val="Paragraph"/>
      </w:pPr>
      <w:r>
        <w:t xml:space="preserve">Any DIP CR submitted by the Authority not </w:t>
      </w:r>
      <w:r w:rsidR="00E50E05">
        <w:t xml:space="preserve">using any </w:t>
      </w:r>
      <w:r w:rsidR="000360B3">
        <w:t xml:space="preserve">such </w:t>
      </w:r>
      <w:r w:rsidR="00E50E05">
        <w:t>powers</w:t>
      </w:r>
      <w:r w:rsidR="000360B3">
        <w:t xml:space="preserve">, rights or functions </w:t>
      </w:r>
      <w:r w:rsidR="00682511">
        <w:t>described above, i.e.</w:t>
      </w:r>
      <w:r w:rsidR="00E50E05">
        <w:t xml:space="preserve"> submitting as a DIP stakeholder</w:t>
      </w:r>
      <w:r w:rsidR="00682511">
        <w:t>,</w:t>
      </w:r>
      <w:r w:rsidR="00E50E05">
        <w:t xml:space="preserve"> </w:t>
      </w:r>
      <w:r>
        <w:t xml:space="preserve">shall be considered in the same way as any other </w:t>
      </w:r>
      <w:r w:rsidR="008138FF">
        <w:t xml:space="preserve">DIP </w:t>
      </w:r>
      <w:r>
        <w:t>CR</w:t>
      </w:r>
      <w:r w:rsidR="00E50E05">
        <w:t xml:space="preserve"> i.e. the DIP Manager shall be within their right to </w:t>
      </w:r>
      <w:r w:rsidR="00682511">
        <w:t>not progress</w:t>
      </w:r>
      <w:r w:rsidR="00E50E05">
        <w:t xml:space="preserve"> the DIP CR </w:t>
      </w:r>
      <w:r w:rsidR="00682511">
        <w:t>following validation</w:t>
      </w:r>
      <w:r>
        <w:t>.</w:t>
      </w:r>
    </w:p>
    <w:p w14:paraId="38D0FF7E" w14:textId="230AF20E" w:rsidR="00153CCF" w:rsidRDefault="00153CCF" w:rsidP="00155A06">
      <w:pPr>
        <w:pStyle w:val="Heading2"/>
      </w:pPr>
      <w:bookmarkStart w:id="71" w:name="_Toc151036689"/>
      <w:bookmarkStart w:id="72" w:name="_Toc151036752"/>
      <w:bookmarkStart w:id="73" w:name="_Toc169521521"/>
      <w:bookmarkEnd w:id="71"/>
      <w:bookmarkEnd w:id="72"/>
      <w:r>
        <w:t>Workgroup Assessment</w:t>
      </w:r>
      <w:bookmarkEnd w:id="73"/>
    </w:p>
    <w:p w14:paraId="1AC80864" w14:textId="1E5558D9" w:rsidR="00F535D4" w:rsidRPr="00DE2B86" w:rsidRDefault="00442892" w:rsidP="00DE2B86">
      <w:pPr>
        <w:pStyle w:val="Paragraph"/>
      </w:pPr>
      <w:r w:rsidRPr="00A66996">
        <w:t>The DIP Manager</w:t>
      </w:r>
      <w:r w:rsidR="003003F8" w:rsidRPr="00DE2B86">
        <w:t xml:space="preserve"> may</w:t>
      </w:r>
      <w:r w:rsidRPr="00DE2B86">
        <w:t xml:space="preserve"> </w:t>
      </w:r>
      <w:r w:rsidRPr="00042D78">
        <w:rPr>
          <w:bCs w:val="0"/>
        </w:rPr>
        <w:t xml:space="preserve">invite DIP </w:t>
      </w:r>
      <w:r w:rsidR="008E3022">
        <w:rPr>
          <w:bCs w:val="0"/>
        </w:rPr>
        <w:t>Participants</w:t>
      </w:r>
      <w:r w:rsidR="008E3022" w:rsidRPr="00042D78">
        <w:rPr>
          <w:bCs w:val="0"/>
        </w:rPr>
        <w:t xml:space="preserve"> </w:t>
      </w:r>
      <w:r w:rsidRPr="00042D78">
        <w:rPr>
          <w:bCs w:val="0"/>
        </w:rPr>
        <w:t xml:space="preserve">and other interested stakeholders to form a </w:t>
      </w:r>
      <w:r w:rsidR="008E3022">
        <w:rPr>
          <w:bCs w:val="0"/>
        </w:rPr>
        <w:t>W</w:t>
      </w:r>
      <w:r w:rsidRPr="00042D78">
        <w:rPr>
          <w:bCs w:val="0"/>
        </w:rPr>
        <w:t xml:space="preserve">orkgroup to help develop </w:t>
      </w:r>
      <w:r w:rsidR="002C1121" w:rsidRPr="00042D78">
        <w:rPr>
          <w:bCs w:val="0"/>
        </w:rPr>
        <w:t xml:space="preserve">a </w:t>
      </w:r>
      <w:r w:rsidR="000360B3">
        <w:rPr>
          <w:bCs w:val="0"/>
        </w:rPr>
        <w:t>DIP CR</w:t>
      </w:r>
      <w:r w:rsidR="002C1121" w:rsidRPr="00042D78">
        <w:rPr>
          <w:bCs w:val="0"/>
        </w:rPr>
        <w:t>. In considering whether to form a workgroup, the DIP Manager shall consider</w:t>
      </w:r>
      <w:r w:rsidR="00042D78">
        <w:t xml:space="preserve"> </w:t>
      </w:r>
      <w:r w:rsidR="005E6869">
        <w:t>whether</w:t>
      </w:r>
      <w:r w:rsidR="00F535D4" w:rsidRPr="00DE2B86">
        <w:t>:</w:t>
      </w:r>
    </w:p>
    <w:p w14:paraId="06F69A0E" w14:textId="1B77EE1F" w:rsidR="00F535D4" w:rsidRDefault="00D435C2" w:rsidP="009E3686">
      <w:pPr>
        <w:pStyle w:val="Bullets-letters"/>
        <w:numPr>
          <w:ilvl w:val="0"/>
          <w:numId w:val="53"/>
        </w:numPr>
        <w:ind w:hanging="436"/>
      </w:pPr>
      <w:r>
        <w:t>Workgroup input is required</w:t>
      </w:r>
      <w:r w:rsidR="00F535D4">
        <w:t xml:space="preserve"> to determine whether the </w:t>
      </w:r>
      <w:r w:rsidR="009B3C6E">
        <w:t>DIP CR</w:t>
      </w:r>
      <w:r w:rsidR="00F535D4">
        <w:t xml:space="preserve"> </w:t>
      </w:r>
      <w:r w:rsidR="002C1121">
        <w:t>will h</w:t>
      </w:r>
      <w:r w:rsidR="00F535D4">
        <w:t>ave a material impact;</w:t>
      </w:r>
    </w:p>
    <w:p w14:paraId="3D80C7A1" w14:textId="470B62E4" w:rsidR="00F535D4" w:rsidRDefault="002C1121" w:rsidP="009E3686">
      <w:pPr>
        <w:pStyle w:val="Bullets-letters"/>
        <w:numPr>
          <w:ilvl w:val="0"/>
          <w:numId w:val="53"/>
        </w:numPr>
        <w:ind w:hanging="436"/>
      </w:pPr>
      <w:r>
        <w:t>the DIP Manager has sufficient expertise to develop the proposal</w:t>
      </w:r>
      <w:r w:rsidR="009327DB">
        <w:t xml:space="preserve"> themselves</w:t>
      </w:r>
      <w:r w:rsidR="00F535D4">
        <w:t>;</w:t>
      </w:r>
    </w:p>
    <w:p w14:paraId="10773C57" w14:textId="6E9FE29F" w:rsidR="00F535D4" w:rsidRDefault="00DF1B02" w:rsidP="009E3686">
      <w:pPr>
        <w:pStyle w:val="Bullets-letters"/>
        <w:numPr>
          <w:ilvl w:val="0"/>
          <w:numId w:val="53"/>
        </w:numPr>
        <w:ind w:hanging="436"/>
      </w:pPr>
      <w:r>
        <w:t xml:space="preserve">where </w:t>
      </w:r>
      <w:r w:rsidR="00042D78">
        <w:t>t</w:t>
      </w:r>
      <w:r w:rsidR="00F535D4">
        <w:t>here are multiple potential solutions to the issue</w:t>
      </w:r>
      <w:r>
        <w:t xml:space="preserve">, </w:t>
      </w:r>
      <w:r w:rsidR="00042D78">
        <w:t>whether a Workgroup can help determine the best course of action</w:t>
      </w:r>
      <w:r w:rsidR="009327DB">
        <w:t xml:space="preserve"> i.e. whether different solutions should be considered or the desired outcome can be achieved in a different way</w:t>
      </w:r>
      <w:r w:rsidR="00F535D4">
        <w:t>;</w:t>
      </w:r>
      <w:r w:rsidR="00531E77">
        <w:t xml:space="preserve"> and</w:t>
      </w:r>
    </w:p>
    <w:p w14:paraId="1BC1CFEF" w14:textId="7314550C" w:rsidR="00042D78" w:rsidRDefault="00D435C2" w:rsidP="009E3686">
      <w:pPr>
        <w:pStyle w:val="Bullets-letters"/>
        <w:numPr>
          <w:ilvl w:val="0"/>
          <w:numId w:val="53"/>
        </w:numPr>
        <w:ind w:hanging="436"/>
      </w:pPr>
      <w:r>
        <w:t>a</w:t>
      </w:r>
      <w:r w:rsidR="00DF1B02">
        <w:t xml:space="preserve"> W</w:t>
      </w:r>
      <w:r w:rsidR="00042D78">
        <w:t xml:space="preserve">orkgroup would be </w:t>
      </w:r>
      <w:r>
        <w:t>a more efficient method for</w:t>
      </w:r>
      <w:r w:rsidR="00042D78">
        <w:t xml:space="preserve"> </w:t>
      </w:r>
      <w:r>
        <w:t xml:space="preserve">collating </w:t>
      </w:r>
      <w:r w:rsidR="00042D78">
        <w:t xml:space="preserve">Code Body input </w:t>
      </w:r>
      <w:r>
        <w:t>than</w:t>
      </w:r>
      <w:r w:rsidR="00042D78">
        <w:t xml:space="preserve"> </w:t>
      </w:r>
      <w:r w:rsidR="00167138">
        <w:t>Industry</w:t>
      </w:r>
      <w:r w:rsidR="00042D78">
        <w:t xml:space="preserve"> Code impact assessment request</w:t>
      </w:r>
      <w:r>
        <w:t>s</w:t>
      </w:r>
      <w:r w:rsidR="00531E77">
        <w:t>.</w:t>
      </w:r>
    </w:p>
    <w:p w14:paraId="35E9D6FE" w14:textId="64B94E8B" w:rsidR="00D435C2" w:rsidRDefault="00D435C2" w:rsidP="00243974">
      <w:pPr>
        <w:pStyle w:val="Paragraph"/>
      </w:pPr>
      <w:r>
        <w:t>The</w:t>
      </w:r>
      <w:r w:rsidRPr="00D435C2">
        <w:t xml:space="preserve"> DIP Man</w:t>
      </w:r>
      <w:r w:rsidR="00FD2B3C">
        <w:t>a</w:t>
      </w:r>
      <w:r w:rsidRPr="00D435C2">
        <w:t>ger may maintain a standing-group</w:t>
      </w:r>
      <w:r>
        <w:t xml:space="preserve"> (or groups)</w:t>
      </w:r>
      <w:r w:rsidRPr="00D435C2">
        <w:t xml:space="preserve"> to review and develop proposed DIP CRs.</w:t>
      </w:r>
    </w:p>
    <w:p w14:paraId="38224A7A" w14:textId="7B67E602" w:rsidR="006B3A60" w:rsidRDefault="00A01405" w:rsidP="00DF1B02">
      <w:pPr>
        <w:pStyle w:val="Paragraph"/>
      </w:pPr>
      <w:r w:rsidRPr="0049469C">
        <w:t xml:space="preserve">The </w:t>
      </w:r>
      <w:r w:rsidR="00394A49">
        <w:t xml:space="preserve">DIP Manager shall set, and may vary from time to time as it sees fit, the </w:t>
      </w:r>
      <w:r w:rsidR="000360B3">
        <w:t>t</w:t>
      </w:r>
      <w:r w:rsidRPr="0049469C">
        <w:t xml:space="preserve">erms of </w:t>
      </w:r>
      <w:r w:rsidR="000360B3">
        <w:t>r</w:t>
      </w:r>
      <w:r w:rsidR="000360B3" w:rsidRPr="0049469C">
        <w:t xml:space="preserve">eference </w:t>
      </w:r>
      <w:r w:rsidRPr="0049469C">
        <w:t xml:space="preserve">of any </w:t>
      </w:r>
      <w:r>
        <w:t xml:space="preserve">industry workgroups, whether </w:t>
      </w:r>
      <w:r w:rsidR="00394A49">
        <w:t>established</w:t>
      </w:r>
      <w:r>
        <w:t xml:space="preserve"> for a specific change or </w:t>
      </w:r>
      <w:r w:rsidR="00394A49">
        <w:t xml:space="preserve">as </w:t>
      </w:r>
      <w:r>
        <w:t>a standing group</w:t>
      </w:r>
      <w:r w:rsidR="00394A49">
        <w:t>. T</w:t>
      </w:r>
      <w:r w:rsidRPr="0049469C">
        <w:t>he DIP Manager</w:t>
      </w:r>
      <w:r>
        <w:t xml:space="preserve"> </w:t>
      </w:r>
      <w:r w:rsidR="00394A49">
        <w:t xml:space="preserve">shall </w:t>
      </w:r>
      <w:r>
        <w:t>publish</w:t>
      </w:r>
      <w:r w:rsidR="00394A49">
        <w:t xml:space="preserve"> such terms of reference</w:t>
      </w:r>
      <w:r>
        <w:t>.</w:t>
      </w:r>
    </w:p>
    <w:p w14:paraId="27096A8B" w14:textId="4BB39F3E" w:rsidR="00153CCF" w:rsidRDefault="00A66996" w:rsidP="00155A06">
      <w:pPr>
        <w:pStyle w:val="Heading2"/>
      </w:pPr>
      <w:bookmarkStart w:id="74" w:name="_Toc169521522"/>
      <w:r>
        <w:t xml:space="preserve">Consultations and </w:t>
      </w:r>
      <w:bookmarkStart w:id="75" w:name="_Toc146818552"/>
      <w:bookmarkEnd w:id="75"/>
      <w:r w:rsidR="00153CCF">
        <w:t>Impact Assessment</w:t>
      </w:r>
      <w:r w:rsidR="00A01405">
        <w:t>s</w:t>
      </w:r>
      <w:bookmarkEnd w:id="74"/>
    </w:p>
    <w:p w14:paraId="38019774" w14:textId="174C1A0E" w:rsidR="00EB4CCE" w:rsidRDefault="00EB4CCE" w:rsidP="00DF1B02">
      <w:pPr>
        <w:pStyle w:val="Paragraph"/>
      </w:pPr>
      <w:r>
        <w:t>Where the DIP Manager has assessed that industry input is required</w:t>
      </w:r>
      <w:r w:rsidR="00DF1B02">
        <w:t xml:space="preserve"> </w:t>
      </w:r>
      <w:r>
        <w:t xml:space="preserve">to determine whether a </w:t>
      </w:r>
      <w:r w:rsidR="008138FF">
        <w:t xml:space="preserve">DIP </w:t>
      </w:r>
      <w:r>
        <w:t>CR should be approved</w:t>
      </w:r>
      <w:r w:rsidR="008E3022">
        <w:t>,</w:t>
      </w:r>
      <w:r>
        <w:t xml:space="preserve"> </w:t>
      </w:r>
      <w:r w:rsidR="00DF1B02">
        <w:t xml:space="preserve">the DIP Manager </w:t>
      </w:r>
      <w:r w:rsidR="00D904DC">
        <w:t>may</w:t>
      </w:r>
      <w:r w:rsidR="00A16C5E">
        <w:t xml:space="preserve"> undertake </w:t>
      </w:r>
      <w:r>
        <w:t xml:space="preserve">a consultation </w:t>
      </w:r>
      <w:r w:rsidR="00DF1B02">
        <w:t>in accordance with this paragraph</w:t>
      </w:r>
      <w:r>
        <w:t xml:space="preserve">. </w:t>
      </w:r>
    </w:p>
    <w:p w14:paraId="1370E52E" w14:textId="3174D6E8" w:rsidR="006B7AE0" w:rsidRDefault="00EB4CCE" w:rsidP="002759A2">
      <w:pPr>
        <w:pStyle w:val="Paragraph"/>
      </w:pPr>
      <w:r>
        <w:t>C</w:t>
      </w:r>
      <w:r w:rsidR="00B32045">
        <w:t>onsultation</w:t>
      </w:r>
      <w:r>
        <w:t>s</w:t>
      </w:r>
      <w:r w:rsidR="00B32045">
        <w:t xml:space="preserve"> should </w:t>
      </w:r>
      <w:r w:rsidR="006B7AE0">
        <w:t>request feedback on, at least,</w:t>
      </w:r>
      <w:r w:rsidR="00B32045">
        <w:t xml:space="preserve"> impacts and costs for DIP </w:t>
      </w:r>
      <w:r w:rsidR="006B7AE0">
        <w:t xml:space="preserve">Users </w:t>
      </w:r>
      <w:r w:rsidR="00B32045">
        <w:t>and stakeholders</w:t>
      </w:r>
      <w:r w:rsidR="009424A5">
        <w:t>, potential implementation timescales</w:t>
      </w:r>
      <w:r w:rsidR="00987EE1">
        <w:t>, and views on impact on DIP Objectives</w:t>
      </w:r>
      <w:r w:rsidR="00B32045">
        <w:t>.</w:t>
      </w:r>
    </w:p>
    <w:p w14:paraId="5A52F208" w14:textId="62823F7B" w:rsidR="00386955" w:rsidRDefault="00E951AF" w:rsidP="002759A2">
      <w:pPr>
        <w:pStyle w:val="Paragraph"/>
      </w:pPr>
      <w:r>
        <w:t xml:space="preserve">The DIP Manager shall determine the duration of a consultation taking into account </w:t>
      </w:r>
      <w:r w:rsidR="006B7AE0">
        <w:t>the</w:t>
      </w:r>
      <w:r w:rsidR="00987EE1">
        <w:t xml:space="preserve"> materiality,</w:t>
      </w:r>
      <w:r w:rsidR="006B7AE0">
        <w:t xml:space="preserve"> complexity</w:t>
      </w:r>
      <w:r>
        <w:t>, urgency</w:t>
      </w:r>
      <w:r w:rsidR="006B7AE0">
        <w:t xml:space="preserve"> and range of subjects(s)</w:t>
      </w:r>
      <w:r w:rsidR="00D904DC">
        <w:t xml:space="preserve"> </w:t>
      </w:r>
      <w:r w:rsidR="006B7AE0">
        <w:t>being consulted on</w:t>
      </w:r>
      <w:r w:rsidR="00A25102">
        <w:t>.</w:t>
      </w:r>
      <w:r>
        <w:t xml:space="preserve"> </w:t>
      </w:r>
      <w:r w:rsidR="00A25102">
        <w:t>T</w:t>
      </w:r>
      <w:r>
        <w:t xml:space="preserve">he duration of consultations shall be at least </w:t>
      </w:r>
      <w:r w:rsidR="00B6043B">
        <w:t>1</w:t>
      </w:r>
      <w:r w:rsidR="001C639C">
        <w:t>5</w:t>
      </w:r>
      <w:r>
        <w:t xml:space="preserve"> </w:t>
      </w:r>
      <w:r w:rsidR="00D904DC">
        <w:t>WD</w:t>
      </w:r>
      <w:r w:rsidR="001C639C">
        <w:t>, subject to consideration of urgency</w:t>
      </w:r>
      <w:r w:rsidR="006B7AE0">
        <w:t>.</w:t>
      </w:r>
    </w:p>
    <w:p w14:paraId="0E1397D5" w14:textId="6D9E1050" w:rsidR="006B7AE0" w:rsidRDefault="00386955" w:rsidP="00386955">
      <w:pPr>
        <w:pStyle w:val="Paragraph"/>
      </w:pPr>
      <w:r w:rsidRPr="00273B50">
        <w:t xml:space="preserve">Where </w:t>
      </w:r>
      <w:r w:rsidR="006B7AE0">
        <w:t>a DIP CR</w:t>
      </w:r>
      <w:r>
        <w:t xml:space="preserve"> may have cross-code impacts</w:t>
      </w:r>
      <w:r w:rsidR="00C1315E">
        <w:t>, t</w:t>
      </w:r>
      <w:r w:rsidR="006B7AE0">
        <w:t xml:space="preserve">he DIP Manager shall consult with the Cross Code Steering Group </w:t>
      </w:r>
      <w:r w:rsidR="008E3022">
        <w:t xml:space="preserve">(CCSG) </w:t>
      </w:r>
      <w:r w:rsidR="006B7AE0">
        <w:t>and be bound by their determination and requirements. The DIP Manager shall coordinate with the other affected Code Bodies, and the</w:t>
      </w:r>
      <w:r w:rsidR="006B7AE0" w:rsidRPr="0049469C">
        <w:t xml:space="preserve"> progression timetable for </w:t>
      </w:r>
      <w:r w:rsidR="006B7AE0">
        <w:t>cross-code</w:t>
      </w:r>
      <w:r w:rsidR="006B7AE0" w:rsidRPr="0049469C">
        <w:t xml:space="preserve"> changes shall reflect </w:t>
      </w:r>
      <w:r w:rsidR="00C1315E">
        <w:t xml:space="preserve">the </w:t>
      </w:r>
      <w:r w:rsidR="00A16C5E">
        <w:t xml:space="preserve">timetables for progressing the </w:t>
      </w:r>
      <w:r w:rsidR="006B7AE0" w:rsidRPr="0049469C">
        <w:t>required changes to other Codes</w:t>
      </w:r>
      <w:r w:rsidR="006B7AE0">
        <w:t>.</w:t>
      </w:r>
    </w:p>
    <w:p w14:paraId="35417863" w14:textId="7B53B527" w:rsidR="006B7AE0" w:rsidRDefault="006B7AE0" w:rsidP="006B7AE0">
      <w:pPr>
        <w:pStyle w:val="Paragraph"/>
      </w:pPr>
      <w:r>
        <w:t xml:space="preserve">Where a consultation with DIP </w:t>
      </w:r>
      <w:r w:rsidR="00A16C5E">
        <w:t>U</w:t>
      </w:r>
      <w:r>
        <w:t xml:space="preserve">sers may not be required, but the impact on Industry Codes needs to be assessed, a cross code impact assessment </w:t>
      </w:r>
      <w:r w:rsidR="00987EE1">
        <w:t xml:space="preserve">shall </w:t>
      </w:r>
      <w:r>
        <w:t xml:space="preserve">be requested from the potentially impacted Code Bodies to determine any impacts. </w:t>
      </w:r>
    </w:p>
    <w:p w14:paraId="20D57FFF" w14:textId="69A56B00" w:rsidR="00386955" w:rsidRDefault="006B7AE0" w:rsidP="006B7AE0">
      <w:pPr>
        <w:pStyle w:val="Paragraph"/>
      </w:pPr>
      <w:r>
        <w:t xml:space="preserve">If </w:t>
      </w:r>
      <w:r w:rsidR="008E3022">
        <w:t xml:space="preserve">a </w:t>
      </w:r>
      <w:r w:rsidR="00411643">
        <w:t>Code Body</w:t>
      </w:r>
      <w:r w:rsidR="008E3022">
        <w:t>’s</w:t>
      </w:r>
      <w:r w:rsidR="00411643">
        <w:t xml:space="preserve"> </w:t>
      </w:r>
      <w:r w:rsidR="008E3022">
        <w:t>s</w:t>
      </w:r>
      <w:r w:rsidR="00411643">
        <w:t xml:space="preserve">takeholders need to be consulted on a </w:t>
      </w:r>
      <w:r w:rsidR="005220F7">
        <w:t xml:space="preserve">DIP </w:t>
      </w:r>
      <w:r w:rsidR="00411643">
        <w:t xml:space="preserve">CR that </w:t>
      </w:r>
      <w:r w:rsidR="00C1315E">
        <w:t>impacts</w:t>
      </w:r>
      <w:r w:rsidR="00411643">
        <w:t xml:space="preserve"> both the DIP and an Industry Code</w:t>
      </w:r>
      <w:r w:rsidR="00386955" w:rsidRPr="00273B50">
        <w:t>, so far as practicable,</w:t>
      </w:r>
      <w:r w:rsidR="00411643">
        <w:t xml:space="preserve"> </w:t>
      </w:r>
      <w:r w:rsidR="00386955" w:rsidRPr="00273B50">
        <w:t>duplica</w:t>
      </w:r>
      <w:r w:rsidR="00386955">
        <w:t xml:space="preserve">te consultations </w:t>
      </w:r>
      <w:r w:rsidR="00411643">
        <w:t xml:space="preserve">shall be avoided </w:t>
      </w:r>
      <w:r w:rsidR="00386955">
        <w:t xml:space="preserve">and </w:t>
      </w:r>
      <w:r w:rsidR="00411643">
        <w:t xml:space="preserve">the DIP Manager shall </w:t>
      </w:r>
      <w:r w:rsidR="00386955">
        <w:t>work with Code Bodies</w:t>
      </w:r>
      <w:r w:rsidR="00386955" w:rsidRPr="00273B50">
        <w:t xml:space="preserve"> so that </w:t>
      </w:r>
      <w:r w:rsidR="00411643">
        <w:t>a single</w:t>
      </w:r>
      <w:r w:rsidR="00386955" w:rsidRPr="00273B50">
        <w:t xml:space="preserve"> consultation </w:t>
      </w:r>
      <w:r w:rsidR="00987EE1">
        <w:t>may be</w:t>
      </w:r>
      <w:r w:rsidR="00987EE1" w:rsidRPr="00273B50">
        <w:t xml:space="preserve"> </w:t>
      </w:r>
      <w:r w:rsidR="00386955" w:rsidRPr="00273B50">
        <w:t xml:space="preserve">issued to cover </w:t>
      </w:r>
      <w:r w:rsidR="00386955">
        <w:t xml:space="preserve">all impacted </w:t>
      </w:r>
      <w:r>
        <w:t>Industry C</w:t>
      </w:r>
      <w:r w:rsidR="00386955">
        <w:t>odes and</w:t>
      </w:r>
      <w:r w:rsidR="00386955" w:rsidRPr="00273B50">
        <w:t xml:space="preserve"> the DIP</w:t>
      </w:r>
      <w:r w:rsidR="00386955">
        <w:t>.</w:t>
      </w:r>
    </w:p>
    <w:p w14:paraId="166FA5AF" w14:textId="0092BFCB" w:rsidR="00D37883" w:rsidRDefault="00A25102" w:rsidP="00D37883">
      <w:pPr>
        <w:pStyle w:val="Paragraph"/>
      </w:pPr>
      <w:r>
        <w:t>The DIP Manager will, where necessary to assess the impact of a DIP CR on the DIP, undertake a DIP Service Provider impact assessment.</w:t>
      </w:r>
      <w:r w:rsidR="007E14F5">
        <w:t xml:space="preserve"> </w:t>
      </w:r>
      <w:r w:rsidR="0080009C">
        <w:t xml:space="preserve">In providing its impact assessment, the </w:t>
      </w:r>
      <w:r w:rsidR="00EB4CCE">
        <w:t>DIP Service Provider</w:t>
      </w:r>
      <w:r w:rsidR="00D37883">
        <w:t xml:space="preserve"> </w:t>
      </w:r>
      <w:r w:rsidR="00EB4CCE">
        <w:t xml:space="preserve">will </w:t>
      </w:r>
      <w:r w:rsidR="00D37883">
        <w:t>estimate</w:t>
      </w:r>
      <w:r w:rsidR="0080009C">
        <w:t xml:space="preserve"> its</w:t>
      </w:r>
      <w:r w:rsidR="00D37883">
        <w:t xml:space="preserve"> implementation and </w:t>
      </w:r>
      <w:r w:rsidR="0080009C">
        <w:t xml:space="preserve">operational </w:t>
      </w:r>
      <w:r w:rsidR="00D37883">
        <w:t>costs</w:t>
      </w:r>
      <w:r w:rsidR="00EB4CCE">
        <w:t xml:space="preserve">, and </w:t>
      </w:r>
      <w:r w:rsidR="0080009C">
        <w:t xml:space="preserve">the </w:t>
      </w:r>
      <w:r w:rsidR="00EB4CCE">
        <w:t>estimated</w:t>
      </w:r>
      <w:r w:rsidR="00D37883">
        <w:t xml:space="preserve"> timescales for implementation. </w:t>
      </w:r>
      <w:r w:rsidR="00EB4CCE">
        <w:t xml:space="preserve">In providing an impact assessment, the DIP Service Provider shall be expected to </w:t>
      </w:r>
      <w:r w:rsidR="0080009C">
        <w:t>take account</w:t>
      </w:r>
      <w:r w:rsidR="00EB4CCE">
        <w:t xml:space="preserve"> of other DIP CRs already being implemented and/or planned for implementation.</w:t>
      </w:r>
    </w:p>
    <w:p w14:paraId="5B2AF1F8" w14:textId="2607FE40" w:rsidR="00475B3D" w:rsidRPr="00326185" w:rsidRDefault="00273B50">
      <w:pPr>
        <w:pStyle w:val="Paragraph"/>
      </w:pPr>
      <w:r w:rsidRPr="00273B50">
        <w:t xml:space="preserve">The DIP Manager shall consider the merits of issuing </w:t>
      </w:r>
      <w:r w:rsidR="00386955">
        <w:t>impact assessments</w:t>
      </w:r>
      <w:r w:rsidRPr="00273B50">
        <w:t xml:space="preserve"> </w:t>
      </w:r>
      <w:r w:rsidR="00EB4CCE">
        <w:t xml:space="preserve">and/or consultations </w:t>
      </w:r>
      <w:r w:rsidRPr="00273B50">
        <w:t>individually or in batche</w:t>
      </w:r>
      <w:r w:rsidR="00EB4CCE">
        <w:t xml:space="preserve">s, depending on the circumstances e.g. if there are several </w:t>
      </w:r>
      <w:r w:rsidR="005220F7">
        <w:t xml:space="preserve">DIP </w:t>
      </w:r>
      <w:r w:rsidR="00EB4CCE">
        <w:t xml:space="preserve">CRs being progressed simultaneously, it </w:t>
      </w:r>
      <w:r w:rsidR="00EB4CCE" w:rsidRPr="00417425">
        <w:rPr>
          <w:b/>
          <w:bCs w:val="0"/>
          <w:u w:val="single"/>
        </w:rPr>
        <w:t>may</w:t>
      </w:r>
      <w:r w:rsidR="00EB4CCE">
        <w:t xml:space="preserve"> be better to issue all consultations at once</w:t>
      </w:r>
      <w:r w:rsidR="00E74851">
        <w:t xml:space="preserve"> in a single batch</w:t>
      </w:r>
      <w:r w:rsidR="00EB4CCE">
        <w:t>.</w:t>
      </w:r>
      <w:r w:rsidR="009A4802" w:rsidDel="009A4802">
        <w:t xml:space="preserve"> </w:t>
      </w:r>
    </w:p>
    <w:p w14:paraId="30EED65C" w14:textId="12CFF493" w:rsidR="001A0362" w:rsidRDefault="001A0362" w:rsidP="00155A06">
      <w:pPr>
        <w:pStyle w:val="Heading2"/>
      </w:pPr>
      <w:bookmarkStart w:id="76" w:name="_Toc169521523"/>
      <w:r w:rsidRPr="00DF139D">
        <w:t>DIP C</w:t>
      </w:r>
      <w:r>
        <w:t xml:space="preserve">R </w:t>
      </w:r>
      <w:r w:rsidR="00DD209B">
        <w:t>F</w:t>
      </w:r>
      <w:r>
        <w:t xml:space="preserve">inal </w:t>
      </w:r>
      <w:r w:rsidR="00DD209B">
        <w:t>A</w:t>
      </w:r>
      <w:r>
        <w:t>ssessment</w:t>
      </w:r>
      <w:bookmarkEnd w:id="76"/>
    </w:p>
    <w:p w14:paraId="55A266E1" w14:textId="4DC06D64" w:rsidR="001A0362" w:rsidRDefault="001A0362" w:rsidP="001A0362">
      <w:pPr>
        <w:pStyle w:val="Paragraph"/>
      </w:pPr>
      <w:r>
        <w:t xml:space="preserve">The DIP Manager shall prepare a </w:t>
      </w:r>
      <w:r w:rsidR="00DD209B">
        <w:t>DIP CR F</w:t>
      </w:r>
      <w:r>
        <w:t xml:space="preserve">inal </w:t>
      </w:r>
      <w:r w:rsidR="00DD209B">
        <w:t>A</w:t>
      </w:r>
      <w:r>
        <w:t xml:space="preserve">ssessment for each DIP CR once </w:t>
      </w:r>
      <w:r w:rsidR="00170601">
        <w:t>it has</w:t>
      </w:r>
      <w:r>
        <w:t xml:space="preserve"> all information required to make a determination. The </w:t>
      </w:r>
      <w:r w:rsidR="009560E9">
        <w:t xml:space="preserve">DIP CR </w:t>
      </w:r>
      <w:r>
        <w:t>Final Assessment shall include:</w:t>
      </w:r>
    </w:p>
    <w:p w14:paraId="5251AF50" w14:textId="6E18208C" w:rsidR="001A0362" w:rsidRDefault="00155A06" w:rsidP="00CB7888">
      <w:pPr>
        <w:pStyle w:val="Bullets-letters"/>
        <w:numPr>
          <w:ilvl w:val="0"/>
          <w:numId w:val="54"/>
        </w:numPr>
        <w:ind w:hanging="436"/>
      </w:pPr>
      <w:r>
        <w:t>a</w:t>
      </w:r>
      <w:r w:rsidR="001A0362">
        <w:t xml:space="preserve"> description of the DIP CR;</w:t>
      </w:r>
    </w:p>
    <w:p w14:paraId="22BF6748" w14:textId="4BA67C94" w:rsidR="001A0362" w:rsidRPr="0095056C" w:rsidRDefault="00155A06" w:rsidP="00CB7888">
      <w:pPr>
        <w:pStyle w:val="Bullets-letters"/>
        <w:numPr>
          <w:ilvl w:val="0"/>
          <w:numId w:val="54"/>
        </w:numPr>
        <w:ind w:hanging="436"/>
      </w:pPr>
      <w:r>
        <w:t>t</w:t>
      </w:r>
      <w:r w:rsidR="001A0362" w:rsidRPr="0095056C">
        <w:t xml:space="preserve">he impacts </w:t>
      </w:r>
      <w:r w:rsidR="0080009C" w:rsidRPr="0095056C">
        <w:t xml:space="preserve">of the DIP CR on the items identified in </w:t>
      </w:r>
      <w:r w:rsidR="009560E9">
        <w:t>the initial assessment</w:t>
      </w:r>
      <w:r w:rsidR="001A0362" w:rsidRPr="0095056C">
        <w:t xml:space="preserve">, </w:t>
      </w:r>
      <w:r w:rsidR="0080009C" w:rsidRPr="0095056C">
        <w:t xml:space="preserve">taking into account </w:t>
      </w:r>
      <w:r w:rsidR="0095056C" w:rsidRPr="0095056C">
        <w:t xml:space="preserve">any </w:t>
      </w:r>
      <w:r w:rsidR="001A0362" w:rsidRPr="0095056C">
        <w:t>consultations</w:t>
      </w:r>
      <w:r w:rsidR="0095056C" w:rsidRPr="0095056C">
        <w:t xml:space="preserve">, </w:t>
      </w:r>
      <w:r w:rsidR="001A0362" w:rsidRPr="0095056C">
        <w:t>impact assessments</w:t>
      </w:r>
      <w:r w:rsidR="0095056C" w:rsidRPr="0095056C">
        <w:t xml:space="preserve"> and feedback from Workgroups</w:t>
      </w:r>
      <w:r w:rsidR="001A0362" w:rsidRPr="0095056C">
        <w:t>;</w:t>
      </w:r>
    </w:p>
    <w:p w14:paraId="65869738" w14:textId="75077584" w:rsidR="008A5282" w:rsidRDefault="00155A06" w:rsidP="00CB7888">
      <w:pPr>
        <w:pStyle w:val="Bullets-letters"/>
        <w:numPr>
          <w:ilvl w:val="0"/>
          <w:numId w:val="54"/>
        </w:numPr>
        <w:ind w:hanging="436"/>
      </w:pPr>
      <w:r>
        <w:t>a</w:t>
      </w:r>
      <w:r w:rsidR="008A5282">
        <w:t xml:space="preserve"> cost-benefit-analysis of the </w:t>
      </w:r>
      <w:r w:rsidR="00DE2B86">
        <w:t xml:space="preserve">benefits of the </w:t>
      </w:r>
      <w:r w:rsidR="008A5282">
        <w:t xml:space="preserve">proposed </w:t>
      </w:r>
      <w:r w:rsidR="007E14F5">
        <w:t xml:space="preserve">DIP CR </w:t>
      </w:r>
      <w:r w:rsidR="005C44DF">
        <w:t xml:space="preserve">assessed </w:t>
      </w:r>
      <w:r w:rsidR="00DE2B86">
        <w:t xml:space="preserve">against </w:t>
      </w:r>
      <w:r w:rsidR="00DE2B86" w:rsidRPr="00442892">
        <w:t>the cost and effort of implementation</w:t>
      </w:r>
      <w:r w:rsidR="005C44DF">
        <w:t>;</w:t>
      </w:r>
    </w:p>
    <w:p w14:paraId="23E9F91E" w14:textId="109119D7" w:rsidR="001A0362" w:rsidRDefault="00155A06" w:rsidP="00CB7888">
      <w:pPr>
        <w:pStyle w:val="Bullets-letters"/>
        <w:numPr>
          <w:ilvl w:val="0"/>
          <w:numId w:val="54"/>
        </w:numPr>
        <w:ind w:hanging="436"/>
      </w:pPr>
      <w:r>
        <w:t>t</w:t>
      </w:r>
      <w:r w:rsidR="001A0362">
        <w:t>he proposed implementation date</w:t>
      </w:r>
      <w:r w:rsidR="00816A1F">
        <w:t xml:space="preserve"> </w:t>
      </w:r>
      <w:r w:rsidR="005C44DF">
        <w:t>taking into account the</w:t>
      </w:r>
      <w:r w:rsidR="00816A1F">
        <w:t xml:space="preserve"> impact on DIP Users and any other </w:t>
      </w:r>
      <w:r w:rsidR="005C44DF">
        <w:t xml:space="preserve">industry changes </w:t>
      </w:r>
      <w:r w:rsidR="00816A1F">
        <w:t xml:space="preserve">that </w:t>
      </w:r>
      <w:r w:rsidR="005C44DF">
        <w:t>are being implemented</w:t>
      </w:r>
      <w:r w:rsidR="00816A1F">
        <w:t xml:space="preserve"> on or around the proposed implementation date</w:t>
      </w:r>
      <w:r w:rsidR="005C44DF">
        <w:t xml:space="preserve"> which may impact DIP Users</w:t>
      </w:r>
      <w:r w:rsidR="001A0362">
        <w:t>;</w:t>
      </w:r>
    </w:p>
    <w:p w14:paraId="6206C412" w14:textId="2825F9FE" w:rsidR="001A0362" w:rsidRDefault="00155A06" w:rsidP="00CB7888">
      <w:pPr>
        <w:pStyle w:val="Bullets-letters"/>
        <w:numPr>
          <w:ilvl w:val="0"/>
          <w:numId w:val="54"/>
        </w:numPr>
        <w:ind w:hanging="436"/>
      </w:pPr>
      <w:r>
        <w:t>a</w:t>
      </w:r>
      <w:r w:rsidR="001A0362">
        <w:t>n assessment of the DIP CR against the DIP Applicable Objectives;</w:t>
      </w:r>
    </w:p>
    <w:p w14:paraId="389CCE04" w14:textId="5989E924" w:rsidR="001A0362" w:rsidRDefault="00155A06" w:rsidP="00CB7888">
      <w:pPr>
        <w:pStyle w:val="Bullets-letters"/>
        <w:numPr>
          <w:ilvl w:val="0"/>
          <w:numId w:val="54"/>
        </w:numPr>
        <w:ind w:hanging="436"/>
      </w:pPr>
      <w:r>
        <w:t>t</w:t>
      </w:r>
      <w:r w:rsidR="001A0362">
        <w:t xml:space="preserve">he proposed changes to </w:t>
      </w:r>
      <w:r>
        <w:t>DIP legal text and/or DSDs</w:t>
      </w:r>
      <w:r w:rsidR="001A0362">
        <w:t>;</w:t>
      </w:r>
    </w:p>
    <w:p w14:paraId="7298435F" w14:textId="02FC2D0F" w:rsidR="001A0362" w:rsidRPr="00DF139D" w:rsidRDefault="00155A06" w:rsidP="00CB7888">
      <w:pPr>
        <w:pStyle w:val="Bullets-letters"/>
        <w:numPr>
          <w:ilvl w:val="0"/>
          <w:numId w:val="54"/>
        </w:numPr>
        <w:ind w:hanging="436"/>
      </w:pPr>
      <w:r>
        <w:t>t</w:t>
      </w:r>
      <w:r w:rsidR="001A0362">
        <w:t>he DIP Man</w:t>
      </w:r>
      <w:r w:rsidR="00FD2B3C">
        <w:t>a</w:t>
      </w:r>
      <w:r w:rsidR="001A0362">
        <w:t xml:space="preserve">ger’s </w:t>
      </w:r>
      <w:r w:rsidR="00610E89">
        <w:t>assessment of</w:t>
      </w:r>
      <w:r w:rsidR="001A0362">
        <w:t xml:space="preserve"> whether the DIP CR should be approved or rejected.</w:t>
      </w:r>
    </w:p>
    <w:p w14:paraId="565D7E22" w14:textId="411E73BA" w:rsidR="001A0362" w:rsidRDefault="001A0362" w:rsidP="00610E89">
      <w:pPr>
        <w:pStyle w:val="Paragraph"/>
      </w:pPr>
      <w:r>
        <w:t>A</w:t>
      </w:r>
      <w:r w:rsidRPr="00326185">
        <w:t xml:space="preserve">ny </w:t>
      </w:r>
      <w:r>
        <w:t xml:space="preserve">DIP </w:t>
      </w:r>
      <w:r w:rsidR="00610E89">
        <w:t>CR</w:t>
      </w:r>
      <w:r w:rsidRPr="00326185">
        <w:t xml:space="preserve"> that requires a change to </w:t>
      </w:r>
      <w:r w:rsidR="00155A06">
        <w:t>DIP legal text or DSDs</w:t>
      </w:r>
      <w:r w:rsidRPr="00326185">
        <w:t xml:space="preserve"> </w:t>
      </w:r>
      <w:r w:rsidR="00722F10">
        <w:t xml:space="preserve">will </w:t>
      </w:r>
      <w:r>
        <w:t>include</w:t>
      </w:r>
      <w:r w:rsidRPr="00326185">
        <w:t xml:space="preserve"> </w:t>
      </w:r>
      <w:r w:rsidR="004021D8">
        <w:t xml:space="preserve">proposed text </w:t>
      </w:r>
      <w:r w:rsidR="005C44DF">
        <w:t>amending those documents</w:t>
      </w:r>
      <w:r>
        <w:t xml:space="preserve">. </w:t>
      </w:r>
      <w:r w:rsidRPr="00326185">
        <w:t xml:space="preserve">Changes to </w:t>
      </w:r>
      <w:r w:rsidR="00155A06">
        <w:t>supporting documentation</w:t>
      </w:r>
      <w:r w:rsidRPr="00326185">
        <w:t xml:space="preserve"> are at the DIP Manager’s discretion and </w:t>
      </w:r>
      <w:r>
        <w:t xml:space="preserve">are not required </w:t>
      </w:r>
      <w:r w:rsidR="004021D8">
        <w:t>to form part of the DIP CR Final Assessment</w:t>
      </w:r>
      <w:r w:rsidR="00610E89">
        <w:t xml:space="preserve"> b</w:t>
      </w:r>
      <w:r w:rsidR="00610E89" w:rsidRPr="00610E89">
        <w:t xml:space="preserve">ut must be implemented on the </w:t>
      </w:r>
      <w:r w:rsidR="005C44DF">
        <w:t xml:space="preserve">same </w:t>
      </w:r>
      <w:r w:rsidR="00610E89" w:rsidRPr="00610E89">
        <w:t>implementation date</w:t>
      </w:r>
      <w:r>
        <w:t>.</w:t>
      </w:r>
    </w:p>
    <w:p w14:paraId="1C861D9E" w14:textId="716DDEEB" w:rsidR="00EE2801" w:rsidRPr="00155A06" w:rsidRDefault="00FD5BCD" w:rsidP="00492DC6">
      <w:pPr>
        <w:pStyle w:val="Paragraph"/>
      </w:pPr>
      <w:r w:rsidRPr="00155A06">
        <w:t xml:space="preserve">The DIP CR Final Assessment shall be </w:t>
      </w:r>
      <w:r w:rsidR="00155A06" w:rsidRPr="00155A06">
        <w:t>p</w:t>
      </w:r>
      <w:r w:rsidRPr="00155A06">
        <w:t xml:space="preserve">ublished no later than </w:t>
      </w:r>
      <w:r w:rsidR="00B6043B">
        <w:t>10</w:t>
      </w:r>
      <w:r w:rsidR="00D904DC" w:rsidRPr="00155A06">
        <w:t xml:space="preserve"> </w:t>
      </w:r>
      <w:r w:rsidRPr="00155A06">
        <w:t>WD ahead of a decision being made</w:t>
      </w:r>
      <w:r w:rsidR="00EE2801" w:rsidRPr="00155A06">
        <w:t xml:space="preserve">. </w:t>
      </w:r>
    </w:p>
    <w:p w14:paraId="55FBC4E0" w14:textId="10B96D39" w:rsidR="00B922F3" w:rsidRPr="00155A06" w:rsidRDefault="00153CCF" w:rsidP="00155A06">
      <w:pPr>
        <w:pStyle w:val="Heading2"/>
      </w:pPr>
      <w:bookmarkStart w:id="77" w:name="_Toc169521524"/>
      <w:r w:rsidRPr="00155A06">
        <w:t>Decision</w:t>
      </w:r>
      <w:r w:rsidR="00682521" w:rsidRPr="00155A06">
        <w:t xml:space="preserve"> to </w:t>
      </w:r>
      <w:r w:rsidR="00E6668E" w:rsidRPr="00155A06">
        <w:t>implement</w:t>
      </w:r>
      <w:bookmarkEnd w:id="77"/>
    </w:p>
    <w:p w14:paraId="7CB2DF2C" w14:textId="08E8CFF9" w:rsidR="008A5282" w:rsidRDefault="00012AF9" w:rsidP="003E0119">
      <w:pPr>
        <w:pStyle w:val="Paragraph"/>
      </w:pPr>
      <w:r>
        <w:t xml:space="preserve">Where the decision to approve or reject a DIP CR is to be made by the DIP Manager or the DCAB, </w:t>
      </w:r>
      <w:r w:rsidR="004021D8">
        <w:t xml:space="preserve">the determination </w:t>
      </w:r>
      <w:r w:rsidR="00763FE0">
        <w:t xml:space="preserve">shall be </w:t>
      </w:r>
      <w:r w:rsidR="004021D8">
        <w:t xml:space="preserve">based on </w:t>
      </w:r>
      <w:r>
        <w:t xml:space="preserve">whether the case for approving the DIP CR has been made in </w:t>
      </w:r>
      <w:r w:rsidR="004021D8">
        <w:t>the DIP CR Final Assessment</w:t>
      </w:r>
      <w:r w:rsidR="00155A06">
        <w:t xml:space="preserve">, </w:t>
      </w:r>
      <w:r>
        <w:t xml:space="preserve">including </w:t>
      </w:r>
      <w:r w:rsidR="008A5282" w:rsidRPr="00442892">
        <w:t>whether</w:t>
      </w:r>
      <w:r>
        <w:t xml:space="preserve"> the DIP CR</w:t>
      </w:r>
      <w:r w:rsidRPr="00442892">
        <w:t xml:space="preserve"> </w:t>
      </w:r>
      <w:r w:rsidR="008A5282" w:rsidRPr="00442892">
        <w:t xml:space="preserve">better </w:t>
      </w:r>
      <w:r w:rsidR="00CB294C">
        <w:t>facilitate</w:t>
      </w:r>
      <w:r>
        <w:t>s</w:t>
      </w:r>
      <w:r w:rsidR="00CB294C" w:rsidRPr="00442892">
        <w:t xml:space="preserve"> </w:t>
      </w:r>
      <w:r w:rsidR="008A5282" w:rsidRPr="00442892">
        <w:t>the Applicable DIP Objectives</w:t>
      </w:r>
      <w:r w:rsidR="00763FE0">
        <w:t xml:space="preserve"> (see </w:t>
      </w:r>
      <w:r w:rsidR="00763FE0" w:rsidRPr="00155A06">
        <w:t>DSD00</w:t>
      </w:r>
      <w:r w:rsidR="006E323B" w:rsidRPr="00155A06">
        <w:t>1</w:t>
      </w:r>
      <w:r w:rsidR="003E0119" w:rsidRPr="003E0119">
        <w:t xml:space="preserve"> </w:t>
      </w:r>
      <w:r w:rsidR="003E0119">
        <w:t>‘</w:t>
      </w:r>
      <w:r w:rsidR="003E0119" w:rsidRPr="003E0119">
        <w:t>DIP Governance</w:t>
      </w:r>
      <w:r w:rsidR="00667E47">
        <w:t>’</w:t>
      </w:r>
      <w:r w:rsidR="00763FE0" w:rsidRPr="00155A06">
        <w:t>)</w:t>
      </w:r>
      <w:r w:rsidR="008A5282" w:rsidRPr="00155A06">
        <w:t>.</w:t>
      </w:r>
    </w:p>
    <w:p w14:paraId="7EF89E30" w14:textId="77777777" w:rsidR="00DB39A0" w:rsidRPr="00932C5D" w:rsidRDefault="00DB39A0" w:rsidP="00DB39A0">
      <w:pPr>
        <w:pStyle w:val="Paragraph"/>
        <w:rPr>
          <w:b/>
          <w:iCs/>
        </w:rPr>
      </w:pPr>
      <w:r w:rsidRPr="00932C5D">
        <w:t xml:space="preserve">The DIP Manager and the DCAB will make determinations in relation to </w:t>
      </w:r>
      <w:r>
        <w:t>DIP CRs</w:t>
      </w:r>
      <w:r w:rsidRPr="00932C5D">
        <w:t xml:space="preserve"> on the basis of whether proposed </w:t>
      </w:r>
      <w:r>
        <w:t>DIP CR</w:t>
      </w:r>
      <w:r w:rsidRPr="00932C5D">
        <w:t xml:space="preserve"> would better facilitate the DIP</w:t>
      </w:r>
      <w:r>
        <w:t xml:space="preserve"> Applicable Objectives.</w:t>
      </w:r>
    </w:p>
    <w:p w14:paraId="59B6940D" w14:textId="5B06D493" w:rsidR="00012AF9" w:rsidRDefault="00012AF9" w:rsidP="00012AF9">
      <w:pPr>
        <w:pStyle w:val="Paragraph"/>
      </w:pPr>
      <w:r>
        <w:t xml:space="preserve">In respect of each Tier One </w:t>
      </w:r>
      <w:r w:rsidR="005220F7">
        <w:t xml:space="preserve">DIP </w:t>
      </w:r>
      <w:r>
        <w:t>CR:</w:t>
      </w:r>
    </w:p>
    <w:p w14:paraId="3882020F" w14:textId="50BDF5CF" w:rsidR="00012AF9" w:rsidRDefault="00012AF9" w:rsidP="00243974">
      <w:pPr>
        <w:pStyle w:val="Bullets-letters"/>
        <w:numPr>
          <w:ilvl w:val="0"/>
          <w:numId w:val="74"/>
        </w:numPr>
      </w:pPr>
      <w:r w:rsidRPr="00012AF9">
        <w:t>the DIP Manager shall arrange for the DIP CR Final Assessment to be presented to the DCAB at its next meeting following the publication of the DIP CR Final Assessment</w:t>
      </w:r>
      <w:r>
        <w:t>;</w:t>
      </w:r>
    </w:p>
    <w:p w14:paraId="7E1A9311" w14:textId="383C1D58" w:rsidR="0071649E" w:rsidRDefault="00003EE1" w:rsidP="00243974">
      <w:pPr>
        <w:pStyle w:val="Bullets-letters"/>
        <w:numPr>
          <w:ilvl w:val="0"/>
          <w:numId w:val="67"/>
        </w:numPr>
        <w:ind w:hanging="436"/>
      </w:pPr>
      <w:r>
        <w:t>t</w:t>
      </w:r>
      <w:r w:rsidR="004021D8">
        <w:t>he DIP CR</w:t>
      </w:r>
      <w:r w:rsidR="00025E95">
        <w:t xml:space="preserve"> </w:t>
      </w:r>
      <w:r w:rsidR="00112E1F">
        <w:t>p</w:t>
      </w:r>
      <w:r w:rsidR="00025E95">
        <w:t xml:space="preserve">roposer </w:t>
      </w:r>
      <w:r>
        <w:t>may</w:t>
      </w:r>
      <w:r w:rsidR="00025E95" w:rsidRPr="00442892">
        <w:t xml:space="preserve"> make </w:t>
      </w:r>
      <w:r w:rsidR="00D47E92">
        <w:t xml:space="preserve">representations </w:t>
      </w:r>
      <w:r w:rsidR="006E323B">
        <w:t xml:space="preserve">at </w:t>
      </w:r>
      <w:r>
        <w:t>that</w:t>
      </w:r>
      <w:r w:rsidR="006E323B">
        <w:t xml:space="preserve"> meeting</w:t>
      </w:r>
      <w:r w:rsidR="00025E95" w:rsidRPr="00442892">
        <w:t xml:space="preserve"> </w:t>
      </w:r>
      <w:r w:rsidR="00E129D1">
        <w:t>whether</w:t>
      </w:r>
      <w:r w:rsidR="00682521">
        <w:t xml:space="preserve"> in</w:t>
      </w:r>
      <w:r w:rsidR="00E129D1">
        <w:t xml:space="preserve"> </w:t>
      </w:r>
      <w:r w:rsidR="00682521">
        <w:t>person</w:t>
      </w:r>
      <w:r w:rsidR="00E129D1">
        <w:t xml:space="preserve"> </w:t>
      </w:r>
      <w:r w:rsidR="00025E95">
        <w:t xml:space="preserve">or in writing. </w:t>
      </w:r>
      <w:r w:rsidR="00763FE0">
        <w:t xml:space="preserve">Where </w:t>
      </w:r>
      <w:r w:rsidR="00CE4B4A" w:rsidRPr="00442892">
        <w:t>the</w:t>
      </w:r>
      <w:r w:rsidR="005220F7">
        <w:t xml:space="preserve"> DIP</w:t>
      </w:r>
      <w:r w:rsidR="00CE4B4A" w:rsidRPr="00442892">
        <w:t xml:space="preserve"> </w:t>
      </w:r>
      <w:r w:rsidR="00E129D1">
        <w:t xml:space="preserve">CR </w:t>
      </w:r>
      <w:r w:rsidR="00112E1F">
        <w:t>p</w:t>
      </w:r>
      <w:r w:rsidR="00112E1F" w:rsidRPr="00442892">
        <w:t>roposer</w:t>
      </w:r>
      <w:r w:rsidR="00112E1F">
        <w:t xml:space="preserve"> </w:t>
      </w:r>
      <w:r w:rsidR="00E129D1">
        <w:t>is unable to attend or make representations</w:t>
      </w:r>
      <w:r w:rsidR="00CE4B4A" w:rsidRPr="00442892">
        <w:t xml:space="preserve">, the DIP Manager may </w:t>
      </w:r>
      <w:r w:rsidR="0071649E">
        <w:t xml:space="preserve">make representation on behalf of </w:t>
      </w:r>
      <w:r w:rsidR="00CE4B4A" w:rsidRPr="00442892">
        <w:t xml:space="preserve">the </w:t>
      </w:r>
      <w:r w:rsidR="005220F7">
        <w:t xml:space="preserve">DIP </w:t>
      </w:r>
      <w:r w:rsidR="0071649E">
        <w:t xml:space="preserve">CR </w:t>
      </w:r>
      <w:r w:rsidR="00112E1F">
        <w:t>p</w:t>
      </w:r>
      <w:r w:rsidR="00CE4B4A" w:rsidRPr="00442892">
        <w:t>roposer</w:t>
      </w:r>
      <w:r w:rsidR="00763FE0">
        <w:t xml:space="preserve"> </w:t>
      </w:r>
      <w:r w:rsidR="0071649E">
        <w:t xml:space="preserve">where instructed to do so by the </w:t>
      </w:r>
      <w:r w:rsidR="005220F7">
        <w:t xml:space="preserve">DIP </w:t>
      </w:r>
      <w:r w:rsidR="0071649E">
        <w:t xml:space="preserve">CR </w:t>
      </w:r>
      <w:r w:rsidR="00112E1F">
        <w:t>p</w:t>
      </w:r>
      <w:r w:rsidR="0071649E">
        <w:t>roposer and within the scope of those instructions;</w:t>
      </w:r>
    </w:p>
    <w:p w14:paraId="2FAB2213" w14:textId="6D83FC6E" w:rsidR="0071649E" w:rsidRDefault="0071649E" w:rsidP="00243974">
      <w:pPr>
        <w:pStyle w:val="Bullets-letters"/>
        <w:numPr>
          <w:ilvl w:val="0"/>
          <w:numId w:val="67"/>
        </w:numPr>
        <w:ind w:hanging="436"/>
      </w:pPr>
      <w:r>
        <w:t>the DC</w:t>
      </w:r>
      <w:r w:rsidR="00FD2B3C">
        <w:t>AB shall make its determination</w:t>
      </w:r>
      <w:r>
        <w:t xml:space="preserve"> and the DIP Manager will publish th</w:t>
      </w:r>
      <w:r w:rsidR="00155A06">
        <w:t>e determination</w:t>
      </w:r>
      <w:r>
        <w:t>.</w:t>
      </w:r>
    </w:p>
    <w:p w14:paraId="70BE69F0" w14:textId="2DFF2276" w:rsidR="001E3454" w:rsidRDefault="00137A24" w:rsidP="00025E95">
      <w:pPr>
        <w:pStyle w:val="Paragraph"/>
      </w:pPr>
      <w:r>
        <w:t xml:space="preserve">In </w:t>
      </w:r>
      <w:r w:rsidR="001E3454">
        <w:t>respect</w:t>
      </w:r>
      <w:r>
        <w:t xml:space="preserve"> of </w:t>
      </w:r>
      <w:r w:rsidR="001E3454">
        <w:t xml:space="preserve">each </w:t>
      </w:r>
      <w:r>
        <w:t>Tier Two</w:t>
      </w:r>
      <w:r w:rsidR="005220F7">
        <w:t xml:space="preserve"> DIP</w:t>
      </w:r>
      <w:r>
        <w:t xml:space="preserve"> CR</w:t>
      </w:r>
      <w:r w:rsidR="001E3454">
        <w:t>:</w:t>
      </w:r>
    </w:p>
    <w:p w14:paraId="3CF75DC8" w14:textId="2008373F" w:rsidR="001E3454" w:rsidRDefault="00137A24" w:rsidP="00243974">
      <w:pPr>
        <w:pStyle w:val="Bullets-letters"/>
        <w:numPr>
          <w:ilvl w:val="0"/>
          <w:numId w:val="76"/>
        </w:numPr>
      </w:pPr>
      <w:r>
        <w:t xml:space="preserve">the </w:t>
      </w:r>
      <w:r w:rsidR="006D15DD">
        <w:t>DIP Manager</w:t>
      </w:r>
      <w:r>
        <w:t xml:space="preserve"> shall publish the date when </w:t>
      </w:r>
      <w:r w:rsidR="001E3454">
        <w:t xml:space="preserve">it will make its </w:t>
      </w:r>
      <w:r>
        <w:t>determination</w:t>
      </w:r>
      <w:r w:rsidR="001E3454">
        <w:t>;</w:t>
      </w:r>
      <w:r>
        <w:t xml:space="preserve"> </w:t>
      </w:r>
    </w:p>
    <w:p w14:paraId="6E9228B4" w14:textId="7FEF7A7E" w:rsidR="001E3454" w:rsidRDefault="001E3454" w:rsidP="00243974">
      <w:pPr>
        <w:pStyle w:val="Bullets-letters"/>
        <w:numPr>
          <w:ilvl w:val="0"/>
          <w:numId w:val="76"/>
        </w:numPr>
      </w:pPr>
      <w:r>
        <w:t>w</w:t>
      </w:r>
      <w:r w:rsidR="00137A24">
        <w:t xml:space="preserve">here </w:t>
      </w:r>
      <w:r>
        <w:t xml:space="preserve">the DIP </w:t>
      </w:r>
      <w:r w:rsidR="00112E1F">
        <w:t>CR p</w:t>
      </w:r>
      <w:r w:rsidR="00137A24">
        <w:t>roposer wishe</w:t>
      </w:r>
      <w:r w:rsidR="00CB294C">
        <w:t>s</w:t>
      </w:r>
      <w:r w:rsidR="00137A24">
        <w:t xml:space="preserve"> to make </w:t>
      </w:r>
      <w:r>
        <w:t>representations to the DIP Manager</w:t>
      </w:r>
      <w:r w:rsidR="00137A24">
        <w:t>, the D</w:t>
      </w:r>
      <w:r w:rsidR="006D15DD">
        <w:t>IP Manager</w:t>
      </w:r>
      <w:r w:rsidR="00137A24">
        <w:t xml:space="preserve"> shall </w:t>
      </w:r>
      <w:r w:rsidR="001C06AC">
        <w:t>engage with the DIP</w:t>
      </w:r>
      <w:r w:rsidR="00112E1F">
        <w:t xml:space="preserve"> CR</w:t>
      </w:r>
      <w:r w:rsidR="001C06AC">
        <w:t xml:space="preserve"> </w:t>
      </w:r>
      <w:r w:rsidR="00112E1F">
        <w:t>p</w:t>
      </w:r>
      <w:r w:rsidR="001C06AC">
        <w:t>roposer in order to facilitate those representations</w:t>
      </w:r>
      <w:r>
        <w:t>;</w:t>
      </w:r>
    </w:p>
    <w:p w14:paraId="73AC4486" w14:textId="578149E1" w:rsidR="006E323B" w:rsidRDefault="001E3454" w:rsidP="00243974">
      <w:pPr>
        <w:pStyle w:val="Bullets-letters"/>
        <w:numPr>
          <w:ilvl w:val="0"/>
          <w:numId w:val="76"/>
        </w:numPr>
      </w:pPr>
      <w:r>
        <w:t>the DIP Manager shall make and publish its determination</w:t>
      </w:r>
      <w:r w:rsidR="00112E1F">
        <w:t>.</w:t>
      </w:r>
    </w:p>
    <w:p w14:paraId="37F5C9A0" w14:textId="116C1E14" w:rsidR="006D15DD" w:rsidRDefault="00331D18" w:rsidP="00367D76">
      <w:pPr>
        <w:pStyle w:val="Paragraph"/>
      </w:pPr>
      <w:r>
        <w:t xml:space="preserve">The DIP </w:t>
      </w:r>
      <w:r w:rsidR="00800532">
        <w:t>M</w:t>
      </w:r>
      <w:r>
        <w:t xml:space="preserve">anager will publish each decision </w:t>
      </w:r>
      <w:r w:rsidR="001D0AB2">
        <w:t xml:space="preserve">made </w:t>
      </w:r>
      <w:r>
        <w:t xml:space="preserve">under this paragraph </w:t>
      </w:r>
      <w:r w:rsidR="001558A6">
        <w:t xml:space="preserve">no later than </w:t>
      </w:r>
      <w:r w:rsidR="00492DC6">
        <w:t>3</w:t>
      </w:r>
      <w:r w:rsidR="00D904DC">
        <w:t xml:space="preserve"> </w:t>
      </w:r>
      <w:r w:rsidR="00492DC6">
        <w:t xml:space="preserve">WD </w:t>
      </w:r>
      <w:r w:rsidR="00AB095B">
        <w:t xml:space="preserve">after </w:t>
      </w:r>
      <w:r w:rsidR="001558A6">
        <w:t xml:space="preserve">the decision </w:t>
      </w:r>
      <w:r w:rsidR="00FD5BCD">
        <w:t>is</w:t>
      </w:r>
      <w:r w:rsidR="001558A6">
        <w:t xml:space="preserve"> made</w:t>
      </w:r>
      <w:r w:rsidR="001D0AB2">
        <w:t>.</w:t>
      </w:r>
      <w:r w:rsidR="00FD5BCD" w:rsidRPr="00FD5BCD">
        <w:t xml:space="preserve"> </w:t>
      </w:r>
      <w:r w:rsidR="00155A06">
        <w:t xml:space="preserve">Documentation </w:t>
      </w:r>
      <w:r w:rsidR="00FD5BCD">
        <w:t xml:space="preserve">that captures the rationale for a </w:t>
      </w:r>
      <w:r w:rsidR="005220F7">
        <w:t xml:space="preserve">DIP </w:t>
      </w:r>
      <w:r w:rsidR="00FD5BCD">
        <w:t xml:space="preserve">CR determination shall </w:t>
      </w:r>
      <w:r w:rsidR="003653C2">
        <w:t xml:space="preserve">also </w:t>
      </w:r>
      <w:r w:rsidR="00FD5BCD">
        <w:t>be published</w:t>
      </w:r>
      <w:r w:rsidR="006D15DD">
        <w:t xml:space="preserve">. </w:t>
      </w:r>
    </w:p>
    <w:p w14:paraId="46385454" w14:textId="37E6604F" w:rsidR="00DB54BF" w:rsidRDefault="00DB54BF" w:rsidP="00DB54BF">
      <w:pPr>
        <w:pStyle w:val="Paragraph"/>
      </w:pPr>
      <w:r>
        <w:t>The Authority retains the right</w:t>
      </w:r>
      <w:r w:rsidR="00E256AA">
        <w:t>, in accordance with the DIP Supplement,</w:t>
      </w:r>
      <w:r>
        <w:t xml:space="preserve"> to Step-in at any point prior to a determination on whether to approve a DIP CR.</w:t>
      </w:r>
    </w:p>
    <w:p w14:paraId="518549F2" w14:textId="2A2C11A1" w:rsidR="00932C5D" w:rsidRDefault="00932C5D" w:rsidP="00155A06">
      <w:pPr>
        <w:pStyle w:val="Heading2"/>
      </w:pPr>
      <w:bookmarkStart w:id="78" w:name="_Toc169521525"/>
      <w:r>
        <w:t>BSC Panel determinations</w:t>
      </w:r>
      <w:bookmarkEnd w:id="78"/>
    </w:p>
    <w:p w14:paraId="505788BC" w14:textId="76AEF805" w:rsidR="007A7E34" w:rsidRDefault="007A7E34" w:rsidP="000E01F1">
      <w:pPr>
        <w:pStyle w:val="Paragraph"/>
      </w:pPr>
      <w:r>
        <w:t>Th</w:t>
      </w:r>
      <w:r w:rsidR="00DB39A0">
        <w:t xml:space="preserve">e </w:t>
      </w:r>
      <w:r>
        <w:t>BSC Panel</w:t>
      </w:r>
      <w:r w:rsidR="00EC20B4">
        <w:t xml:space="preserve"> </w:t>
      </w:r>
      <w:r>
        <w:t>shall consider the views of the DIP Manager and DCAB (where applicable) in making their recommendation to the Authority.</w:t>
      </w:r>
    </w:p>
    <w:p w14:paraId="406B4B07" w14:textId="6FBA1228" w:rsidR="00367D76" w:rsidRPr="0053762B" w:rsidRDefault="00932C5D" w:rsidP="000E01F1">
      <w:pPr>
        <w:pStyle w:val="Paragraph"/>
      </w:pPr>
      <w:r w:rsidRPr="00932C5D">
        <w:t xml:space="preserve">When making reports/submissions to the BSC Panel in respect of proposed changes to the DIP Supplement and the Code Embedded DIP Rules, the DIP Manager shall consider the effect of the proposed changes on the DIP Applicable Objectives. </w:t>
      </w:r>
    </w:p>
    <w:p w14:paraId="0202195E" w14:textId="749A0360" w:rsidR="00367D76" w:rsidRPr="0053762B" w:rsidRDefault="00367D76" w:rsidP="000E01F1">
      <w:pPr>
        <w:pStyle w:val="Paragraph"/>
      </w:pPr>
      <w:r>
        <w:t>Where the proposed change to the DIP Supplement and/or the Code Embedded DIP Rules would be determined as a material change in accordance with this DSD</w:t>
      </w:r>
      <w:r w:rsidR="0053762B">
        <w:t>, the DIP Manager should seek the DCAB’s views before making reports/submissions to the BSC Panel.</w:t>
      </w:r>
    </w:p>
    <w:p w14:paraId="4A86115D" w14:textId="05AF350E" w:rsidR="00932C5D" w:rsidRPr="00765E6D" w:rsidRDefault="00932C5D" w:rsidP="000E01F1">
      <w:pPr>
        <w:pStyle w:val="Paragraph"/>
      </w:pPr>
      <w:r w:rsidRPr="0053762B">
        <w:t>The BSC Panel is required to take any such submissions into account</w:t>
      </w:r>
      <w:r w:rsidR="0053762B">
        <w:t xml:space="preserve">, but </w:t>
      </w:r>
      <w:r w:rsidRPr="0053762B">
        <w:t>shall make recommendations to the Authority on the basis of the impact of the proposal on the BSC Applic</w:t>
      </w:r>
      <w:r w:rsidRPr="00765E6D">
        <w:t>able Objectives.</w:t>
      </w:r>
    </w:p>
    <w:p w14:paraId="1E6E3AC5" w14:textId="562067DD" w:rsidR="007A7E34" w:rsidRDefault="00EC20B4" w:rsidP="00CC2E32">
      <w:pPr>
        <w:pStyle w:val="Paragraph"/>
        <w:rPr>
          <w:b/>
          <w:iCs/>
        </w:rPr>
      </w:pPr>
      <w:r>
        <w:t xml:space="preserve">The DIP Manager shall make reports/submissions to the BSC Panel in the manner requested by the </w:t>
      </w:r>
      <w:proofErr w:type="spellStart"/>
      <w:r>
        <w:t>BSCCo</w:t>
      </w:r>
      <w:proofErr w:type="spellEnd"/>
      <w:r>
        <w:t>.</w:t>
      </w:r>
    </w:p>
    <w:p w14:paraId="5154BBBC" w14:textId="0AF2C4A2" w:rsidR="00682521" w:rsidRDefault="00682521" w:rsidP="00155A06">
      <w:pPr>
        <w:pStyle w:val="Heading2"/>
      </w:pPr>
      <w:bookmarkStart w:id="79" w:name="_Toc169521526"/>
      <w:r>
        <w:t>Withdrawal</w:t>
      </w:r>
      <w:bookmarkEnd w:id="79"/>
    </w:p>
    <w:p w14:paraId="3AB30B3E" w14:textId="2D43ED9F" w:rsidR="00682521" w:rsidRDefault="00682521" w:rsidP="00682521">
      <w:pPr>
        <w:pStyle w:val="Paragraph"/>
      </w:pPr>
      <w:r w:rsidRPr="00442892">
        <w:t xml:space="preserve">A </w:t>
      </w:r>
      <w:r w:rsidR="004B770F">
        <w:t xml:space="preserve">DIP </w:t>
      </w:r>
      <w:r w:rsidR="00112E1F">
        <w:t>CR p</w:t>
      </w:r>
      <w:r w:rsidRPr="00442892">
        <w:t xml:space="preserve">roposer </w:t>
      </w:r>
      <w:r w:rsidR="00E50038">
        <w:t>may</w:t>
      </w:r>
      <w:r w:rsidRPr="00442892">
        <w:t xml:space="preserve"> withdraw </w:t>
      </w:r>
      <w:r w:rsidR="00800532">
        <w:t>its DIP</w:t>
      </w:r>
      <w:r w:rsidR="00800532" w:rsidRPr="00442892">
        <w:t xml:space="preserve"> </w:t>
      </w:r>
      <w:r w:rsidR="007A4B69">
        <w:t>CR</w:t>
      </w:r>
      <w:r w:rsidR="00AB095B" w:rsidRPr="00442892">
        <w:t xml:space="preserve"> </w:t>
      </w:r>
      <w:r w:rsidR="0095056C">
        <w:t xml:space="preserve">at any time </w:t>
      </w:r>
      <w:r w:rsidR="00E50038">
        <w:t>before</w:t>
      </w:r>
      <w:r w:rsidRPr="00442892">
        <w:t xml:space="preserve"> </w:t>
      </w:r>
      <w:r>
        <w:t xml:space="preserve">the </w:t>
      </w:r>
      <w:r w:rsidR="002C4940">
        <w:t xml:space="preserve">DCAB, </w:t>
      </w:r>
      <w:r>
        <w:t xml:space="preserve">DIP Manager, or Authority </w:t>
      </w:r>
      <w:r w:rsidR="0095056C">
        <w:t xml:space="preserve">(as relevant) </w:t>
      </w:r>
      <w:r>
        <w:t>make</w:t>
      </w:r>
      <w:r w:rsidR="00E50038">
        <w:t>s</w:t>
      </w:r>
      <w:r>
        <w:t xml:space="preserve"> </w:t>
      </w:r>
      <w:r w:rsidR="00E50038">
        <w:t xml:space="preserve">its </w:t>
      </w:r>
      <w:r>
        <w:t>determination</w:t>
      </w:r>
      <w:r w:rsidR="002C4940">
        <w:t>.</w:t>
      </w:r>
      <w:r w:rsidR="00492DC6">
        <w:t xml:space="preserve"> Any withdrawal shall be </w:t>
      </w:r>
      <w:r w:rsidR="00E256AA">
        <w:t xml:space="preserve">made </w:t>
      </w:r>
      <w:r w:rsidR="00492DC6">
        <w:t>in writing to the DIP Manager.</w:t>
      </w:r>
    </w:p>
    <w:p w14:paraId="38BDEB09" w14:textId="7E055166" w:rsidR="002C4940" w:rsidRDefault="00682521" w:rsidP="00682521">
      <w:pPr>
        <w:pStyle w:val="Paragraph"/>
      </w:pPr>
      <w:r>
        <w:t xml:space="preserve">As soon as is reasonably practicable after </w:t>
      </w:r>
      <w:r w:rsidR="00E50038">
        <w:t xml:space="preserve">the </w:t>
      </w:r>
      <w:r w:rsidR="004B770F">
        <w:t xml:space="preserve">DIP </w:t>
      </w:r>
      <w:r w:rsidR="00112E1F">
        <w:t>CR p</w:t>
      </w:r>
      <w:r w:rsidR="00E50038">
        <w:t xml:space="preserve">roposer has withdrawn </w:t>
      </w:r>
      <w:r w:rsidR="00800532">
        <w:t xml:space="preserve">its DIP </w:t>
      </w:r>
      <w:r w:rsidR="00E50038">
        <w:t>CR</w:t>
      </w:r>
      <w:r>
        <w:t xml:space="preserve">, the DIP Manager shall notify </w:t>
      </w:r>
      <w:r w:rsidR="000A0D52">
        <w:t xml:space="preserve">relevant </w:t>
      </w:r>
      <w:r w:rsidR="002C4940">
        <w:t>persons that</w:t>
      </w:r>
      <w:r>
        <w:t xml:space="preserve"> the </w:t>
      </w:r>
      <w:r w:rsidR="00112E1F">
        <w:t>DIP CR p</w:t>
      </w:r>
      <w:r>
        <w:t xml:space="preserve">roposer has withdrawn support for the DIP </w:t>
      </w:r>
      <w:r w:rsidR="002C4940">
        <w:t xml:space="preserve">CR. </w:t>
      </w:r>
    </w:p>
    <w:p w14:paraId="16813AAD" w14:textId="2CF881FD" w:rsidR="002D07DF" w:rsidRDefault="002C4940" w:rsidP="00682521">
      <w:pPr>
        <w:pStyle w:val="Paragraph"/>
      </w:pPr>
      <w:r>
        <w:t xml:space="preserve">Any other person may </w:t>
      </w:r>
      <w:r w:rsidR="007A4B69">
        <w:t xml:space="preserve">adopt </w:t>
      </w:r>
      <w:r>
        <w:t>the DIP CR within 10</w:t>
      </w:r>
      <w:r w:rsidR="00D904DC">
        <w:t xml:space="preserve"> </w:t>
      </w:r>
      <w:r>
        <w:t xml:space="preserve">WD of the notice </w:t>
      </w:r>
      <w:r w:rsidR="000A0D52">
        <w:t>set out above</w:t>
      </w:r>
      <w:r w:rsidR="002D07DF">
        <w:t xml:space="preserve"> by informing the DIP Manager </w:t>
      </w:r>
      <w:r w:rsidR="00800532">
        <w:t>that they wish to do so</w:t>
      </w:r>
      <w:r w:rsidR="002D07DF">
        <w:t xml:space="preserve">. </w:t>
      </w:r>
      <w:r w:rsidR="004B770F">
        <w:t xml:space="preserve">Where more than one person wishes to adopt a DIP CR, the DIP Manager will </w:t>
      </w:r>
      <w:r w:rsidR="00EC08EF">
        <w:t xml:space="preserve">decide between the prospective proposers </w:t>
      </w:r>
      <w:r w:rsidR="007A4B69">
        <w:t xml:space="preserve">on a first come, first served basis. </w:t>
      </w:r>
      <w:r w:rsidR="002D07DF">
        <w:t xml:space="preserve">If </w:t>
      </w:r>
      <w:r w:rsidR="007A4B69">
        <w:t xml:space="preserve">the </w:t>
      </w:r>
      <w:r w:rsidR="005220F7">
        <w:t xml:space="preserve">DIP </w:t>
      </w:r>
      <w:r w:rsidR="007A4B69">
        <w:t>CR is adopted</w:t>
      </w:r>
      <w:r w:rsidR="002D07DF">
        <w:t xml:space="preserve"> </w:t>
      </w:r>
      <w:r w:rsidR="00EC08EF">
        <w:t>under this paragraph</w:t>
      </w:r>
      <w:r w:rsidR="002D07DF">
        <w:t xml:space="preserve">, </w:t>
      </w:r>
      <w:r w:rsidR="00781D33">
        <w:t xml:space="preserve">the </w:t>
      </w:r>
      <w:r w:rsidR="002D07DF">
        <w:t>DIP CR shall continue along the same progression plan as when it was withdrawn</w:t>
      </w:r>
      <w:r w:rsidR="007A4B69">
        <w:t>,</w:t>
      </w:r>
      <w:r w:rsidR="002D07DF">
        <w:t xml:space="preserve"> subject to reasonable adjustment as determined by the DIP Manager.</w:t>
      </w:r>
    </w:p>
    <w:p w14:paraId="6461D154" w14:textId="60AB8CCA" w:rsidR="00153CCF" w:rsidRDefault="00153CCF" w:rsidP="00155A06">
      <w:pPr>
        <w:pStyle w:val="Heading2"/>
      </w:pPr>
      <w:bookmarkStart w:id="80" w:name="_Toc151036696"/>
      <w:bookmarkStart w:id="81" w:name="_Toc151036759"/>
      <w:bookmarkStart w:id="82" w:name="_Toc169521527"/>
      <w:bookmarkEnd w:id="80"/>
      <w:bookmarkEnd w:id="81"/>
      <w:r>
        <w:t>Implementation</w:t>
      </w:r>
      <w:bookmarkEnd w:id="82"/>
    </w:p>
    <w:p w14:paraId="5AF4130F" w14:textId="23027BBC" w:rsidR="00DE68F0" w:rsidRDefault="00340FAF" w:rsidP="00B758AE">
      <w:pPr>
        <w:pStyle w:val="Paragraph"/>
      </w:pPr>
      <w:r>
        <w:t xml:space="preserve">DIP </w:t>
      </w:r>
      <w:r w:rsidR="00E6668E">
        <w:t>CRs</w:t>
      </w:r>
      <w:r>
        <w:t xml:space="preserve"> that are </w:t>
      </w:r>
      <w:r w:rsidR="00287FF3">
        <w:t xml:space="preserve">approved </w:t>
      </w:r>
      <w:r>
        <w:t xml:space="preserve">will be implemented </w:t>
      </w:r>
      <w:r w:rsidR="00DE68F0">
        <w:t xml:space="preserve">on the </w:t>
      </w:r>
      <w:r w:rsidR="002B67A3">
        <w:t>I</w:t>
      </w:r>
      <w:r w:rsidR="00DE68F0">
        <w:t xml:space="preserve">mplementation </w:t>
      </w:r>
      <w:r w:rsidR="002B67A3">
        <w:t>D</w:t>
      </w:r>
      <w:r w:rsidR="00DE68F0">
        <w:t xml:space="preserve">ate. </w:t>
      </w:r>
    </w:p>
    <w:p w14:paraId="3E8D25BB" w14:textId="1997A65F" w:rsidR="00FD3423" w:rsidRDefault="00FD3423" w:rsidP="00B758AE">
      <w:pPr>
        <w:pStyle w:val="Paragraph"/>
      </w:pPr>
      <w:r>
        <w:t>The DIP Manager will:</w:t>
      </w:r>
    </w:p>
    <w:p w14:paraId="17792B86" w14:textId="06B05F61" w:rsidR="00FD3423" w:rsidRDefault="00FD3423" w:rsidP="003653C2">
      <w:pPr>
        <w:pStyle w:val="Bullets-letters"/>
        <w:numPr>
          <w:ilvl w:val="0"/>
          <w:numId w:val="86"/>
        </w:numPr>
      </w:pPr>
      <w:r w:rsidRPr="00FD3423">
        <w:t>ensure that</w:t>
      </w:r>
      <w:r w:rsidRPr="00FD3423" w:rsidDel="00FD3423">
        <w:t xml:space="preserve"> </w:t>
      </w:r>
      <w:r>
        <w:t>c</w:t>
      </w:r>
      <w:r w:rsidRPr="002E2B62">
        <w:t xml:space="preserve">hanges </w:t>
      </w:r>
      <w:r w:rsidR="002E2B62" w:rsidRPr="002E2B62">
        <w:t>to the DIP will be made by the DIP Service Provider</w:t>
      </w:r>
      <w:r>
        <w:t>; and</w:t>
      </w:r>
    </w:p>
    <w:p w14:paraId="05BE662B" w14:textId="495BBB6F" w:rsidR="002E2B62" w:rsidRDefault="00AF4823" w:rsidP="003653C2">
      <w:pPr>
        <w:pStyle w:val="Bullets-letters"/>
        <w:numPr>
          <w:ilvl w:val="0"/>
          <w:numId w:val="86"/>
        </w:numPr>
      </w:pPr>
      <w:r>
        <w:t xml:space="preserve">make the necessary </w:t>
      </w:r>
      <w:r w:rsidR="00DE68F0">
        <w:t xml:space="preserve">documentation, </w:t>
      </w:r>
      <w:r w:rsidR="002E2B62" w:rsidRPr="002E2B62">
        <w:t>governance and non-</w:t>
      </w:r>
      <w:r w:rsidR="006B4C8D">
        <w:t>DIP</w:t>
      </w:r>
      <w:r w:rsidR="006B4C8D" w:rsidRPr="002E2B62">
        <w:t xml:space="preserve"> </w:t>
      </w:r>
      <w:r w:rsidR="002E2B62" w:rsidRPr="002E2B62">
        <w:t xml:space="preserve">changes </w:t>
      </w:r>
      <w:r>
        <w:t>(with support from the</w:t>
      </w:r>
      <w:r w:rsidR="002E2B62" w:rsidRPr="002E2B62">
        <w:t xml:space="preserve"> DIP Service Provider (if applicable)</w:t>
      </w:r>
      <w:r w:rsidR="003653C2">
        <w:t>);</w:t>
      </w:r>
    </w:p>
    <w:p w14:paraId="248FA8E9" w14:textId="7AB5366C" w:rsidR="00AF4823" w:rsidRDefault="00AF4823" w:rsidP="00AF4823">
      <w:pPr>
        <w:pStyle w:val="Paragraph"/>
        <w:numPr>
          <w:ilvl w:val="0"/>
          <w:numId w:val="0"/>
        </w:numPr>
        <w:ind w:left="1080"/>
      </w:pPr>
      <w:r>
        <w:t>by the Implementation Date.</w:t>
      </w:r>
    </w:p>
    <w:p w14:paraId="58CECEE1" w14:textId="08C4531D" w:rsidR="00816A1F" w:rsidRDefault="00816A1F" w:rsidP="00B758AE">
      <w:pPr>
        <w:pStyle w:val="Paragraph"/>
      </w:pPr>
      <w:r>
        <w:t>Prior to implementing any changes to the DIP, the DIP Manager shall publish a notification if there may be any impact on a DIP Users’ ability to use the DIP</w:t>
      </w:r>
      <w:r w:rsidR="007E3188">
        <w:t xml:space="preserve"> i.e. planned outages</w:t>
      </w:r>
      <w:r>
        <w:t>. Such notice shall include, but not be limited to the time frames involved and which parts of the DIP may be impacted.</w:t>
      </w:r>
    </w:p>
    <w:p w14:paraId="565058F1" w14:textId="6C180CD3" w:rsidR="00EC04AA" w:rsidRDefault="00EC04AA" w:rsidP="00B758AE">
      <w:pPr>
        <w:pStyle w:val="Paragraph"/>
      </w:pPr>
      <w:r>
        <w:t xml:space="preserve">Should the </w:t>
      </w:r>
      <w:r w:rsidR="00EC08EF">
        <w:t>I</w:t>
      </w:r>
      <w:r>
        <w:t xml:space="preserve">mplementation </w:t>
      </w:r>
      <w:r w:rsidR="00EC08EF">
        <w:t>D</w:t>
      </w:r>
      <w:r>
        <w:t xml:space="preserve">ate need to change between determination and the Implementation </w:t>
      </w:r>
      <w:r w:rsidR="00EC08EF">
        <w:t>D</w:t>
      </w:r>
      <w:r>
        <w:t>ate, the DIP Manager shall publish</w:t>
      </w:r>
      <w:r w:rsidDel="00084C9F">
        <w:t xml:space="preserve"> </w:t>
      </w:r>
      <w:r w:rsidR="009645E6">
        <w:t>the revised implementation, along with the reason for revision</w:t>
      </w:r>
      <w:r>
        <w:t xml:space="preserve">. </w:t>
      </w:r>
      <w:r w:rsidR="00287FF3">
        <w:t>W</w:t>
      </w:r>
      <w:r>
        <w:t xml:space="preserve">here </w:t>
      </w:r>
      <w:r w:rsidR="00084C9F">
        <w:t>the change to the Implementation Date</w:t>
      </w:r>
      <w:r>
        <w:t xml:space="preserve"> may impact the actions of DIP Users, Code Bodies or other relevant stakeholders, the DIP Manager should seek their views prior to amending the implementation date.</w:t>
      </w:r>
    </w:p>
    <w:p w14:paraId="174F40FE" w14:textId="2C009317" w:rsidR="009645E6" w:rsidRDefault="009645E6" w:rsidP="00B758AE">
      <w:pPr>
        <w:pStyle w:val="Paragraph"/>
      </w:pPr>
      <w:r>
        <w:t xml:space="preserve">Any change to the implementation date shall only be made with the approval of the original </w:t>
      </w:r>
      <w:r w:rsidR="00E256AA">
        <w:t>decision maker in accordance with the DIP Supplement.</w:t>
      </w:r>
    </w:p>
    <w:p w14:paraId="06E7FFD4" w14:textId="0B0F0295" w:rsidR="00CA1D9E" w:rsidRDefault="00CA1D9E" w:rsidP="00CA1D9E">
      <w:pPr>
        <w:pStyle w:val="Heading2"/>
      </w:pPr>
      <w:bookmarkStart w:id="83" w:name="_Toc169521528"/>
      <w:r>
        <w:t>Cross-Code Steering Group (CCSG) Membership</w:t>
      </w:r>
      <w:bookmarkEnd w:id="83"/>
    </w:p>
    <w:p w14:paraId="0D4E2C0E" w14:textId="771F8B89" w:rsidR="00CA1D9E" w:rsidRDefault="00CA1D9E" w:rsidP="00CA1D9E">
      <w:pPr>
        <w:pStyle w:val="Paragraph"/>
      </w:pPr>
      <w:r>
        <w:t>The DIP Manager shall, subject to ongoing Authority agreement, be a member of the CCSG and, in any event, shall attend any CCSG meeting at which changes that may impact the DIP and/or DIP Rules are discussed.</w:t>
      </w:r>
    </w:p>
    <w:p w14:paraId="1038FB96" w14:textId="36147671" w:rsidR="00D979B8" w:rsidRDefault="00D979B8" w:rsidP="00CA1D9E">
      <w:pPr>
        <w:pStyle w:val="Paragraph"/>
      </w:pPr>
      <w:r>
        <w:t xml:space="preserve">The DIP Manager, shall be subject to the terms of reference of the CCSG i.e. they shall adhere to any direction </w:t>
      </w:r>
      <w:r w:rsidR="00A4239F">
        <w:t xml:space="preserve">from </w:t>
      </w:r>
      <w:r>
        <w:t>the CCSG in regards to cross-industry changes.</w:t>
      </w:r>
    </w:p>
    <w:p w14:paraId="105596D8" w14:textId="7F4FD098" w:rsidR="00F41066" w:rsidRDefault="00F41066" w:rsidP="00155A06">
      <w:pPr>
        <w:pStyle w:val="Heading2"/>
      </w:pPr>
      <w:bookmarkStart w:id="84" w:name="_Toc169521529"/>
      <w:r>
        <w:t xml:space="preserve">DIP Message </w:t>
      </w:r>
      <w:r w:rsidR="00223A63">
        <w:t>definition c</w:t>
      </w:r>
      <w:r>
        <w:t>hanges</w:t>
      </w:r>
      <w:bookmarkEnd w:id="84"/>
    </w:p>
    <w:p w14:paraId="06FFF67F" w14:textId="30DA4CA7" w:rsidR="00F41066" w:rsidRPr="00A66996" w:rsidRDefault="00F41066" w:rsidP="00417425">
      <w:pPr>
        <w:pStyle w:val="Paragraph"/>
      </w:pPr>
      <w:r>
        <w:t xml:space="preserve">Message </w:t>
      </w:r>
      <w:r w:rsidR="00744EAD">
        <w:t>definitions</w:t>
      </w:r>
      <w:r w:rsidR="00744EAD" w:rsidRPr="00A66996">
        <w:t xml:space="preserve"> </w:t>
      </w:r>
      <w:r w:rsidRPr="00A66996">
        <w:t xml:space="preserve">will be recorded in the </w:t>
      </w:r>
      <w:r w:rsidR="00353C1C">
        <w:t>EMDS</w:t>
      </w:r>
      <w:r w:rsidR="005B0D9B">
        <w:t xml:space="preserve"> maintained by REC </w:t>
      </w:r>
      <w:r w:rsidR="0064351B">
        <w:t>Code Manager</w:t>
      </w:r>
      <w:r w:rsidRPr="00A66996">
        <w:t xml:space="preserve">, and this will be the master copy of all </w:t>
      </w:r>
      <w:r w:rsidR="00781D33">
        <w:t>M</w:t>
      </w:r>
      <w:r w:rsidRPr="00A66996">
        <w:t>essage formats.</w:t>
      </w:r>
      <w:r>
        <w:t xml:space="preserve"> The structure and content of </w:t>
      </w:r>
      <w:r w:rsidR="00781D33">
        <w:t>M</w:t>
      </w:r>
      <w:r>
        <w:t>essage</w:t>
      </w:r>
      <w:r w:rsidR="00744EAD">
        <w:t xml:space="preserve">s </w:t>
      </w:r>
      <w:r>
        <w:t xml:space="preserve">is the responsibility of the Industry Code identified as the ‘owner’ in the </w:t>
      </w:r>
      <w:r w:rsidR="00353C1C">
        <w:t>EMDS</w:t>
      </w:r>
      <w:r>
        <w:t xml:space="preserve">. </w:t>
      </w:r>
    </w:p>
    <w:p w14:paraId="7D772F73" w14:textId="74566CB7" w:rsidR="005B0D9B" w:rsidRDefault="00F41066" w:rsidP="00417425">
      <w:pPr>
        <w:pStyle w:val="Paragraph"/>
      </w:pPr>
      <w:r w:rsidRPr="00DE2B86">
        <w:t xml:space="preserve">Changes to the </w:t>
      </w:r>
      <w:r w:rsidR="00353C1C">
        <w:t>EMDS</w:t>
      </w:r>
      <w:r w:rsidRPr="00DE2B86">
        <w:t xml:space="preserve"> </w:t>
      </w:r>
      <w:r>
        <w:t>will follow the change process for the I</w:t>
      </w:r>
      <w:r w:rsidR="005B0D9B">
        <w:t>ndustry C</w:t>
      </w:r>
      <w:r>
        <w:t xml:space="preserve">ode that is the ‘owner’ of that </w:t>
      </w:r>
      <w:r w:rsidR="00744EAD">
        <w:t>Message</w:t>
      </w:r>
      <w:r>
        <w:t xml:space="preserve">. </w:t>
      </w:r>
      <w:r w:rsidR="005B0D9B">
        <w:t xml:space="preserve">The CCSG will normally co-ordinate between Code Bodies (including the DIP Manager in this instance). </w:t>
      </w:r>
    </w:p>
    <w:p w14:paraId="29B93A5C" w14:textId="540E714D" w:rsidR="00F41066" w:rsidRDefault="00E256AA" w:rsidP="00417425">
      <w:pPr>
        <w:pStyle w:val="Paragraph"/>
      </w:pPr>
      <w:r>
        <w:t>It is expected</w:t>
      </w:r>
      <w:r w:rsidR="004614AA">
        <w:t xml:space="preserve"> that th</w:t>
      </w:r>
      <w:r w:rsidR="00F41066">
        <w:t xml:space="preserve">e DIP Manager </w:t>
      </w:r>
      <w:r w:rsidR="004614AA">
        <w:t>will</w:t>
      </w:r>
      <w:r w:rsidR="0064351B">
        <w:t xml:space="preserve"> </w:t>
      </w:r>
      <w:r w:rsidR="00F41066">
        <w:t xml:space="preserve">be informed of potential changes </w:t>
      </w:r>
      <w:r w:rsidR="005B0D9B">
        <w:t>to Message</w:t>
      </w:r>
      <w:r w:rsidR="00223A63">
        <w:t xml:space="preserve"> definitions </w:t>
      </w:r>
      <w:r w:rsidR="00F41066">
        <w:t>and be involved in their development so far as is practicable and reasonable.</w:t>
      </w:r>
      <w:r w:rsidR="005B0D9B">
        <w:t xml:space="preserve"> The expected change process for an EM</w:t>
      </w:r>
      <w:r w:rsidR="00A54CF4">
        <w:t>DS</w:t>
      </w:r>
      <w:r w:rsidR="005B0D9B">
        <w:t xml:space="preserve"> change from the DIP perspective is:</w:t>
      </w:r>
    </w:p>
    <w:p w14:paraId="1E48DE02" w14:textId="7BD090EE" w:rsidR="005B0D9B" w:rsidRDefault="005B0D9B" w:rsidP="003653C2">
      <w:pPr>
        <w:pStyle w:val="Bullets-letters"/>
        <w:numPr>
          <w:ilvl w:val="0"/>
          <w:numId w:val="55"/>
        </w:numPr>
        <w:ind w:hanging="436"/>
      </w:pPr>
      <w:r>
        <w:t>Industry Code change is raised</w:t>
      </w:r>
      <w:r w:rsidR="004614AA">
        <w:t>;</w:t>
      </w:r>
    </w:p>
    <w:p w14:paraId="3C6F1669" w14:textId="598A282A" w:rsidR="005B0D9B" w:rsidRDefault="0064351B" w:rsidP="003653C2">
      <w:pPr>
        <w:pStyle w:val="Bullets-letters"/>
        <w:numPr>
          <w:ilvl w:val="0"/>
          <w:numId w:val="55"/>
        </w:numPr>
        <w:ind w:hanging="436"/>
      </w:pPr>
      <w:r>
        <w:t xml:space="preserve">REC Code Manager </w:t>
      </w:r>
      <w:r w:rsidR="005B0D9B">
        <w:t>and CCSG are informed</w:t>
      </w:r>
      <w:r w:rsidR="004614AA">
        <w:t>;</w:t>
      </w:r>
    </w:p>
    <w:p w14:paraId="1ED44B0A" w14:textId="1969F97C" w:rsidR="007478AD" w:rsidRDefault="003653C2" w:rsidP="003653C2">
      <w:pPr>
        <w:pStyle w:val="Bullets-letters"/>
        <w:numPr>
          <w:ilvl w:val="0"/>
          <w:numId w:val="55"/>
        </w:numPr>
        <w:ind w:hanging="436"/>
      </w:pPr>
      <w:r>
        <w:t>w</w:t>
      </w:r>
      <w:r w:rsidR="007478AD">
        <w:t xml:space="preserve">here multiple Industry Codes are involved, </w:t>
      </w:r>
      <w:r w:rsidR="004614AA">
        <w:t xml:space="preserve">either the </w:t>
      </w:r>
      <w:r w:rsidR="007478AD">
        <w:t>CCSG will designate a lead Code Body</w:t>
      </w:r>
      <w:r w:rsidR="00612CAD">
        <w:t>, o</w:t>
      </w:r>
      <w:r w:rsidR="004614AA">
        <w:t>r</w:t>
      </w:r>
      <w:r w:rsidR="00612CAD">
        <w:t xml:space="preserve"> the Industry Code to which the </w:t>
      </w:r>
      <w:r w:rsidR="004614AA">
        <w:t xml:space="preserve">change </w:t>
      </w:r>
      <w:r w:rsidR="00612CAD">
        <w:t xml:space="preserve">proposal applies </w:t>
      </w:r>
      <w:r w:rsidR="004614AA">
        <w:t xml:space="preserve">will </w:t>
      </w:r>
      <w:r w:rsidR="00612CAD">
        <w:t>be the lead Code Body</w:t>
      </w:r>
      <w:r w:rsidR="004614AA">
        <w:t>;</w:t>
      </w:r>
    </w:p>
    <w:p w14:paraId="29D9296D" w14:textId="3059CAAD" w:rsidR="005B0D9B" w:rsidRDefault="004614AA" w:rsidP="003653C2">
      <w:pPr>
        <w:pStyle w:val="Bullets-letters"/>
        <w:numPr>
          <w:ilvl w:val="0"/>
          <w:numId w:val="55"/>
        </w:numPr>
        <w:ind w:hanging="436"/>
      </w:pPr>
      <w:r>
        <w:t>the c</w:t>
      </w:r>
      <w:r w:rsidR="005B0D9B">
        <w:t xml:space="preserve">hange is progressed pursuant to Industry Code processes with collaboration as required e.g. </w:t>
      </w:r>
      <w:r w:rsidR="007478AD">
        <w:t xml:space="preserve">aligned progression plans, </w:t>
      </w:r>
      <w:r w:rsidR="005B0D9B">
        <w:t>attending each other’s work groups, responding to impact assessments</w:t>
      </w:r>
      <w:r w:rsidR="007478AD">
        <w:t>,</w:t>
      </w:r>
      <w:r w:rsidR="005B0D9B">
        <w:t xml:space="preserve"> and </w:t>
      </w:r>
      <w:r w:rsidR="007478AD">
        <w:t xml:space="preserve">responding to consultations. This should be coordinated by the lead Code </w:t>
      </w:r>
      <w:r>
        <w:t>B</w:t>
      </w:r>
      <w:r w:rsidR="007478AD">
        <w:t>ody</w:t>
      </w:r>
      <w:r>
        <w:t>;</w:t>
      </w:r>
    </w:p>
    <w:p w14:paraId="67FFA8A1" w14:textId="6DD2E587" w:rsidR="007478AD" w:rsidRDefault="004614AA" w:rsidP="003653C2">
      <w:pPr>
        <w:pStyle w:val="Bullets-letters"/>
        <w:numPr>
          <w:ilvl w:val="0"/>
          <w:numId w:val="55"/>
        </w:numPr>
        <w:ind w:hanging="436"/>
      </w:pPr>
      <w:r>
        <w:t>o</w:t>
      </w:r>
      <w:r w:rsidR="007478AD">
        <w:t xml:space="preserve">nce all Industry Code </w:t>
      </w:r>
      <w:r>
        <w:t xml:space="preserve">change </w:t>
      </w:r>
      <w:r w:rsidR="007478AD">
        <w:t xml:space="preserve">proposals are finalised, </w:t>
      </w:r>
      <w:r w:rsidR="00E21D42">
        <w:t>REC Code Manager</w:t>
      </w:r>
      <w:r w:rsidR="007478AD">
        <w:t xml:space="preserve">, </w:t>
      </w:r>
      <w:r>
        <w:t xml:space="preserve">the </w:t>
      </w:r>
      <w:r w:rsidR="007478AD">
        <w:t>DIP Manager and Code Bodies will agree an implementation plan and dates – this may be co-ordinated via CCSG if required</w:t>
      </w:r>
      <w:r>
        <w:t>;</w:t>
      </w:r>
    </w:p>
    <w:p w14:paraId="474DB146" w14:textId="1194DCD1" w:rsidR="007478AD" w:rsidRDefault="007478AD" w:rsidP="003653C2">
      <w:pPr>
        <w:pStyle w:val="Bullets-letters"/>
        <w:numPr>
          <w:ilvl w:val="0"/>
          <w:numId w:val="55"/>
        </w:numPr>
        <w:ind w:hanging="436"/>
      </w:pPr>
      <w:r>
        <w:t xml:space="preserve">Code Bodies will make their final determinations as per </w:t>
      </w:r>
      <w:r w:rsidR="00287FF3">
        <w:t>their</w:t>
      </w:r>
      <w:r>
        <w:t xml:space="preserve"> Industry Code</w:t>
      </w:r>
      <w:r w:rsidR="00223A63">
        <w:t>; and</w:t>
      </w:r>
    </w:p>
    <w:p w14:paraId="4FA8870C" w14:textId="13A97B45" w:rsidR="00223A63" w:rsidRDefault="00223A63" w:rsidP="003653C2">
      <w:pPr>
        <w:pStyle w:val="Bullets-letters"/>
        <w:numPr>
          <w:ilvl w:val="0"/>
          <w:numId w:val="55"/>
        </w:numPr>
        <w:ind w:hanging="436"/>
      </w:pPr>
      <w:r>
        <w:t xml:space="preserve">Code Bodies and DIP </w:t>
      </w:r>
      <w:r w:rsidR="001A1AFC">
        <w:t>M</w:t>
      </w:r>
      <w:r>
        <w:t>anager will implement the change in accordance with their own processes</w:t>
      </w:r>
      <w:r w:rsidR="001A1AFC">
        <w:t>.</w:t>
      </w:r>
    </w:p>
    <w:p w14:paraId="60E8D144" w14:textId="40E6C316" w:rsidR="004D6E56" w:rsidRDefault="004D6E56" w:rsidP="001C639C">
      <w:pPr>
        <w:pStyle w:val="Paragraph"/>
      </w:pPr>
      <w:r>
        <w:t>In this case, a decision will not be required from the DIP Manager/DCAB, and it should be treated in the same way as DIP System only change (see below).</w:t>
      </w:r>
    </w:p>
    <w:p w14:paraId="6FD70BBD" w14:textId="29DE3C8B" w:rsidR="004D36CA" w:rsidRDefault="004D36CA" w:rsidP="000E01F1">
      <w:pPr>
        <w:pStyle w:val="Heading2"/>
      </w:pPr>
      <w:bookmarkStart w:id="85" w:name="_Toc169521530"/>
      <w:r>
        <w:t>DIP Swagger</w:t>
      </w:r>
      <w:bookmarkEnd w:id="85"/>
    </w:p>
    <w:p w14:paraId="4DC55BC4" w14:textId="381B13E8" w:rsidR="004D36CA" w:rsidRDefault="004D36CA">
      <w:pPr>
        <w:pStyle w:val="Paragraph"/>
      </w:pPr>
      <w:r>
        <w:t xml:space="preserve">Any DIP CRs or Modification Procedures that could result in a change to message event channels, whether as a result of change to message definitions or otherwise, shall consider implications to the DIP Swagger. </w:t>
      </w:r>
    </w:p>
    <w:p w14:paraId="4A23E9EE" w14:textId="60FE1D3C" w:rsidR="004D36CA" w:rsidRDefault="004D36CA">
      <w:pPr>
        <w:pStyle w:val="Paragraph"/>
      </w:pPr>
      <w:r>
        <w:t>Impact Assessments conducted by the DIP Manager and/or DIP Service Provider shall consider the time, effort, cost, etc. to implement changes to the DIP Swagger and this shall be considered when determining Implementation Dates and whether to approve a DIP CR.</w:t>
      </w:r>
    </w:p>
    <w:p w14:paraId="0FB46450" w14:textId="3E3978F5" w:rsidR="000F1A75" w:rsidRPr="004D36CA" w:rsidRDefault="000F1A75">
      <w:pPr>
        <w:pStyle w:val="Paragraph"/>
      </w:pPr>
      <w:r>
        <w:t>The DIP Manager is responsible for amending and maintaining the DIP Swagger.</w:t>
      </w:r>
    </w:p>
    <w:p w14:paraId="37FCC9DE" w14:textId="6031CFE0" w:rsidR="00EA4BAD" w:rsidRDefault="00DB53F3" w:rsidP="00155A06">
      <w:pPr>
        <w:pStyle w:val="Heading2"/>
      </w:pPr>
      <w:bookmarkStart w:id="86" w:name="_Toc169521531"/>
      <w:r>
        <w:t xml:space="preserve">DIP </w:t>
      </w:r>
      <w:r w:rsidR="00D72DAE">
        <w:t>s</w:t>
      </w:r>
      <w:r w:rsidR="00EA4BAD">
        <w:t xml:space="preserve">ystem </w:t>
      </w:r>
      <w:r>
        <w:t xml:space="preserve">only </w:t>
      </w:r>
      <w:r w:rsidR="00EA4BAD">
        <w:t>changes</w:t>
      </w:r>
      <w:bookmarkEnd w:id="86"/>
    </w:p>
    <w:p w14:paraId="7FC8675C" w14:textId="56F739E9" w:rsidR="00EA4BAD" w:rsidRDefault="00EA4BAD">
      <w:pPr>
        <w:pStyle w:val="Paragraph"/>
      </w:pPr>
      <w:r>
        <w:t>Where the DIP Service Provider identifies changes</w:t>
      </w:r>
      <w:r w:rsidR="00DB53F3">
        <w:t xml:space="preserve"> (including </w:t>
      </w:r>
      <w:r w:rsidR="005536BC">
        <w:t xml:space="preserve">security </w:t>
      </w:r>
      <w:r w:rsidR="00DB53F3">
        <w:t>updates and patching)</w:t>
      </w:r>
      <w:r>
        <w:t xml:space="preserve"> required to the DIP software/firmware/hardware, the DIP Manager shall be </w:t>
      </w:r>
      <w:r w:rsidR="00DB53F3">
        <w:t xml:space="preserve">informed as soon as practicable and </w:t>
      </w:r>
      <w:r w:rsidR="00D24336">
        <w:t xml:space="preserve">the DIP Service Provider shall </w:t>
      </w:r>
      <w:r w:rsidR="00DB53F3">
        <w:t>provide an Impact Assessment of the required change.</w:t>
      </w:r>
      <w:r w:rsidR="00084C9F" w:rsidDel="00084C9F">
        <w:t xml:space="preserve"> </w:t>
      </w:r>
    </w:p>
    <w:p w14:paraId="65758D7D" w14:textId="39EB9B89" w:rsidR="004D6E56" w:rsidRDefault="004D6E56">
      <w:pPr>
        <w:pStyle w:val="Paragraph"/>
      </w:pPr>
      <w:r>
        <w:t>Similarly, where the DIP Manager identifies a potential change to the DIP software/firmware/hardware (e.g. by virtue of paragraph 2.12 above), the DIP Service Provider shall provide an Impact Assessment of the required change.</w:t>
      </w:r>
    </w:p>
    <w:p w14:paraId="38862210" w14:textId="7BB59340" w:rsidR="00EA4BAD" w:rsidRDefault="00EA4BAD">
      <w:pPr>
        <w:pStyle w:val="Paragraph"/>
      </w:pPr>
      <w:r>
        <w:t>The DIP Manager shall determine w</w:t>
      </w:r>
      <w:r w:rsidR="00DB53F3">
        <w:t xml:space="preserve">hether the change </w:t>
      </w:r>
      <w:r w:rsidR="00FA562C">
        <w:t>suggested will have any impact beyond actions required by the DIP Service Provider. If there is no impact</w:t>
      </w:r>
      <w:r w:rsidR="00932C5D">
        <w:t xml:space="preserve"> beyond the DIP Service Provider</w:t>
      </w:r>
      <w:r w:rsidR="00FA562C">
        <w:t xml:space="preserve">, then the DIP Manager shall </w:t>
      </w:r>
      <w:r w:rsidR="007E3188">
        <w:t xml:space="preserve">determine whether to </w:t>
      </w:r>
      <w:r w:rsidR="00FA562C">
        <w:t>approve the change</w:t>
      </w:r>
      <w:r w:rsidR="007E3188">
        <w:t xml:space="preserve"> without raising a DIP CR</w:t>
      </w:r>
      <w:r w:rsidR="00FA562C">
        <w:t>.</w:t>
      </w:r>
    </w:p>
    <w:p w14:paraId="6DB80E57" w14:textId="6C407391" w:rsidR="00FA562C" w:rsidRDefault="00FA562C">
      <w:pPr>
        <w:pStyle w:val="Paragraph"/>
      </w:pPr>
      <w:r>
        <w:t>In determining the implementation of a change envisaged by thi</w:t>
      </w:r>
      <w:r w:rsidR="00582A90">
        <w:t>s paragraph</w:t>
      </w:r>
      <w:r w:rsidR="00D72DAE">
        <w:t>,</w:t>
      </w:r>
      <w:r>
        <w:t xml:space="preserve"> the DIP Manager shall be mindful of </w:t>
      </w:r>
      <w:r w:rsidR="00D72DAE">
        <w:t xml:space="preserve">the </w:t>
      </w:r>
      <w:r w:rsidR="00154BD0">
        <w:t xml:space="preserve">choice of implementation date </w:t>
      </w:r>
      <w:r w:rsidR="00E73111">
        <w:t>and how it may impact others</w:t>
      </w:r>
      <w:r>
        <w:t>.</w:t>
      </w:r>
    </w:p>
    <w:p w14:paraId="76523BA3" w14:textId="5F3C0045" w:rsidR="00154BD0" w:rsidRDefault="00154BD0" w:rsidP="00582A90">
      <w:pPr>
        <w:pStyle w:val="Paragraph"/>
      </w:pPr>
      <w:r>
        <w:t xml:space="preserve">If there is any doubt whether </w:t>
      </w:r>
      <w:r w:rsidR="00582A90">
        <w:t xml:space="preserve">a change will have any </w:t>
      </w:r>
      <w:r w:rsidR="00582A90" w:rsidRPr="00582A90">
        <w:t>impact beyond actions required by the DIP Service Provider</w:t>
      </w:r>
      <w:r w:rsidR="00582A90">
        <w:t xml:space="preserve"> then</w:t>
      </w:r>
      <w:r>
        <w:t xml:space="preserve"> a </w:t>
      </w:r>
      <w:r w:rsidR="005220F7">
        <w:t xml:space="preserve">DIP </w:t>
      </w:r>
      <w:r>
        <w:t>CR shall be raised.</w:t>
      </w:r>
    </w:p>
    <w:p w14:paraId="1B666D16" w14:textId="77777777" w:rsidR="00CA1D9E" w:rsidRDefault="00CA1D9E" w:rsidP="00CA1D9E">
      <w:pPr>
        <w:pStyle w:val="Heading2"/>
      </w:pPr>
      <w:bookmarkStart w:id="87" w:name="_Toc169521532"/>
      <w:r>
        <w:t>Housekeeping</w:t>
      </w:r>
      <w:bookmarkEnd w:id="87"/>
    </w:p>
    <w:p w14:paraId="43739C84" w14:textId="77777777" w:rsidR="00CA1D9E" w:rsidRDefault="00CA1D9E" w:rsidP="00CA1D9E">
      <w:pPr>
        <w:pStyle w:val="Paragraph"/>
      </w:pPr>
      <w:r>
        <w:t>Housekeeping Changes to DIP documentation</w:t>
      </w:r>
      <w:r w:rsidRPr="0049469C">
        <w:t xml:space="preserve"> shall be made by the DIP Manager without</w:t>
      </w:r>
      <w:r>
        <w:t xml:space="preserve"> any </w:t>
      </w:r>
      <w:r w:rsidRPr="0049469C">
        <w:t xml:space="preserve">need for </w:t>
      </w:r>
      <w:r>
        <w:t>wider</w:t>
      </w:r>
      <w:r w:rsidRPr="0049469C">
        <w:t xml:space="preserve"> approval or consultation</w:t>
      </w:r>
      <w:r>
        <w:t xml:space="preserve">, and are not expected to follow the change process outlined in this document. </w:t>
      </w:r>
    </w:p>
    <w:p w14:paraId="45483E48" w14:textId="77777777" w:rsidR="00CA1D9E" w:rsidRDefault="00CA1D9E" w:rsidP="00CA1D9E">
      <w:pPr>
        <w:pStyle w:val="Paragraph"/>
      </w:pPr>
      <w:r>
        <w:t xml:space="preserve">Housekeeping Changes shall be published – showing the ‘red-lining’ of text changes, and shall not be implemented until at least 10WD after publication. </w:t>
      </w:r>
    </w:p>
    <w:p w14:paraId="7F8A312F" w14:textId="77777777" w:rsidR="00CA1D9E" w:rsidRDefault="00CA1D9E" w:rsidP="00CA1D9E">
      <w:pPr>
        <w:pStyle w:val="Paragraph"/>
      </w:pPr>
      <w:r>
        <w:t>Changes to numbering and formatting may be made by the DIP Manager as part of implementation at any time.</w:t>
      </w:r>
    </w:p>
    <w:p w14:paraId="1BE348CF" w14:textId="0068A98A" w:rsidR="00CA1D9E" w:rsidRPr="00EA4BAD" w:rsidRDefault="00CA1D9E" w:rsidP="00CA1D9E">
      <w:pPr>
        <w:pStyle w:val="Paragraph"/>
      </w:pPr>
      <w:r>
        <w:t>For clarity, a Housekeeping change shall be a ‘decision’ by the DIP Manager and ergo appealable in accordance with DSD001</w:t>
      </w:r>
      <w:r w:rsidR="00667E47">
        <w:t xml:space="preserve"> ‘Governance’</w:t>
      </w:r>
      <w:r>
        <w:t>.</w:t>
      </w:r>
    </w:p>
    <w:p w14:paraId="1CAF2166" w14:textId="2FA125C4" w:rsidR="00596C56" w:rsidRDefault="00C26BD8" w:rsidP="00417425">
      <w:pPr>
        <w:pStyle w:val="Heading1"/>
      </w:pPr>
      <w:bookmarkStart w:id="88" w:name="_Toc151036701"/>
      <w:bookmarkStart w:id="89" w:name="_Toc151036764"/>
      <w:bookmarkStart w:id="90" w:name="_Toc151036704"/>
      <w:bookmarkStart w:id="91" w:name="_Toc151036767"/>
      <w:bookmarkStart w:id="92" w:name="_Toc151036705"/>
      <w:bookmarkStart w:id="93" w:name="_Toc151036768"/>
      <w:bookmarkStart w:id="94" w:name="_Toc151036706"/>
      <w:bookmarkStart w:id="95" w:name="_Toc151036769"/>
      <w:bookmarkStart w:id="96" w:name="_Toc151036707"/>
      <w:bookmarkStart w:id="97" w:name="_Toc151036770"/>
      <w:bookmarkStart w:id="98" w:name="_Toc151036718"/>
      <w:bookmarkStart w:id="99" w:name="_Toc151036781"/>
      <w:bookmarkStart w:id="100" w:name="_Toc151036719"/>
      <w:bookmarkStart w:id="101" w:name="_Toc151036782"/>
      <w:bookmarkStart w:id="102" w:name="_Toc151036720"/>
      <w:bookmarkStart w:id="103" w:name="_Toc151036783"/>
      <w:bookmarkStart w:id="104" w:name="_Toc151036723"/>
      <w:bookmarkStart w:id="105" w:name="_Toc151036786"/>
      <w:bookmarkStart w:id="106" w:name="_Toc151036724"/>
      <w:bookmarkStart w:id="107" w:name="_Toc151036787"/>
      <w:bookmarkStart w:id="108" w:name="_Toc169521533"/>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t xml:space="preserve">Management of DIP </w:t>
      </w:r>
      <w:r w:rsidR="00596C56">
        <w:t xml:space="preserve">Change </w:t>
      </w:r>
      <w:r>
        <w:t>process</w:t>
      </w:r>
      <w:bookmarkEnd w:id="108"/>
    </w:p>
    <w:p w14:paraId="0AD0DBBA" w14:textId="131080DE" w:rsidR="00C26BD8" w:rsidRDefault="00C26BD8" w:rsidP="00155A06">
      <w:pPr>
        <w:pStyle w:val="Heading2"/>
      </w:pPr>
      <w:bookmarkStart w:id="109" w:name="_Toc169521534"/>
      <w:r>
        <w:t>Prioritising DIP Change Requests</w:t>
      </w:r>
      <w:bookmarkEnd w:id="109"/>
    </w:p>
    <w:p w14:paraId="098A18C2" w14:textId="219221D6" w:rsidR="00C26BD8" w:rsidRDefault="00FB4FB2" w:rsidP="00C26BD8">
      <w:pPr>
        <w:pStyle w:val="Paragraph"/>
      </w:pPr>
      <w:r>
        <w:t xml:space="preserve">The </w:t>
      </w:r>
      <w:r w:rsidR="00C26BD8" w:rsidRPr="00000370">
        <w:t>DIP Manager sha</w:t>
      </w:r>
      <w:r w:rsidR="00C26BD8">
        <w:t xml:space="preserve">ll prioritise changes </w:t>
      </w:r>
      <w:r w:rsidR="00C26BD8" w:rsidRPr="00000370">
        <w:t>based on</w:t>
      </w:r>
      <w:r w:rsidR="00C26BD8">
        <w:t xml:space="preserve"> (but not limited to):</w:t>
      </w:r>
    </w:p>
    <w:p w14:paraId="6A0767DB" w14:textId="4A4579E5" w:rsidR="00583FC2" w:rsidRDefault="00CA6FEC" w:rsidP="00BF6F8E">
      <w:pPr>
        <w:pStyle w:val="Bullets-letters"/>
        <w:numPr>
          <w:ilvl w:val="0"/>
          <w:numId w:val="46"/>
        </w:numPr>
        <w:ind w:hanging="436"/>
      </w:pPr>
      <w:r>
        <w:t>b</w:t>
      </w:r>
      <w:r w:rsidR="00583FC2">
        <w:t>enefits to DIP Participants</w:t>
      </w:r>
      <w:r>
        <w:t>;</w:t>
      </w:r>
    </w:p>
    <w:p w14:paraId="11E48812" w14:textId="66621CA8" w:rsidR="00C26BD8" w:rsidRDefault="00CA6FEC" w:rsidP="00BF6F8E">
      <w:pPr>
        <w:pStyle w:val="Bullets-letters"/>
        <w:numPr>
          <w:ilvl w:val="0"/>
          <w:numId w:val="46"/>
        </w:numPr>
        <w:ind w:hanging="436"/>
      </w:pPr>
      <w:r>
        <w:t>u</w:t>
      </w:r>
      <w:r w:rsidR="00C26BD8">
        <w:t>rgency;</w:t>
      </w:r>
    </w:p>
    <w:p w14:paraId="0744D9DB" w14:textId="77777777" w:rsidR="00C26BD8" w:rsidRDefault="00C26BD8" w:rsidP="00BF6F8E">
      <w:pPr>
        <w:pStyle w:val="Bullets-letters"/>
        <w:numPr>
          <w:ilvl w:val="0"/>
          <w:numId w:val="46"/>
        </w:numPr>
        <w:ind w:hanging="436"/>
      </w:pPr>
      <w:r>
        <w:t>overlap with changes to Industry Codes;</w:t>
      </w:r>
    </w:p>
    <w:p w14:paraId="77666CB0" w14:textId="77777777" w:rsidR="00C26BD8" w:rsidRDefault="00C26BD8" w:rsidP="00BF6F8E">
      <w:pPr>
        <w:pStyle w:val="Bullets-letters"/>
        <w:numPr>
          <w:ilvl w:val="0"/>
          <w:numId w:val="46"/>
        </w:numPr>
        <w:ind w:hanging="436"/>
      </w:pPr>
      <w:r w:rsidRPr="00000370">
        <w:t>effort to develop</w:t>
      </w:r>
      <w:r>
        <w:t>;</w:t>
      </w:r>
    </w:p>
    <w:p w14:paraId="2F649CBE" w14:textId="77777777" w:rsidR="00C26BD8" w:rsidRDefault="00C26BD8" w:rsidP="00BF6F8E">
      <w:pPr>
        <w:pStyle w:val="Bullets-letters"/>
        <w:numPr>
          <w:ilvl w:val="0"/>
          <w:numId w:val="46"/>
        </w:numPr>
        <w:ind w:hanging="436"/>
      </w:pPr>
      <w:r>
        <w:t xml:space="preserve">effort to </w:t>
      </w:r>
      <w:r w:rsidRPr="00000370">
        <w:t>implement, which shall include costs</w:t>
      </w:r>
      <w:r>
        <w:t xml:space="preserve"> and resources; and</w:t>
      </w:r>
    </w:p>
    <w:p w14:paraId="41DDE1CA" w14:textId="008E9151" w:rsidR="00C26BD8" w:rsidRDefault="00C26BD8" w:rsidP="00BF6F8E">
      <w:pPr>
        <w:pStyle w:val="Bullets-letters"/>
        <w:numPr>
          <w:ilvl w:val="0"/>
          <w:numId w:val="46"/>
        </w:numPr>
        <w:ind w:hanging="436"/>
      </w:pPr>
      <w:r>
        <w:t>impact on DIP Users</w:t>
      </w:r>
      <w:r w:rsidR="009A1432">
        <w:t>.</w:t>
      </w:r>
    </w:p>
    <w:p w14:paraId="2072FA11" w14:textId="46F0E213" w:rsidR="00086601" w:rsidRDefault="00086601" w:rsidP="00914150">
      <w:pPr>
        <w:pStyle w:val="Paragraph"/>
      </w:pPr>
      <w:r>
        <w:t xml:space="preserve">Where </w:t>
      </w:r>
      <w:r w:rsidR="00E61751">
        <w:t xml:space="preserve">the </w:t>
      </w:r>
      <w:r>
        <w:t xml:space="preserve">DIP Manager requires DIP CRs to be prioritised, </w:t>
      </w:r>
      <w:r w:rsidR="00E61751">
        <w:t xml:space="preserve">it </w:t>
      </w:r>
      <w:r>
        <w:t xml:space="preserve">will publish a prioritisation methodology. </w:t>
      </w:r>
      <w:r w:rsidR="00E61751">
        <w:t xml:space="preserve">Before establishing or changing the prioritisation methodology the DIP Manager will consult the </w:t>
      </w:r>
      <w:r>
        <w:t>DCAB</w:t>
      </w:r>
      <w:r w:rsidR="006953DC">
        <w:t>.</w:t>
      </w:r>
    </w:p>
    <w:p w14:paraId="2DD8176C" w14:textId="701DC71A" w:rsidR="006C5228" w:rsidRDefault="006C5228" w:rsidP="00155A06">
      <w:pPr>
        <w:pStyle w:val="Heading2"/>
      </w:pPr>
      <w:bookmarkStart w:id="110" w:name="_Toc169521535"/>
      <w:r>
        <w:t>DCAB updates</w:t>
      </w:r>
      <w:bookmarkEnd w:id="110"/>
    </w:p>
    <w:p w14:paraId="7BB5FAE6" w14:textId="010565D9" w:rsidR="00BF6F8E" w:rsidRDefault="006C5228" w:rsidP="006C5228">
      <w:pPr>
        <w:pStyle w:val="Paragraph"/>
      </w:pPr>
      <w:r w:rsidRPr="0049469C">
        <w:t xml:space="preserve">The DIP Manager </w:t>
      </w:r>
      <w:r w:rsidR="00E61751">
        <w:t xml:space="preserve">will </w:t>
      </w:r>
      <w:r w:rsidRPr="0049469C">
        <w:t xml:space="preserve">report </w:t>
      </w:r>
      <w:r w:rsidR="00BF6F8E" w:rsidRPr="0049469C">
        <w:t xml:space="preserve">the </w:t>
      </w:r>
      <w:r w:rsidR="00E61751" w:rsidRPr="0049469C">
        <w:t>stat</w:t>
      </w:r>
      <w:r w:rsidR="00E61751">
        <w:t>us</w:t>
      </w:r>
      <w:r w:rsidR="00E61751" w:rsidRPr="0049469C">
        <w:t xml:space="preserve"> </w:t>
      </w:r>
      <w:r w:rsidR="00BF6F8E" w:rsidRPr="0049469C">
        <w:t xml:space="preserve">of DIP </w:t>
      </w:r>
      <w:r w:rsidR="00E61751">
        <w:t>CRs</w:t>
      </w:r>
      <w:r w:rsidR="00E61751" w:rsidRPr="0049469C">
        <w:t xml:space="preserve"> </w:t>
      </w:r>
      <w:r w:rsidRPr="0049469C">
        <w:t xml:space="preserve">to the DCAB at each </w:t>
      </w:r>
      <w:r w:rsidR="00BF6F8E">
        <w:t>scheduled</w:t>
      </w:r>
      <w:r w:rsidRPr="0049469C">
        <w:t xml:space="preserve"> DCAB meeting. The content and format of such report shall be agreed between the DIP Manager and the DCAB</w:t>
      </w:r>
      <w:r w:rsidR="00BF6F8E">
        <w:t xml:space="preserve"> but shall include at least:</w:t>
      </w:r>
    </w:p>
    <w:p w14:paraId="56076559" w14:textId="5527876C" w:rsidR="006C5228" w:rsidRDefault="00E61751" w:rsidP="00417425">
      <w:pPr>
        <w:pStyle w:val="Bullets-letters"/>
        <w:numPr>
          <w:ilvl w:val="0"/>
          <w:numId w:val="60"/>
        </w:numPr>
        <w:ind w:hanging="436"/>
      </w:pPr>
      <w:r>
        <w:t>a breakdown of DIP CRs by progression</w:t>
      </w:r>
      <w:r w:rsidR="00BF6F8E">
        <w:t xml:space="preserve"> stage (pre-raise/workgroup/consultation and/or impact assessment/pending determination/awaiting implementation)</w:t>
      </w:r>
      <w:r>
        <w:t>;</w:t>
      </w:r>
    </w:p>
    <w:p w14:paraId="4EAF92D6" w14:textId="68832155" w:rsidR="00BF6F8E" w:rsidRDefault="00E61751" w:rsidP="00417425">
      <w:pPr>
        <w:pStyle w:val="Bullets-letters"/>
        <w:numPr>
          <w:ilvl w:val="0"/>
          <w:numId w:val="60"/>
        </w:numPr>
        <w:ind w:hanging="436"/>
      </w:pPr>
      <w:r>
        <w:t>a</w:t>
      </w:r>
      <w:r w:rsidR="00BF6F8E">
        <w:t xml:space="preserve"> brief summary of each </w:t>
      </w:r>
      <w:r>
        <w:t xml:space="preserve">DIP </w:t>
      </w:r>
      <w:r w:rsidR="00BF6F8E">
        <w:t>CR and any updates since the last DCAB</w:t>
      </w:r>
      <w:r>
        <w:t>;</w:t>
      </w:r>
    </w:p>
    <w:p w14:paraId="41C16DA3" w14:textId="09A2B7B0" w:rsidR="00FE10A8" w:rsidRDefault="00E61751" w:rsidP="00417425">
      <w:pPr>
        <w:pStyle w:val="Bullets-letters"/>
        <w:numPr>
          <w:ilvl w:val="0"/>
          <w:numId w:val="60"/>
        </w:numPr>
        <w:ind w:hanging="436"/>
      </w:pPr>
      <w:r>
        <w:t>a</w:t>
      </w:r>
      <w:r w:rsidR="00FE10A8">
        <w:t xml:space="preserve">ny determinations by the DIP Manager to reject/raise/approve </w:t>
      </w:r>
      <w:r>
        <w:t xml:space="preserve">DIP </w:t>
      </w:r>
      <w:r w:rsidR="00FE10A8">
        <w:t>CRs</w:t>
      </w:r>
      <w:r>
        <w:t>;</w:t>
      </w:r>
    </w:p>
    <w:p w14:paraId="60248017" w14:textId="7FD7EBDB" w:rsidR="00BF6F8E" w:rsidRDefault="00E61751" w:rsidP="00417425">
      <w:pPr>
        <w:pStyle w:val="Bullets-letters"/>
        <w:numPr>
          <w:ilvl w:val="0"/>
          <w:numId w:val="60"/>
        </w:numPr>
        <w:ind w:hanging="436"/>
      </w:pPr>
      <w:r>
        <w:t>w</w:t>
      </w:r>
      <w:r w:rsidR="00FE10A8">
        <w:t xml:space="preserve">hich </w:t>
      </w:r>
      <w:r>
        <w:t xml:space="preserve">DIP </w:t>
      </w:r>
      <w:r w:rsidR="00FE10A8">
        <w:t xml:space="preserve">CRs </w:t>
      </w:r>
      <w:r>
        <w:t xml:space="preserve">are </w:t>
      </w:r>
      <w:r w:rsidR="00FE10A8">
        <w:t xml:space="preserve">likely </w:t>
      </w:r>
      <w:r>
        <w:t xml:space="preserve">to </w:t>
      </w:r>
      <w:r w:rsidR="00FE10A8">
        <w:t>require DCAB determination</w:t>
      </w:r>
      <w:r>
        <w:t>;</w:t>
      </w:r>
    </w:p>
    <w:p w14:paraId="1801F68D" w14:textId="7A8F0DB9" w:rsidR="00FE10A8" w:rsidRDefault="00E61751" w:rsidP="00417425">
      <w:pPr>
        <w:pStyle w:val="Bullets-letters"/>
        <w:numPr>
          <w:ilvl w:val="0"/>
          <w:numId w:val="60"/>
        </w:numPr>
        <w:ind w:hanging="436"/>
      </w:pPr>
      <w:r>
        <w:t>a</w:t>
      </w:r>
      <w:r w:rsidR="00FE10A8">
        <w:t>ny appeals received within the preceding 5</w:t>
      </w:r>
      <w:r w:rsidR="00D904DC">
        <w:t xml:space="preserve"> </w:t>
      </w:r>
      <w:r w:rsidR="009A1432">
        <w:t>WD</w:t>
      </w:r>
      <w:r w:rsidR="00D72DAE">
        <w:t>;</w:t>
      </w:r>
    </w:p>
    <w:p w14:paraId="531E90C3" w14:textId="482571E3" w:rsidR="00FE10A8" w:rsidRDefault="00E61751" w:rsidP="00417425">
      <w:pPr>
        <w:pStyle w:val="Bullets-letters"/>
        <w:numPr>
          <w:ilvl w:val="0"/>
          <w:numId w:val="60"/>
        </w:numPr>
        <w:ind w:hanging="436"/>
      </w:pPr>
      <w:r>
        <w:t xml:space="preserve">any </w:t>
      </w:r>
      <w:r w:rsidR="00FE10A8">
        <w:t>instances of the Authority exercising its right to ‘</w:t>
      </w:r>
      <w:r w:rsidR="00EE2801">
        <w:t>S</w:t>
      </w:r>
      <w:r w:rsidR="00FE10A8">
        <w:t>tep-in’</w:t>
      </w:r>
      <w:r>
        <w:t>;</w:t>
      </w:r>
    </w:p>
    <w:p w14:paraId="1069AC76" w14:textId="59394BB7" w:rsidR="00FE10A8" w:rsidRDefault="00E61751" w:rsidP="00417425">
      <w:pPr>
        <w:pStyle w:val="Bullets-letters"/>
        <w:numPr>
          <w:ilvl w:val="0"/>
          <w:numId w:val="60"/>
        </w:numPr>
        <w:ind w:hanging="436"/>
      </w:pPr>
      <w:r>
        <w:t>a</w:t>
      </w:r>
      <w:r w:rsidR="00FE10A8">
        <w:t xml:space="preserve">ny </w:t>
      </w:r>
      <w:r>
        <w:t>pending I</w:t>
      </w:r>
      <w:r w:rsidR="00FE10A8">
        <w:t xml:space="preserve">mplementation </w:t>
      </w:r>
      <w:r>
        <w:t>D</w:t>
      </w:r>
      <w:r w:rsidR="00FE10A8">
        <w:t>ates</w:t>
      </w:r>
      <w:r>
        <w:t>;</w:t>
      </w:r>
    </w:p>
    <w:p w14:paraId="256AA16E" w14:textId="434F8854" w:rsidR="00FE10A8" w:rsidRDefault="00FB4FB2" w:rsidP="00417425">
      <w:pPr>
        <w:pStyle w:val="Bullets-letters"/>
        <w:numPr>
          <w:ilvl w:val="0"/>
          <w:numId w:val="60"/>
        </w:numPr>
        <w:ind w:hanging="436"/>
      </w:pPr>
      <w:r>
        <w:t>a</w:t>
      </w:r>
      <w:r w:rsidR="00FE10A8">
        <w:t>ny</w:t>
      </w:r>
      <w:r w:rsidR="00E73111">
        <w:t xml:space="preserve"> matters on which the DIP Manager is seeking</w:t>
      </w:r>
      <w:r w:rsidR="00FE10A8">
        <w:t xml:space="preserve"> </w:t>
      </w:r>
      <w:r w:rsidR="00E73111">
        <w:t xml:space="preserve">the </w:t>
      </w:r>
      <w:r w:rsidR="00FE10A8">
        <w:t>advice of the DCAB</w:t>
      </w:r>
    </w:p>
    <w:p w14:paraId="74C7DC5F" w14:textId="151E20A9" w:rsidR="006C5228" w:rsidRDefault="006C5228" w:rsidP="00155A06">
      <w:pPr>
        <w:pStyle w:val="Heading2"/>
      </w:pPr>
      <w:bookmarkStart w:id="111" w:name="_Toc169521536"/>
      <w:r>
        <w:t>Costs</w:t>
      </w:r>
      <w:bookmarkEnd w:id="111"/>
    </w:p>
    <w:p w14:paraId="10EAFE72" w14:textId="6761BF61" w:rsidR="00FE10A8" w:rsidRDefault="006C5228" w:rsidP="007C6F1B">
      <w:pPr>
        <w:pStyle w:val="Paragraph"/>
      </w:pPr>
      <w:r w:rsidRPr="0049469C">
        <w:t xml:space="preserve">The </w:t>
      </w:r>
      <w:r w:rsidR="00FE10A8">
        <w:t xml:space="preserve">projected </w:t>
      </w:r>
      <w:r w:rsidRPr="0049469C">
        <w:t xml:space="preserve">cost of </w:t>
      </w:r>
      <w:r w:rsidR="00C010AC">
        <w:t xml:space="preserve">progressing and </w:t>
      </w:r>
      <w:r w:rsidR="00FE10A8">
        <w:t xml:space="preserve">implementing </w:t>
      </w:r>
      <w:r w:rsidR="00C010AC">
        <w:t xml:space="preserve">DIP </w:t>
      </w:r>
      <w:r w:rsidR="00FE10A8">
        <w:t xml:space="preserve">CRs </w:t>
      </w:r>
      <w:r w:rsidR="00C010AC">
        <w:t xml:space="preserve">for the forthcoming </w:t>
      </w:r>
      <w:r w:rsidR="00FE10A8">
        <w:t>DIP Year</w:t>
      </w:r>
      <w:r w:rsidRPr="0049469C">
        <w:t xml:space="preserve"> shall be included in the DIP Budget</w:t>
      </w:r>
      <w:r w:rsidR="00FE10A8">
        <w:t xml:space="preserve"> </w:t>
      </w:r>
      <w:r w:rsidR="00C010AC">
        <w:t xml:space="preserve">for that DIP Year, </w:t>
      </w:r>
      <w:r w:rsidR="00FE10A8">
        <w:t xml:space="preserve">and the cost of managing change processes shall be recovered from DIP Payees in accordance </w:t>
      </w:r>
      <w:r w:rsidR="00FE10A8" w:rsidRPr="007C6F1B">
        <w:t xml:space="preserve">with </w:t>
      </w:r>
      <w:r w:rsidR="00AF3942">
        <w:t>DSD005 ‘Funding and Budget</w:t>
      </w:r>
      <w:r w:rsidR="007C6F1B">
        <w:t>’</w:t>
      </w:r>
      <w:r w:rsidR="00FE10A8">
        <w:t>.</w:t>
      </w:r>
    </w:p>
    <w:p w14:paraId="325E2EEF" w14:textId="474906C4" w:rsidR="006C5228" w:rsidRDefault="00FE10A8" w:rsidP="007C6F1B">
      <w:pPr>
        <w:pStyle w:val="Paragraph"/>
      </w:pPr>
      <w:r>
        <w:t>Notwithstanding</w:t>
      </w:r>
      <w:r w:rsidR="00D72DAE">
        <w:t xml:space="preserve"> the previous</w:t>
      </w:r>
      <w:r>
        <w:t xml:space="preserve"> </w:t>
      </w:r>
      <w:r w:rsidR="009A1432" w:rsidRPr="003E0119">
        <w:t>paragraph</w:t>
      </w:r>
      <w:r w:rsidR="00D54464">
        <w:t xml:space="preserve">, where a </w:t>
      </w:r>
      <w:r w:rsidR="00C010AC">
        <w:t xml:space="preserve">DIP </w:t>
      </w:r>
      <w:r w:rsidR="00D54464">
        <w:t xml:space="preserve">CR is submitted that will not </w:t>
      </w:r>
      <w:r w:rsidR="00583FC2">
        <w:t xml:space="preserve">benefit </w:t>
      </w:r>
      <w:r w:rsidR="00D54464">
        <w:t>the majority of DIP Users and/or DIP stakeholders</w:t>
      </w:r>
      <w:r w:rsidR="006C5228" w:rsidRPr="0049469C">
        <w:t xml:space="preserve">, the DIP Manager </w:t>
      </w:r>
      <w:r w:rsidR="00D54464">
        <w:t xml:space="preserve">may </w:t>
      </w:r>
      <w:r w:rsidR="00C010AC">
        <w:t>(in accordance with DSD005</w:t>
      </w:r>
      <w:r w:rsidR="007C6F1B" w:rsidRPr="007C6F1B">
        <w:t xml:space="preserve"> </w:t>
      </w:r>
      <w:r w:rsidR="007C6F1B">
        <w:t>‘</w:t>
      </w:r>
      <w:r w:rsidR="00AF3942">
        <w:t>Funding and Budget</w:t>
      </w:r>
      <w:r w:rsidR="007C6F1B">
        <w:t>’</w:t>
      </w:r>
      <w:r w:rsidR="00C010AC">
        <w:t xml:space="preserve">) </w:t>
      </w:r>
      <w:r w:rsidR="006C5228" w:rsidRPr="0049469C">
        <w:t>pass</w:t>
      </w:r>
      <w:r w:rsidR="00C010AC">
        <w:t xml:space="preserve"> </w:t>
      </w:r>
      <w:r w:rsidR="006C5228" w:rsidRPr="0049469C">
        <w:t xml:space="preserve">the </w:t>
      </w:r>
      <w:r w:rsidR="00C010AC">
        <w:t>costs of progressing and implementing that DIP CR</w:t>
      </w:r>
      <w:r w:rsidR="006C5228" w:rsidRPr="0049469C">
        <w:t xml:space="preserve"> cost to the </w:t>
      </w:r>
      <w:r w:rsidR="00112E1F">
        <w:t>DIP CR p</w:t>
      </w:r>
      <w:r w:rsidR="006C5228" w:rsidRPr="0049469C">
        <w:t>roposer</w:t>
      </w:r>
      <w:r w:rsidR="00D54464">
        <w:t xml:space="preserve"> and/or persons that will benefit from the DIP CR being implemented. </w:t>
      </w:r>
    </w:p>
    <w:p w14:paraId="274812DE" w14:textId="0DB2DA08" w:rsidR="00583FC2" w:rsidRDefault="00583FC2" w:rsidP="006C5228">
      <w:pPr>
        <w:pStyle w:val="Paragraph"/>
      </w:pPr>
      <w:r>
        <w:t xml:space="preserve">Where </w:t>
      </w:r>
      <w:r w:rsidR="00D72DAE">
        <w:t xml:space="preserve">the previous </w:t>
      </w:r>
      <w:r w:rsidR="00C010AC">
        <w:t xml:space="preserve">paragraph </w:t>
      </w:r>
      <w:r w:rsidR="009A1432">
        <w:t>applies</w:t>
      </w:r>
      <w:r>
        <w:t xml:space="preserve">, the </w:t>
      </w:r>
      <w:r w:rsidR="00C010AC">
        <w:t xml:space="preserve">DIP Manager </w:t>
      </w:r>
      <w:r>
        <w:t>shall</w:t>
      </w:r>
      <w:r w:rsidR="00F771B7">
        <w:t xml:space="preserve"> notify, and</w:t>
      </w:r>
      <w:r>
        <w:t xml:space="preserve"> engage </w:t>
      </w:r>
      <w:r w:rsidR="00C010AC">
        <w:t>with</w:t>
      </w:r>
      <w:r w:rsidR="00F771B7">
        <w:t>,</w:t>
      </w:r>
      <w:r w:rsidR="00C010AC">
        <w:t xml:space="preserve"> </w:t>
      </w:r>
      <w:r>
        <w:t xml:space="preserve">the </w:t>
      </w:r>
      <w:r w:rsidR="00112E1F">
        <w:t>DIP CR p</w:t>
      </w:r>
      <w:r>
        <w:t xml:space="preserve">roposer during the validation stage </w:t>
      </w:r>
      <w:r w:rsidR="009A1432">
        <w:t>for the relevant DIP CR</w:t>
      </w:r>
      <w:r w:rsidR="001C35B7">
        <w:t xml:space="preserve"> to </w:t>
      </w:r>
      <w:r w:rsidR="00F771B7">
        <w:t>enable the DIP Manager to</w:t>
      </w:r>
      <w:r w:rsidR="001C35B7">
        <w:t xml:space="preserve"> reconsider their </w:t>
      </w:r>
      <w:r w:rsidR="00F771B7">
        <w:t>P</w:t>
      </w:r>
      <w:r w:rsidR="001C35B7">
        <w:t>roposal if required.</w:t>
      </w:r>
    </w:p>
    <w:p w14:paraId="72F2D3C8" w14:textId="77777777" w:rsidR="006C5228" w:rsidRDefault="006C5228" w:rsidP="00155A06">
      <w:pPr>
        <w:pStyle w:val="Heading2"/>
      </w:pPr>
      <w:bookmarkStart w:id="112" w:name="_Toc169521537"/>
      <w:r>
        <w:t>Communicating DIP Change</w:t>
      </w:r>
      <w:bookmarkEnd w:id="112"/>
    </w:p>
    <w:p w14:paraId="7C064B82" w14:textId="65F798E6" w:rsidR="00984312" w:rsidRDefault="00984312" w:rsidP="00984312">
      <w:pPr>
        <w:pStyle w:val="Paragraph"/>
      </w:pPr>
      <w:r w:rsidRPr="00984312">
        <w:t xml:space="preserve">DIP Users must be notified where this DSD requires </w:t>
      </w:r>
      <w:r w:rsidR="003E0119">
        <w:t xml:space="preserve">notification and/or </w:t>
      </w:r>
      <w:r w:rsidR="009A1432">
        <w:t>p</w:t>
      </w:r>
      <w:r w:rsidRPr="00984312">
        <w:t xml:space="preserve">ublication. </w:t>
      </w:r>
      <w:r>
        <w:t>In the case of DIP Users, the person to be notified shall be the person identified by the DIP User during DIP On-</w:t>
      </w:r>
      <w:r w:rsidR="00E71099">
        <w:t>B</w:t>
      </w:r>
      <w:r>
        <w:t xml:space="preserve">oarding, or if no such person has been identified, the </w:t>
      </w:r>
      <w:r w:rsidR="00A54CF4">
        <w:t>Certificate and User Administrators.</w:t>
      </w:r>
      <w:r>
        <w:t xml:space="preserve"> It will be the responsibility of DIP Users to keep the DIP Manager informed of any changes in personnel for the purposes of this paragraph.</w:t>
      </w:r>
    </w:p>
    <w:p w14:paraId="68B3A121" w14:textId="7DBAB4B7" w:rsidR="006C5228" w:rsidRDefault="00984312" w:rsidP="006C5228">
      <w:pPr>
        <w:pStyle w:val="Paragraph"/>
      </w:pPr>
      <w:r>
        <w:t xml:space="preserve">In addition to DIP User, </w:t>
      </w:r>
      <w:r w:rsidR="000647B4">
        <w:t>t</w:t>
      </w:r>
      <w:r w:rsidR="00CF701E">
        <w:t xml:space="preserve">he persons to be notified </w:t>
      </w:r>
      <w:r>
        <w:t xml:space="preserve">where this DSD requires </w:t>
      </w:r>
      <w:r w:rsidR="003E0119">
        <w:t xml:space="preserve">notification and/or </w:t>
      </w:r>
      <w:r>
        <w:t xml:space="preserve">publication </w:t>
      </w:r>
      <w:r w:rsidR="00CF701E">
        <w:t>shall be:</w:t>
      </w:r>
    </w:p>
    <w:p w14:paraId="0DCE6AD8" w14:textId="382430D5" w:rsidR="00FD44AC" w:rsidRDefault="009A1432" w:rsidP="00417425">
      <w:pPr>
        <w:pStyle w:val="Bullets-letters"/>
        <w:numPr>
          <w:ilvl w:val="0"/>
          <w:numId w:val="61"/>
        </w:numPr>
        <w:ind w:hanging="436"/>
      </w:pPr>
      <w:r>
        <w:t>t</w:t>
      </w:r>
      <w:r w:rsidR="00FD44AC">
        <w:t>he DIP Service Provider</w:t>
      </w:r>
      <w:r>
        <w:t>;</w:t>
      </w:r>
    </w:p>
    <w:p w14:paraId="7307CEB1" w14:textId="6835AC4C" w:rsidR="00CF701E" w:rsidRDefault="009A1432" w:rsidP="00417425">
      <w:pPr>
        <w:pStyle w:val="Bullets-letters"/>
        <w:numPr>
          <w:ilvl w:val="0"/>
          <w:numId w:val="61"/>
        </w:numPr>
        <w:ind w:hanging="436"/>
      </w:pPr>
      <w:r>
        <w:t>a</w:t>
      </w:r>
      <w:r w:rsidR="0097229D">
        <w:t>ll DCAB Members</w:t>
      </w:r>
      <w:r>
        <w:t>;</w:t>
      </w:r>
    </w:p>
    <w:p w14:paraId="5A48DF2A" w14:textId="2E3FAD30" w:rsidR="0097229D" w:rsidRDefault="009A1432" w:rsidP="0097229D">
      <w:pPr>
        <w:pStyle w:val="Bullets-letters"/>
        <w:numPr>
          <w:ilvl w:val="0"/>
          <w:numId w:val="61"/>
        </w:numPr>
        <w:ind w:hanging="436"/>
      </w:pPr>
      <w:r>
        <w:t>t</w:t>
      </w:r>
      <w:r w:rsidR="0097229D">
        <w:t>he Authority</w:t>
      </w:r>
      <w:r>
        <w:t>;</w:t>
      </w:r>
    </w:p>
    <w:p w14:paraId="62F393FD" w14:textId="762C89B9" w:rsidR="00FD44AC" w:rsidRDefault="00FD44AC" w:rsidP="00417425">
      <w:pPr>
        <w:pStyle w:val="Bullets-letters"/>
        <w:numPr>
          <w:ilvl w:val="0"/>
          <w:numId w:val="61"/>
        </w:numPr>
        <w:ind w:hanging="436"/>
      </w:pPr>
      <w:r>
        <w:t>CCSG Secretary</w:t>
      </w:r>
      <w:r w:rsidR="009A1432">
        <w:t>;</w:t>
      </w:r>
    </w:p>
    <w:p w14:paraId="7B8C8C0E" w14:textId="71133170" w:rsidR="00FD44AC" w:rsidRDefault="00FD44AC" w:rsidP="00417425">
      <w:pPr>
        <w:pStyle w:val="Bullets-letters"/>
        <w:numPr>
          <w:ilvl w:val="0"/>
          <w:numId w:val="61"/>
        </w:numPr>
        <w:ind w:hanging="436"/>
      </w:pPr>
      <w:r>
        <w:t>BSC change manager (or equivalent)</w:t>
      </w:r>
      <w:r w:rsidR="009A1432">
        <w:t>;</w:t>
      </w:r>
    </w:p>
    <w:p w14:paraId="67DEE8D1" w14:textId="2CBC3ECF" w:rsidR="0097229D" w:rsidRDefault="009A1432" w:rsidP="00417425">
      <w:pPr>
        <w:pStyle w:val="Bullets-letters"/>
        <w:numPr>
          <w:ilvl w:val="0"/>
          <w:numId w:val="61"/>
        </w:numPr>
        <w:ind w:hanging="436"/>
      </w:pPr>
      <w:r>
        <w:t>t</w:t>
      </w:r>
      <w:r w:rsidR="0097229D">
        <w:t>he BSC Panel Secretary</w:t>
      </w:r>
      <w:r>
        <w:t>;</w:t>
      </w:r>
    </w:p>
    <w:p w14:paraId="6A311D60" w14:textId="5D51AC19" w:rsidR="00FD44AC" w:rsidRDefault="00FD44AC" w:rsidP="00FD44AC">
      <w:pPr>
        <w:pStyle w:val="Bullets-letters"/>
        <w:numPr>
          <w:ilvl w:val="0"/>
          <w:numId w:val="61"/>
        </w:numPr>
        <w:ind w:hanging="436"/>
      </w:pPr>
      <w:r>
        <w:t>REC change manager (or equivalent)</w:t>
      </w:r>
      <w:r w:rsidR="009A1432">
        <w:t>;</w:t>
      </w:r>
    </w:p>
    <w:p w14:paraId="3BE363BC" w14:textId="2260CECC" w:rsidR="0097229D" w:rsidRDefault="009A1432" w:rsidP="00417425">
      <w:pPr>
        <w:pStyle w:val="Bullets-letters"/>
        <w:numPr>
          <w:ilvl w:val="0"/>
          <w:numId w:val="61"/>
        </w:numPr>
        <w:ind w:hanging="436"/>
      </w:pPr>
      <w:r>
        <w:t>t</w:t>
      </w:r>
      <w:r w:rsidR="0097229D">
        <w:t>he REC Panel Secretary</w:t>
      </w:r>
      <w:r w:rsidR="001C35B7">
        <w:t xml:space="preserve"> (or </w:t>
      </w:r>
      <w:r w:rsidR="00E73111">
        <w:t>equivalent</w:t>
      </w:r>
      <w:r w:rsidR="001C35B7">
        <w:t>)</w:t>
      </w:r>
      <w:r>
        <w:t>;</w:t>
      </w:r>
    </w:p>
    <w:p w14:paraId="14684CF5" w14:textId="11839A6B" w:rsidR="00FD44AC" w:rsidRDefault="00FD44AC" w:rsidP="00FD44AC">
      <w:pPr>
        <w:pStyle w:val="Bullets-letters"/>
        <w:numPr>
          <w:ilvl w:val="0"/>
          <w:numId w:val="61"/>
        </w:numPr>
        <w:ind w:hanging="436"/>
      </w:pPr>
      <w:r>
        <w:t>DCUSA change manager (or equivalent)</w:t>
      </w:r>
      <w:r w:rsidR="009A1432">
        <w:t>;</w:t>
      </w:r>
    </w:p>
    <w:p w14:paraId="7952A433" w14:textId="172BB5AF" w:rsidR="0097229D" w:rsidRDefault="009A1432" w:rsidP="00417425">
      <w:pPr>
        <w:pStyle w:val="Bullets-letters"/>
        <w:numPr>
          <w:ilvl w:val="0"/>
          <w:numId w:val="61"/>
        </w:numPr>
        <w:ind w:hanging="436"/>
      </w:pPr>
      <w:r>
        <w:t>t</w:t>
      </w:r>
      <w:r w:rsidR="0097229D">
        <w:t>he DCUS</w:t>
      </w:r>
      <w:r w:rsidR="00FD44AC">
        <w:t>A</w:t>
      </w:r>
      <w:r w:rsidR="0097229D">
        <w:t xml:space="preserve"> Panel Secretary</w:t>
      </w:r>
      <w:r w:rsidR="001C35B7">
        <w:t xml:space="preserve"> (or </w:t>
      </w:r>
      <w:r w:rsidR="00E73111">
        <w:t>equivalent</w:t>
      </w:r>
      <w:r w:rsidR="001C35B7">
        <w:t>)</w:t>
      </w:r>
      <w:r>
        <w:t>;</w:t>
      </w:r>
    </w:p>
    <w:p w14:paraId="705E7BDF" w14:textId="649D4487" w:rsidR="00E73111" w:rsidRDefault="00E73111" w:rsidP="00E73111">
      <w:pPr>
        <w:pStyle w:val="Bullets-letters"/>
        <w:numPr>
          <w:ilvl w:val="0"/>
          <w:numId w:val="61"/>
        </w:numPr>
        <w:ind w:hanging="436"/>
      </w:pPr>
      <w:r>
        <w:t>SEC change manager (or equivalent)</w:t>
      </w:r>
      <w:r w:rsidR="009A1432">
        <w:t>;</w:t>
      </w:r>
    </w:p>
    <w:p w14:paraId="73C30801" w14:textId="52B9DBBE" w:rsidR="00E73111" w:rsidRDefault="009A1432" w:rsidP="00E73111">
      <w:pPr>
        <w:pStyle w:val="Bullets-letters"/>
        <w:numPr>
          <w:ilvl w:val="0"/>
          <w:numId w:val="61"/>
        </w:numPr>
        <w:ind w:hanging="436"/>
      </w:pPr>
      <w:r>
        <w:t>t</w:t>
      </w:r>
      <w:r w:rsidR="00E73111">
        <w:t>he SEC Panel Secretary (or equivalent)</w:t>
      </w:r>
      <w:r>
        <w:t>;</w:t>
      </w:r>
    </w:p>
    <w:p w14:paraId="19E0C884" w14:textId="0581B187" w:rsidR="00FD44AC" w:rsidRDefault="009A1432">
      <w:pPr>
        <w:pStyle w:val="Bullets-letters"/>
        <w:numPr>
          <w:ilvl w:val="0"/>
          <w:numId w:val="61"/>
        </w:numPr>
        <w:ind w:hanging="436"/>
      </w:pPr>
      <w:r>
        <w:t>t</w:t>
      </w:r>
      <w:r w:rsidR="00FD44AC">
        <w:t>he change manager (or equivalent) of any other Industry Code Panel wishing to be notified of any DIP change business</w:t>
      </w:r>
      <w:r>
        <w:t>; and</w:t>
      </w:r>
    </w:p>
    <w:p w14:paraId="2729BA1D" w14:textId="43FE0D68" w:rsidR="0097229D" w:rsidRDefault="009A1432" w:rsidP="00417425">
      <w:pPr>
        <w:pStyle w:val="Bullets-letters"/>
        <w:numPr>
          <w:ilvl w:val="0"/>
          <w:numId w:val="61"/>
        </w:numPr>
        <w:ind w:hanging="436"/>
      </w:pPr>
      <w:r>
        <w:t>t</w:t>
      </w:r>
      <w:r w:rsidR="0097229D">
        <w:t xml:space="preserve">he </w:t>
      </w:r>
      <w:r w:rsidR="00FD44AC">
        <w:t>s</w:t>
      </w:r>
      <w:r w:rsidR="0097229D">
        <w:t>ecretary of any other Industry Code Panel wishing to be notified of any DIP change business</w:t>
      </w:r>
      <w:r>
        <w:t>.</w:t>
      </w:r>
    </w:p>
    <w:p w14:paraId="5E644E0B" w14:textId="47F6BEB8" w:rsidR="000A705D" w:rsidRDefault="000A705D">
      <w:pPr>
        <w:pStyle w:val="Paragraph"/>
      </w:pPr>
      <w:r>
        <w:t>The DIP Manager shall be responsible for obtaining the contact details of persons listed</w:t>
      </w:r>
      <w:r w:rsidDel="00E71099">
        <w:t xml:space="preserve"> </w:t>
      </w:r>
      <w:r w:rsidR="00E71099">
        <w:t>above</w:t>
      </w:r>
      <w:r w:rsidR="000647B4">
        <w:t xml:space="preserve">, and will maintain this list. </w:t>
      </w:r>
    </w:p>
    <w:p w14:paraId="472C6559" w14:textId="4719AD90" w:rsidR="00A66996" w:rsidRDefault="00891FD1" w:rsidP="00417425">
      <w:pPr>
        <w:pStyle w:val="Paragraph"/>
      </w:pPr>
      <w:r>
        <w:t>The DIP Manager shall notify a</w:t>
      </w:r>
      <w:r w:rsidR="000A705D">
        <w:t xml:space="preserve">ny other persons who </w:t>
      </w:r>
      <w:r>
        <w:t xml:space="preserve">have informed the DIP Manager of their wish to receive such notifications, provided that </w:t>
      </w:r>
      <w:r w:rsidR="000A705D">
        <w:t xml:space="preserve">it </w:t>
      </w:r>
      <w:r>
        <w:t xml:space="preserve">will </w:t>
      </w:r>
      <w:r w:rsidR="000A705D">
        <w:t xml:space="preserve">be their responsibility to keep the DIP Manager appraised of their latest </w:t>
      </w:r>
      <w:r>
        <w:t xml:space="preserve">contact </w:t>
      </w:r>
      <w:r w:rsidR="000A705D">
        <w:t>details</w:t>
      </w:r>
      <w:r>
        <w:t>. T</w:t>
      </w:r>
      <w:r w:rsidR="000A705D">
        <w:t xml:space="preserve">he DIP Manager shall provide an easily accessible means for such persons to provide the DIP </w:t>
      </w:r>
      <w:r>
        <w:t>M</w:t>
      </w:r>
      <w:r w:rsidR="000A705D">
        <w:t>anager with their details.</w:t>
      </w:r>
    </w:p>
    <w:p w14:paraId="29F553CD" w14:textId="1171E8BF" w:rsidR="00F64A37" w:rsidRDefault="001C3A39" w:rsidP="00F64A37">
      <w:pPr>
        <w:pStyle w:val="Heading1"/>
      </w:pPr>
      <w:bookmarkStart w:id="113" w:name="_Toc146818571"/>
      <w:bookmarkStart w:id="114" w:name="_Toc146818572"/>
      <w:bookmarkStart w:id="115" w:name="_Toc146818573"/>
      <w:bookmarkStart w:id="116" w:name="_Toc146818574"/>
      <w:bookmarkStart w:id="117" w:name="_Toc146818575"/>
      <w:bookmarkStart w:id="118" w:name="_Toc146818576"/>
      <w:bookmarkStart w:id="119" w:name="_Toc146818577"/>
      <w:bookmarkStart w:id="120" w:name="_Toc146818578"/>
      <w:bookmarkStart w:id="121" w:name="_Toc169521538"/>
      <w:bookmarkEnd w:id="113"/>
      <w:bookmarkEnd w:id="114"/>
      <w:bookmarkEnd w:id="115"/>
      <w:bookmarkEnd w:id="116"/>
      <w:bookmarkEnd w:id="117"/>
      <w:bookmarkEnd w:id="118"/>
      <w:bookmarkEnd w:id="119"/>
      <w:bookmarkEnd w:id="120"/>
      <w:r>
        <w:t>DIP Documents</w:t>
      </w:r>
      <w:bookmarkEnd w:id="121"/>
    </w:p>
    <w:p w14:paraId="6B037C37" w14:textId="427E6078" w:rsidR="00086768" w:rsidRDefault="00086768" w:rsidP="00155A06">
      <w:pPr>
        <w:pStyle w:val="Heading2"/>
      </w:pPr>
      <w:bookmarkStart w:id="122" w:name="_Toc169521539"/>
      <w:r>
        <w:t>Document Management</w:t>
      </w:r>
      <w:bookmarkEnd w:id="122"/>
    </w:p>
    <w:p w14:paraId="4D3FF64A" w14:textId="771CAF40" w:rsidR="00086768" w:rsidRDefault="000E2358" w:rsidP="00086768">
      <w:pPr>
        <w:pStyle w:val="Paragraph"/>
      </w:pPr>
      <w:r w:rsidRPr="00F64A37">
        <w:t xml:space="preserve">The DIP Manager will establish and maintain a document management </w:t>
      </w:r>
      <w:r w:rsidR="006A41E2">
        <w:t>system</w:t>
      </w:r>
      <w:r>
        <w:t>.</w:t>
      </w:r>
      <w:r w:rsidR="00086768" w:rsidRPr="00086768">
        <w:t xml:space="preserve"> </w:t>
      </w:r>
    </w:p>
    <w:p w14:paraId="14703C50" w14:textId="5A1AEADB" w:rsidR="00086768" w:rsidRDefault="00086768" w:rsidP="008959EA">
      <w:pPr>
        <w:pStyle w:val="Paragraph"/>
      </w:pPr>
      <w:r>
        <w:t>All DIP documents will be subject to version control.</w:t>
      </w:r>
      <w:r w:rsidR="008959EA">
        <w:t xml:space="preserve"> The first version of a DIP document shall be version 1.0 </w:t>
      </w:r>
      <w:r w:rsidR="70DC7503">
        <w:t>up</w:t>
      </w:r>
      <w:r w:rsidR="008959EA">
        <w:t>on implementation. While drafting</w:t>
      </w:r>
      <w:r w:rsidR="004A67F5">
        <w:t>,</w:t>
      </w:r>
      <w:r w:rsidR="008959EA">
        <w:t xml:space="preserve"> it shall be ‘v0.1’ etc. with the numerator increasing for each draft version. Subsequent versions of a DIP </w:t>
      </w:r>
      <w:r w:rsidR="00E71099">
        <w:t>d</w:t>
      </w:r>
      <w:r w:rsidR="008959EA">
        <w:t>ocument will be ‘v2.0’, ‘v3.0’ and so on, with draft interim versions being ‘v1.1’, v1.2’ and so on.</w:t>
      </w:r>
    </w:p>
    <w:p w14:paraId="6500EC24" w14:textId="76F50B5B" w:rsidR="001C3A39" w:rsidRDefault="001C3A39" w:rsidP="001C3A39">
      <w:pPr>
        <w:pStyle w:val="Paragraph"/>
      </w:pPr>
      <w:r>
        <w:t xml:space="preserve">DIP Manager will establish create </w:t>
      </w:r>
      <w:r w:rsidR="00E73111">
        <w:t xml:space="preserve">and maintain </w:t>
      </w:r>
      <w:r>
        <w:t>standardised:</w:t>
      </w:r>
    </w:p>
    <w:p w14:paraId="6F6FFB24" w14:textId="6DA7F480" w:rsidR="001C3A39" w:rsidRDefault="00114D91" w:rsidP="00417425">
      <w:pPr>
        <w:pStyle w:val="Bullets-letters"/>
        <w:numPr>
          <w:ilvl w:val="0"/>
          <w:numId w:val="63"/>
        </w:numPr>
        <w:ind w:hanging="436"/>
      </w:pPr>
      <w:r>
        <w:t>d</w:t>
      </w:r>
      <w:r w:rsidR="001C3A39">
        <w:t>ocument templates;</w:t>
      </w:r>
    </w:p>
    <w:p w14:paraId="36027AA8" w14:textId="53AABF6F" w:rsidR="001C3A39" w:rsidRDefault="00114D91" w:rsidP="00417425">
      <w:pPr>
        <w:pStyle w:val="Bullets-letters"/>
        <w:numPr>
          <w:ilvl w:val="0"/>
          <w:numId w:val="63"/>
        </w:numPr>
        <w:ind w:hanging="436"/>
      </w:pPr>
      <w:r>
        <w:t>s</w:t>
      </w:r>
      <w:r w:rsidR="001C3A39">
        <w:t>tyle guide for documents;</w:t>
      </w:r>
    </w:p>
    <w:p w14:paraId="18284C23" w14:textId="57CBD603" w:rsidR="001C3A39" w:rsidRDefault="00114D91" w:rsidP="00417425">
      <w:pPr>
        <w:pStyle w:val="Bullets-letters"/>
        <w:numPr>
          <w:ilvl w:val="0"/>
          <w:numId w:val="63"/>
        </w:numPr>
        <w:ind w:hanging="436"/>
      </w:pPr>
      <w:r>
        <w:t>s</w:t>
      </w:r>
      <w:r w:rsidR="001C3A39">
        <w:t xml:space="preserve">tyle guide for </w:t>
      </w:r>
      <w:r w:rsidR="004A67F5">
        <w:t>d</w:t>
      </w:r>
      <w:r w:rsidR="001C3A39">
        <w:t>igital publication;</w:t>
      </w:r>
    </w:p>
    <w:p w14:paraId="5CFD8AAB" w14:textId="04D76A4D" w:rsidR="001C3A39" w:rsidRDefault="00114D91" w:rsidP="00417425">
      <w:pPr>
        <w:pStyle w:val="Bullets-letters"/>
        <w:numPr>
          <w:ilvl w:val="0"/>
          <w:numId w:val="63"/>
        </w:numPr>
        <w:ind w:hanging="436"/>
      </w:pPr>
      <w:r>
        <w:t>m</w:t>
      </w:r>
      <w:r w:rsidR="001C3A39">
        <w:t>etadata</w:t>
      </w:r>
      <w:r w:rsidR="004A67F5">
        <w:t xml:space="preserve"> catalogue</w:t>
      </w:r>
      <w:r w:rsidR="001C3A39">
        <w:t>.</w:t>
      </w:r>
    </w:p>
    <w:p w14:paraId="6F83FF4B" w14:textId="59D8294F" w:rsidR="000E2358" w:rsidRDefault="000E2358" w:rsidP="00155A06">
      <w:pPr>
        <w:pStyle w:val="Heading2"/>
      </w:pPr>
      <w:bookmarkStart w:id="123" w:name="_Toc151036733"/>
      <w:bookmarkStart w:id="124" w:name="_Toc151036796"/>
      <w:bookmarkStart w:id="125" w:name="_Toc169521540"/>
      <w:bookmarkEnd w:id="123"/>
      <w:bookmarkEnd w:id="124"/>
      <w:r>
        <w:t>DIP Document</w:t>
      </w:r>
      <w:r w:rsidR="001C3A39">
        <w:t xml:space="preserve"> Types</w:t>
      </w:r>
      <w:bookmarkEnd w:id="125"/>
    </w:p>
    <w:p w14:paraId="58FC2FFB" w14:textId="0CEC0D0C" w:rsidR="00114D91" w:rsidRDefault="00114D91" w:rsidP="00114D91">
      <w:pPr>
        <w:pStyle w:val="Paragraph"/>
        <w:rPr>
          <w:szCs w:val="24"/>
        </w:rPr>
      </w:pPr>
      <w:r w:rsidRPr="00114D91">
        <w:t xml:space="preserve">DIP Documents </w:t>
      </w:r>
      <w:r w:rsidR="00DA0BB4">
        <w:t>are</w:t>
      </w:r>
      <w:r w:rsidRPr="00114D91">
        <w:t>:</w:t>
      </w:r>
    </w:p>
    <w:p w14:paraId="1902CB5F" w14:textId="2851EA4D" w:rsidR="00114D91" w:rsidRDefault="00114D91" w:rsidP="00114D91">
      <w:pPr>
        <w:pStyle w:val="Bullets-letters"/>
        <w:numPr>
          <w:ilvl w:val="0"/>
          <w:numId w:val="83"/>
        </w:numPr>
        <w:ind w:hanging="436"/>
      </w:pPr>
      <w:r w:rsidRPr="00114D91">
        <w:t>DIP</w:t>
      </w:r>
      <w:r w:rsidR="00E21718">
        <w:t xml:space="preserve"> Subsidiary Documents (DSDs) – d</w:t>
      </w:r>
      <w:r w:rsidRPr="00114D91">
        <w:t>ocuments that are subsidiaries to the legal text and will provide detail on how systems and processes are expected to work and be delivered;</w:t>
      </w:r>
    </w:p>
    <w:p w14:paraId="1B40AD57" w14:textId="59DF5196" w:rsidR="00114D91" w:rsidRDefault="00E21718" w:rsidP="00114D91">
      <w:pPr>
        <w:pStyle w:val="Bullets-letters"/>
        <w:numPr>
          <w:ilvl w:val="0"/>
          <w:numId w:val="83"/>
        </w:numPr>
        <w:ind w:hanging="436"/>
      </w:pPr>
      <w:r>
        <w:t>Supporting documentation – d</w:t>
      </w:r>
      <w:r w:rsidR="00114D91" w:rsidRPr="00114D91">
        <w:t xml:space="preserve">ocuments that are intended to provide assistance and information to DIP Users and other stakeholders. This may include guidance documents, FAQs, and summaries of </w:t>
      </w:r>
      <w:r>
        <w:t>legal text or DSD</w:t>
      </w:r>
      <w:r w:rsidR="009D3B69">
        <w:t>s</w:t>
      </w:r>
      <w:r w:rsidR="00114D91" w:rsidRPr="00114D91">
        <w:t>. Supporting documents are not subject to the DIP change process as laid out in this DSD, but are controlled documents as per this paragraph 4 and are provided on a value added basis.</w:t>
      </w:r>
    </w:p>
    <w:p w14:paraId="42B30BEF" w14:textId="10741A1C" w:rsidR="00086768" w:rsidRDefault="00086768" w:rsidP="00155A06">
      <w:pPr>
        <w:pStyle w:val="Heading2"/>
      </w:pPr>
      <w:bookmarkStart w:id="126" w:name="_Toc169521541"/>
      <w:r>
        <w:t>Approval for Document Changes</w:t>
      </w:r>
      <w:bookmarkEnd w:id="126"/>
    </w:p>
    <w:p w14:paraId="76709B63" w14:textId="63A8BE8B" w:rsidR="0027106A" w:rsidRDefault="0027106A" w:rsidP="00086768">
      <w:pPr>
        <w:pStyle w:val="Paragraph"/>
      </w:pPr>
      <w:r>
        <w:t>Only t</w:t>
      </w:r>
      <w:r w:rsidR="00F64A37">
        <w:t xml:space="preserve">he DCAB </w:t>
      </w:r>
      <w:r>
        <w:t xml:space="preserve">may </w:t>
      </w:r>
      <w:r w:rsidR="00F64A37">
        <w:t xml:space="preserve">approve the publication and amendment of </w:t>
      </w:r>
      <w:r w:rsidR="009D3B69">
        <w:t>DIP legal text</w:t>
      </w:r>
      <w:r w:rsidR="00086768">
        <w:t>.</w:t>
      </w:r>
      <w:r w:rsidR="00F64A37">
        <w:t xml:space="preserve"> </w:t>
      </w:r>
      <w:r>
        <w:t xml:space="preserve">The DCAB may also approve the publication and amendment of </w:t>
      </w:r>
      <w:r w:rsidR="009D3B69">
        <w:t>DSDs and supporting documentation</w:t>
      </w:r>
      <w:r>
        <w:t xml:space="preserve"> required pursuant to a Tier One </w:t>
      </w:r>
      <w:r w:rsidR="009D3B69">
        <w:t>DIP CRs</w:t>
      </w:r>
      <w:r>
        <w:t>.</w:t>
      </w:r>
    </w:p>
    <w:p w14:paraId="1AB914E8" w14:textId="44806A49" w:rsidR="00F64A37" w:rsidRDefault="00AF31C6" w:rsidP="00086768">
      <w:pPr>
        <w:pStyle w:val="Paragraph"/>
      </w:pPr>
      <w:r>
        <w:t xml:space="preserve">DSDs </w:t>
      </w:r>
      <w:r w:rsidR="00F64A37">
        <w:t xml:space="preserve">and </w:t>
      </w:r>
      <w:r>
        <w:t>supporting documentation</w:t>
      </w:r>
      <w:r w:rsidR="00F64A37">
        <w:t xml:space="preserve"> may be produced and amended at the DIP Manager’s discretion as per the DIP change process</w:t>
      </w:r>
      <w:r w:rsidR="00A5472E">
        <w:t xml:space="preserve"> laid out in this DSD</w:t>
      </w:r>
      <w:r w:rsidR="00086768">
        <w:t>.</w:t>
      </w:r>
    </w:p>
    <w:p w14:paraId="5D1358E8" w14:textId="36A3C999" w:rsidR="004021D8" w:rsidRDefault="004021D8" w:rsidP="00086768">
      <w:pPr>
        <w:pStyle w:val="Paragraph"/>
      </w:pPr>
      <w:r>
        <w:t xml:space="preserve">Prior to submitting redlining for decision, the DIP Manager shall ensure that a configuration </w:t>
      </w:r>
      <w:r w:rsidR="003F6F3F">
        <w:t xml:space="preserve">review </w:t>
      </w:r>
      <w:r>
        <w:t xml:space="preserve">is undertaken to ensure the proposed formatting is consistent with the published DIP </w:t>
      </w:r>
      <w:r w:rsidR="00002752">
        <w:t>d</w:t>
      </w:r>
      <w:r>
        <w:t>ocuments</w:t>
      </w:r>
      <w:r w:rsidR="00A5472E">
        <w:t>.</w:t>
      </w:r>
    </w:p>
    <w:p w14:paraId="68CA06F5" w14:textId="3FE9BF42" w:rsidR="00086768" w:rsidRDefault="00086768" w:rsidP="00155A06">
      <w:pPr>
        <w:pStyle w:val="Heading2"/>
      </w:pPr>
      <w:bookmarkStart w:id="127" w:name="_Toc169521542"/>
      <w:r>
        <w:t>Baseline Statement</w:t>
      </w:r>
      <w:bookmarkEnd w:id="127"/>
    </w:p>
    <w:p w14:paraId="4963D395" w14:textId="0D1EAD7F" w:rsidR="00F64A37" w:rsidRDefault="00F64A37" w:rsidP="00F64A37">
      <w:pPr>
        <w:pStyle w:val="Paragraph"/>
      </w:pPr>
      <w:r>
        <w:t xml:space="preserve">The DIP Manager shall maintain and publish a record of all live </w:t>
      </w:r>
      <w:r w:rsidR="00AF31C6">
        <w:t>DIP legal text</w:t>
      </w:r>
      <w:r>
        <w:t xml:space="preserve">, </w:t>
      </w:r>
      <w:r w:rsidR="00AF31C6">
        <w:t xml:space="preserve">DSDs </w:t>
      </w:r>
      <w:r>
        <w:t xml:space="preserve">and </w:t>
      </w:r>
      <w:r w:rsidR="00AF31C6">
        <w:t>supporting documentation</w:t>
      </w:r>
      <w:r>
        <w:t xml:space="preserve"> subject to formal document control – a baseline statement</w:t>
      </w:r>
      <w:r w:rsidR="006A41E2">
        <w:t>.</w:t>
      </w:r>
    </w:p>
    <w:p w14:paraId="15B8EA07" w14:textId="77777777" w:rsidR="00F64A37" w:rsidRDefault="00F64A37" w:rsidP="00F64A37">
      <w:pPr>
        <w:pStyle w:val="Paragraph"/>
      </w:pPr>
      <w:r>
        <w:t>The register of controlled documents shall identify:</w:t>
      </w:r>
    </w:p>
    <w:p w14:paraId="71F6BB6C" w14:textId="329B95C6" w:rsidR="00F64A37" w:rsidRDefault="00AF31C6" w:rsidP="00AF31C6">
      <w:pPr>
        <w:pStyle w:val="Bullets-letters"/>
        <w:numPr>
          <w:ilvl w:val="0"/>
          <w:numId w:val="85"/>
        </w:numPr>
        <w:ind w:hanging="436"/>
      </w:pPr>
      <w:r>
        <w:t>a</w:t>
      </w:r>
      <w:r w:rsidR="00F64A37">
        <w:t xml:space="preserve">ll controlled DIP </w:t>
      </w:r>
      <w:r w:rsidR="00002752">
        <w:t xml:space="preserve">documents </w:t>
      </w:r>
      <w:r w:rsidR="00F64A37">
        <w:t xml:space="preserve">and </w:t>
      </w:r>
      <w:r>
        <w:t>their type</w:t>
      </w:r>
      <w:r w:rsidR="00086768">
        <w:t>;</w:t>
      </w:r>
    </w:p>
    <w:p w14:paraId="218116DF" w14:textId="6DD1DC38" w:rsidR="00F64A37" w:rsidRDefault="00AF31C6" w:rsidP="00AF31C6">
      <w:pPr>
        <w:pStyle w:val="Bullets-letters"/>
        <w:numPr>
          <w:ilvl w:val="0"/>
          <w:numId w:val="85"/>
        </w:numPr>
        <w:ind w:hanging="436"/>
      </w:pPr>
      <w:r>
        <w:t>t</w:t>
      </w:r>
      <w:r w:rsidR="00F64A37">
        <w:t xml:space="preserve">he latest version of DIP </w:t>
      </w:r>
      <w:r w:rsidR="00002752">
        <w:t>d</w:t>
      </w:r>
      <w:r w:rsidR="00F64A37">
        <w:t>ocuments that are in force</w:t>
      </w:r>
      <w:r w:rsidR="00086768">
        <w:t>;</w:t>
      </w:r>
      <w:r>
        <w:t xml:space="preserve"> and </w:t>
      </w:r>
    </w:p>
    <w:p w14:paraId="2E59E60E" w14:textId="745FBC56" w:rsidR="00973EF3" w:rsidRDefault="00AF31C6" w:rsidP="00417425">
      <w:pPr>
        <w:pStyle w:val="Bullets-letters"/>
        <w:numPr>
          <w:ilvl w:val="0"/>
          <w:numId w:val="85"/>
        </w:numPr>
        <w:ind w:hanging="436"/>
      </w:pPr>
      <w:r>
        <w:t>The DIP CR that resulted in the latest version of each DIP document.</w:t>
      </w:r>
    </w:p>
    <w:p w14:paraId="783C952F" w14:textId="79032B94" w:rsidR="007C0251" w:rsidRPr="00497892" w:rsidRDefault="007C0251" w:rsidP="000E01F1">
      <w:pPr>
        <w:pStyle w:val="Bullets-letters"/>
        <w:ind w:left="720"/>
      </w:pPr>
    </w:p>
    <w:sectPr w:rsidR="007C0251" w:rsidRPr="00497892" w:rsidSect="00C45091">
      <w:headerReference w:type="default" r:id="rId12"/>
      <w:footerReference w:type="even" r:id="rId13"/>
      <w:footerReference w:type="default" r:id="rId14"/>
      <w:footerReference w:type="first" r:id="rId15"/>
      <w:pgSz w:w="11906" w:h="16838" w:code="9"/>
      <w:pgMar w:top="1134" w:right="1134" w:bottom="1134" w:left="1134"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1757887" w16cex:dateUtc="2024-05-30T14:54:00Z">
    <w16cex:extLst>
      <w16:ext w16:uri="{CE6994B0-6A32-4C9F-8C6B-6E91EDA988CE}">
        <cr:reactions xmlns:cr="http://schemas.microsoft.com/office/comments/2020/reactions">
          <cr:reaction reactionType="1">
            <cr:reactionInfo dateUtc="2024-05-30T16:18:26Z">
              <cr:user userId="S::Andrew.MacFaul@ofgem.gov.uk::7c893621-9e9c-4650-b661-b44f7fdfe0aa" userProvider="AD" userName="Andy MacFaul"/>
            </cr:reactionInfo>
          </cr:reaction>
        </cr:reactions>
      </w16:ext>
    </w16cex:extLst>
  </w16cex:commentExtensible>
  <w16cex:commentExtensible w16cex:durableId="73FF249B" w16cex:dateUtc="2024-05-30T14:56:00Z"/>
  <w16cex:commentExtensible w16cex:durableId="536E6DEC" w16cex:dateUtc="2024-05-30T16:26:00Z"/>
  <w16cex:commentExtensible w16cex:durableId="50A1AD9F" w16cex:dateUtc="2024-05-30T16:47:00Z"/>
  <w16cex:commentExtensible w16cex:durableId="342A17A2" w16cex:dateUtc="2024-05-30T17:14:00Z"/>
  <w16cex:commentExtensible w16cex:durableId="4532DABC" w16cex:dateUtc="2024-05-30T17:00:00Z"/>
  <w16cex:commentExtensible w16cex:durableId="0C23D839" w16cex:dateUtc="2024-05-30T17:34:00Z"/>
  <w16cex:commentExtensible w16cex:durableId="76847B5A" w16cex:dateUtc="2024-06-04T14:41:00Z"/>
  <w16cex:commentExtensible w16cex:durableId="653E0C51" w16cex:dateUtc="2024-05-30T17:01:00Z"/>
  <w16cex:commentExtensible w16cex:durableId="22882E1F" w16cex:dateUtc="2024-05-30T17:02:00Z"/>
  <w16cex:commentExtensible w16cex:durableId="043851C4" w16cex:dateUtc="2024-06-04T14: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A40CDB0" w16cid:durableId="11757887"/>
  <w16cid:commentId w16cid:paraId="58869311" w16cid:durableId="73FF249B"/>
  <w16cid:commentId w16cid:paraId="786B5BE1" w16cid:durableId="536E6DEC"/>
  <w16cid:commentId w16cid:paraId="438F9F42" w16cid:durableId="50A1AD9F"/>
  <w16cid:commentId w16cid:paraId="2E9651A4" w16cid:durableId="342A17A2"/>
  <w16cid:commentId w16cid:paraId="5C75FB14" w16cid:durableId="4532DABC"/>
  <w16cid:commentId w16cid:paraId="1D466C53" w16cid:durableId="0C23D839"/>
  <w16cid:commentId w16cid:paraId="4C75EC8E" w16cid:durableId="76847B5A"/>
  <w16cid:commentId w16cid:paraId="5076F2B8" w16cid:durableId="653E0C51"/>
  <w16cid:commentId w16cid:paraId="68A26770" w16cid:durableId="22882E1F"/>
  <w16cid:commentId w16cid:paraId="2333D764" w16cid:durableId="043851C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278CD" w14:textId="77777777" w:rsidR="0053762B" w:rsidRDefault="0053762B" w:rsidP="004C70AD">
      <w:r>
        <w:separator/>
      </w:r>
    </w:p>
  </w:endnote>
  <w:endnote w:type="continuationSeparator" w:id="0">
    <w:p w14:paraId="49E3C6FF" w14:textId="77777777" w:rsidR="0053762B" w:rsidRDefault="0053762B" w:rsidP="004C70AD">
      <w:r>
        <w:continuationSeparator/>
      </w:r>
    </w:p>
  </w:endnote>
  <w:endnote w:type="continuationNotice" w:id="1">
    <w:p w14:paraId="75FC97EA" w14:textId="77777777" w:rsidR="0053762B" w:rsidRDefault="0053762B" w:rsidP="004C7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TimesNewRomanP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1D925" w14:textId="1A446D8D" w:rsidR="0053762B" w:rsidRDefault="0053762B">
    <w:pPr>
      <w:pStyle w:val="Footer"/>
    </w:pPr>
    <w:r>
      <w:rPr>
        <w:noProof/>
      </w:rPr>
      <mc:AlternateContent>
        <mc:Choice Requires="wps">
          <w:drawing>
            <wp:anchor distT="0" distB="0" distL="0" distR="0" simplePos="0" relativeHeight="251657728" behindDoc="0" locked="0" layoutInCell="1" allowOverlap="1" wp14:anchorId="4E2B7E1B" wp14:editId="1248142E">
              <wp:simplePos x="635" y="635"/>
              <wp:positionH relativeFrom="page">
                <wp:align>center</wp:align>
              </wp:positionH>
              <wp:positionV relativeFrom="page">
                <wp:align>bottom</wp:align>
              </wp:positionV>
              <wp:extent cx="1133475" cy="33337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6B8BD480" w14:textId="6E6420B8" w:rsidR="0053762B" w:rsidRPr="000E01F1" w:rsidRDefault="0053762B" w:rsidP="000E01F1">
                          <w:pPr>
                            <w:spacing w:after="0"/>
                            <w:rPr>
                              <w:rFonts w:ascii="Calibri" w:eastAsia="Calibri" w:hAnsi="Calibri" w:cs="Calibri"/>
                              <w:noProof/>
                              <w:color w:val="000000"/>
                              <w:sz w:val="20"/>
                              <w:szCs w:val="20"/>
                            </w:rPr>
                          </w:pPr>
                          <w:r w:rsidRPr="000E01F1">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E2B7E1B" id="_x0000_t202" coordsize="21600,21600" o:spt="202" path="m,l,21600r21600,l21600,xe">
              <v:stroke joinstyle="miter"/>
              <v:path gradientshapeok="t" o:connecttype="rect"/>
            </v:shapetype>
            <v:shape id="Text Box 2" o:spid="_x0000_s1026" type="#_x0000_t202" alt="OFFICIAL-InternalOnly" style="position:absolute;left:0;text-align:left;margin-left:0;margin-top:0;width:89.25pt;height:26.25pt;z-index:2516577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" filled="f" stroked="f">
              <v:textbox style="mso-fit-shape-to-text:t" inset="0,0,0,15pt">
                <w:txbxContent>
                  <w:p w14:paraId="6B8BD480" w14:textId="6E6420B8" w:rsidR="0053762B" w:rsidRPr="000E01F1" w:rsidRDefault="0053762B" w:rsidP="000E01F1">
                    <w:pPr>
                      <w:spacing w:after="0"/>
                      <w:rPr>
                        <w:rFonts w:ascii="Calibri" w:eastAsia="Calibri" w:hAnsi="Calibri" w:cs="Calibri"/>
                        <w:noProof/>
                        <w:color w:val="000000"/>
                        <w:sz w:val="20"/>
                        <w:szCs w:val="20"/>
                      </w:rPr>
                    </w:pPr>
                    <w:r w:rsidRPr="000E01F1">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8EF4E" w14:textId="1E0ABEB8" w:rsidR="0053762B" w:rsidRDefault="0053762B" w:rsidP="004C70AD">
    <w:pPr>
      <w:pStyle w:val="Footer"/>
    </w:pPr>
  </w:p>
  <w:p w14:paraId="780824E0" w14:textId="64E334FA" w:rsidR="0053762B" w:rsidRDefault="0053762B" w:rsidP="004C70AD">
    <w:pPr>
      <w:pStyle w:val="Footer"/>
      <w:rPr>
        <w:rStyle w:val="PageNumber"/>
        <w:b/>
        <w:sz w:val="20"/>
        <w:szCs w:val="20"/>
      </w:rPr>
    </w:pPr>
    <w:r>
      <w:t>Data Integration Platform</w:t>
    </w:r>
    <w: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CC2E32">
      <w:rPr>
        <w:rStyle w:val="PageNumber"/>
        <w:b/>
        <w:noProof/>
        <w:sz w:val="20"/>
        <w:szCs w:val="20"/>
      </w:rPr>
      <w:t>21</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CC2E32">
      <w:rPr>
        <w:rStyle w:val="PageNumber"/>
        <w:b/>
        <w:noProof/>
        <w:sz w:val="20"/>
        <w:szCs w:val="20"/>
      </w:rPr>
      <w:t>21</w:t>
    </w:r>
    <w:r>
      <w:rPr>
        <w:rStyle w:val="PageNumber"/>
        <w:b/>
        <w:sz w:val="20"/>
        <w:szCs w:val="20"/>
      </w:rPr>
      <w:fldChar w:fldCharType="end"/>
    </w:r>
    <w:r>
      <w:rPr>
        <w:rStyle w:val="PageNumber"/>
        <w:b/>
        <w:sz w:val="20"/>
        <w:szCs w:val="20"/>
      </w:rPr>
      <w:tab/>
    </w:r>
    <w:r>
      <w:rPr>
        <w:rStyle w:val="PageNumber"/>
        <w:b/>
        <w:sz w:val="20"/>
        <w:szCs w:val="20"/>
      </w:rPr>
      <w:fldChar w:fldCharType="begin"/>
    </w:r>
    <w:r>
      <w:rPr>
        <w:rStyle w:val="PageNumber"/>
        <w:b/>
        <w:sz w:val="20"/>
        <w:szCs w:val="20"/>
      </w:rPr>
      <w:instrText xml:space="preserve"> DOCPROPERTY  "Effective Date"  \* MERGEFORMAT </w:instrText>
    </w:r>
    <w:r>
      <w:rPr>
        <w:rStyle w:val="PageNumber"/>
        <w:b/>
        <w:sz w:val="20"/>
        <w:szCs w:val="20"/>
      </w:rPr>
      <w:fldChar w:fldCharType="separate"/>
    </w:r>
    <w:r>
      <w:rPr>
        <w:rStyle w:val="PageNumber"/>
        <w:b/>
        <w:sz w:val="20"/>
        <w:szCs w:val="20"/>
      </w:rPr>
      <w:t>DD Month YYYY</w:t>
    </w:r>
    <w:r>
      <w:rPr>
        <w:rStyle w:val="PageNumber"/>
        <w:b/>
        <w:sz w:val="20"/>
        <w:szCs w:val="20"/>
      </w:rPr>
      <w:fldChar w:fldCharType="end"/>
    </w:r>
  </w:p>
  <w:p w14:paraId="01FEEB58" w14:textId="386F4020" w:rsidR="0053762B" w:rsidRDefault="0053762B" w:rsidP="0024438B">
    <w:pPr>
      <w:pStyle w:val="Footer"/>
    </w:pPr>
    <w:r>
      <w:rPr>
        <w:rStyle w:val="PageNumber"/>
        <w:b/>
        <w:sz w:val="20"/>
        <w:szCs w:val="20"/>
      </w:rPr>
      <w:t>© Elexon Limited 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0DBBF" w14:textId="06173075" w:rsidR="0053762B" w:rsidRDefault="0053762B">
    <w:pPr>
      <w:pStyle w:val="Footer"/>
    </w:pPr>
    <w:r>
      <w:rPr>
        <w:noProof/>
      </w:rPr>
      <mc:AlternateContent>
        <mc:Choice Requires="wps">
          <w:drawing>
            <wp:anchor distT="0" distB="0" distL="0" distR="0" simplePos="0" relativeHeight="251656704" behindDoc="0" locked="0" layoutInCell="1" allowOverlap="1" wp14:anchorId="42AAA5E9" wp14:editId="22E86C09">
              <wp:simplePos x="635" y="635"/>
              <wp:positionH relativeFrom="page">
                <wp:align>center</wp:align>
              </wp:positionH>
              <wp:positionV relativeFrom="page">
                <wp:align>bottom</wp:align>
              </wp:positionV>
              <wp:extent cx="1133475" cy="33337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729A4F13" w14:textId="24D88EBB" w:rsidR="0053762B" w:rsidRPr="000E01F1" w:rsidRDefault="0053762B" w:rsidP="000E01F1">
                          <w:pPr>
                            <w:spacing w:after="0"/>
                            <w:rPr>
                              <w:rFonts w:ascii="Calibri" w:eastAsia="Calibri" w:hAnsi="Calibri" w:cs="Calibri"/>
                              <w:noProof/>
                              <w:color w:val="000000"/>
                              <w:sz w:val="20"/>
                              <w:szCs w:val="20"/>
                            </w:rPr>
                          </w:pPr>
                          <w:r w:rsidRPr="000E01F1">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2AAA5E9" id="_x0000_t202" coordsize="21600,21600" o:spt="202" path="m,l,21600r21600,l21600,xe">
              <v:stroke joinstyle="miter"/>
              <v:path gradientshapeok="t" o:connecttype="rect"/>
            </v:shapetype>
            <v:shape id="Text Box 1" o:spid="_x0000_s1027" type="#_x0000_t202" alt="OFFICIAL-InternalOnly" style="position:absolute;left:0;text-align:left;margin-left:0;margin-top:0;width:89.25pt;height:26.25pt;z-index:2516567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" filled="f" stroked="f">
              <v:textbox style="mso-fit-shape-to-text:t" inset="0,0,0,15pt">
                <w:txbxContent>
                  <w:p w14:paraId="729A4F13" w14:textId="24D88EBB" w:rsidR="0053762B" w:rsidRPr="000E01F1" w:rsidRDefault="0053762B" w:rsidP="000E01F1">
                    <w:pPr>
                      <w:spacing w:after="0"/>
                      <w:rPr>
                        <w:rFonts w:ascii="Calibri" w:eastAsia="Calibri" w:hAnsi="Calibri" w:cs="Calibri"/>
                        <w:noProof/>
                        <w:color w:val="000000"/>
                        <w:sz w:val="20"/>
                        <w:szCs w:val="20"/>
                      </w:rPr>
                    </w:pPr>
                    <w:r w:rsidRPr="000E01F1">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2DFBE7" w14:textId="77777777" w:rsidR="0053762B" w:rsidRPr="00FB2A13" w:rsidRDefault="0053762B" w:rsidP="004C70AD">
      <w:r w:rsidRPr="00FB2A13">
        <w:separator/>
      </w:r>
    </w:p>
  </w:footnote>
  <w:footnote w:type="continuationSeparator" w:id="0">
    <w:p w14:paraId="01F163DF" w14:textId="77777777" w:rsidR="0053762B" w:rsidRDefault="0053762B" w:rsidP="004C70AD">
      <w:r>
        <w:continuationSeparator/>
      </w:r>
    </w:p>
  </w:footnote>
  <w:footnote w:type="continuationNotice" w:id="1">
    <w:p w14:paraId="6B40219C" w14:textId="77777777" w:rsidR="0053762B" w:rsidRDefault="0053762B" w:rsidP="004C70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1DC48" w14:textId="0C5F5D1C" w:rsidR="0053762B" w:rsidRDefault="00CC2E32" w:rsidP="0006273D">
    <w:pPr>
      <w:pStyle w:val="Header"/>
      <w:tabs>
        <w:tab w:val="clear" w:pos="4153"/>
        <w:tab w:val="clear" w:pos="8306"/>
        <w:tab w:val="center" w:pos="5103"/>
        <w:tab w:val="right" w:pos="9638"/>
      </w:tabs>
      <w:jc w:val="left"/>
    </w:pPr>
    <w:sdt>
      <w:sdtPr>
        <w:id w:val="-2110878942"/>
        <w:docPartObj>
          <w:docPartGallery w:val="Watermarks"/>
          <w:docPartUnique/>
        </w:docPartObj>
      </w:sdtPr>
      <w:sdtEndPr/>
      <w:sdtContent>
        <w:r>
          <w:rPr>
            <w:noProof/>
            <w:lang w:val="en-US" w:eastAsia="en-US"/>
          </w:rPr>
          <w:pict w14:anchorId="684269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3762B">
      <w:t>DSD004</w:t>
    </w:r>
    <w:r w:rsidR="0053762B">
      <w:tab/>
      <w:t>DIP Change and Document Management</w:t>
    </w:r>
    <w:r w:rsidR="0053762B">
      <w:tab/>
    </w:r>
    <w:r>
      <w:fldChar w:fldCharType="begin"/>
    </w:r>
    <w:r>
      <w:instrText>DOCPROPERTY  "Version number"  \* MERGEFORMAT</w:instrText>
    </w:r>
    <w:r>
      <w:fldChar w:fldCharType="separate"/>
    </w:r>
    <w:r>
      <w:t>Version 0.6</w:t>
    </w:r>
    <w:r>
      <w:fldChar w:fldCharType="end"/>
    </w:r>
  </w:p>
  <w:p w14:paraId="1E03737F" w14:textId="7F08848A" w:rsidR="0053762B" w:rsidRDefault="0053762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D6DD0"/>
    <w:multiLevelType w:val="multilevel"/>
    <w:tmpl w:val="26AA9A76"/>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D82939"/>
    <w:multiLevelType w:val="hybridMultilevel"/>
    <w:tmpl w:val="6FC422D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5C3469C"/>
    <w:multiLevelType w:val="hybridMultilevel"/>
    <w:tmpl w:val="0F30FF26"/>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3F2EAC"/>
    <w:multiLevelType w:val="hybridMultilevel"/>
    <w:tmpl w:val="5C5CA0F4"/>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D57E74"/>
    <w:multiLevelType w:val="hybridMultilevel"/>
    <w:tmpl w:val="AB74319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486485"/>
    <w:multiLevelType w:val="hybridMultilevel"/>
    <w:tmpl w:val="82D220D4"/>
    <w:lvl w:ilvl="0" w:tplc="21D2EEC2">
      <w:start w:val="1"/>
      <w:numFmt w:val="lowerLetter"/>
      <w:lvlText w:val="%1)"/>
      <w:lvlJc w:val="left"/>
      <w:pPr>
        <w:ind w:left="720" w:hanging="360"/>
      </w:pPr>
      <w:rPr>
        <w:rFonts w:hint="default"/>
      </w:rPr>
    </w:lvl>
    <w:lvl w:ilvl="1" w:tplc="0809001B">
      <w:start w:val="1"/>
      <w:numFmt w:val="lowerRoman"/>
      <w:lvlText w:val="%2."/>
      <w:lvlJc w:val="righ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C92BDC"/>
    <w:multiLevelType w:val="hybridMultilevel"/>
    <w:tmpl w:val="9E209AE4"/>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381A1E"/>
    <w:multiLevelType w:val="multilevel"/>
    <w:tmpl w:val="64603CB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32C34ED"/>
    <w:multiLevelType w:val="hybridMultilevel"/>
    <w:tmpl w:val="82D220D4"/>
    <w:lvl w:ilvl="0" w:tplc="21D2EEC2">
      <w:start w:val="1"/>
      <w:numFmt w:val="lowerLetter"/>
      <w:lvlText w:val="%1)"/>
      <w:lvlJc w:val="left"/>
      <w:pPr>
        <w:ind w:left="720" w:hanging="360"/>
      </w:pPr>
      <w:rPr>
        <w:rFonts w:hint="default"/>
      </w:rPr>
    </w:lvl>
    <w:lvl w:ilvl="1" w:tplc="0809001B">
      <w:start w:val="1"/>
      <w:numFmt w:val="lowerRoman"/>
      <w:lvlText w:val="%2."/>
      <w:lvlJc w:val="righ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3A72685"/>
    <w:multiLevelType w:val="hybridMultilevel"/>
    <w:tmpl w:val="82D220D4"/>
    <w:lvl w:ilvl="0" w:tplc="21D2EEC2">
      <w:start w:val="1"/>
      <w:numFmt w:val="lowerLetter"/>
      <w:lvlText w:val="%1)"/>
      <w:lvlJc w:val="left"/>
      <w:pPr>
        <w:ind w:left="720" w:hanging="360"/>
      </w:pPr>
      <w:rPr>
        <w:rFonts w:hint="default"/>
      </w:rPr>
    </w:lvl>
    <w:lvl w:ilvl="1" w:tplc="0809001B">
      <w:start w:val="1"/>
      <w:numFmt w:val="lowerRoman"/>
      <w:lvlText w:val="%2."/>
      <w:lvlJc w:val="righ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577040"/>
    <w:multiLevelType w:val="hybridMultilevel"/>
    <w:tmpl w:val="AB74319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67C3793"/>
    <w:multiLevelType w:val="hybridMultilevel"/>
    <w:tmpl w:val="A83EF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A015DFE"/>
    <w:multiLevelType w:val="hybridMultilevel"/>
    <w:tmpl w:val="221609E0"/>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BA65C51"/>
    <w:multiLevelType w:val="hybridMultilevel"/>
    <w:tmpl w:val="A08A6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481C82"/>
    <w:multiLevelType w:val="hybridMultilevel"/>
    <w:tmpl w:val="BADAE24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24F34550"/>
    <w:multiLevelType w:val="hybridMultilevel"/>
    <w:tmpl w:val="A30819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D74736"/>
    <w:multiLevelType w:val="hybridMultilevel"/>
    <w:tmpl w:val="B06A47D8"/>
    <w:lvl w:ilvl="0" w:tplc="4094E9D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9BF4ED4"/>
    <w:multiLevelType w:val="hybridMultilevel"/>
    <w:tmpl w:val="BADAE24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2C1A1E83"/>
    <w:multiLevelType w:val="hybridMultilevel"/>
    <w:tmpl w:val="AB74319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CBD0A5C"/>
    <w:multiLevelType w:val="hybridMultilevel"/>
    <w:tmpl w:val="5D7E1532"/>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0E21A88"/>
    <w:multiLevelType w:val="hybridMultilevel"/>
    <w:tmpl w:val="46FA54E8"/>
    <w:lvl w:ilvl="0" w:tplc="1804D906">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11240AE"/>
    <w:multiLevelType w:val="hybridMultilevel"/>
    <w:tmpl w:val="069E49E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AA669C"/>
    <w:multiLevelType w:val="hybridMultilevel"/>
    <w:tmpl w:val="85885BF8"/>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35AE094F"/>
    <w:multiLevelType w:val="multilevel"/>
    <w:tmpl w:val="7E2AB4C4"/>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5D33015"/>
    <w:multiLevelType w:val="hybridMultilevel"/>
    <w:tmpl w:val="AB74319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A614913"/>
    <w:multiLevelType w:val="hybridMultilevel"/>
    <w:tmpl w:val="3FA4C3E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B6B41C5"/>
    <w:multiLevelType w:val="multilevel"/>
    <w:tmpl w:val="EC38CFF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B9E5E03"/>
    <w:multiLevelType w:val="multilevel"/>
    <w:tmpl w:val="C7B648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3CD90C96"/>
    <w:multiLevelType w:val="hybridMultilevel"/>
    <w:tmpl w:val="05FE412C"/>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EE477B1"/>
    <w:multiLevelType w:val="hybridMultilevel"/>
    <w:tmpl w:val="17124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EFD1E2E"/>
    <w:multiLevelType w:val="hybridMultilevel"/>
    <w:tmpl w:val="0E32DAD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3F9F788A"/>
    <w:multiLevelType w:val="multilevel"/>
    <w:tmpl w:val="53EC0368"/>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5A3002"/>
    <w:multiLevelType w:val="hybridMultilevel"/>
    <w:tmpl w:val="027A7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48032D7"/>
    <w:multiLevelType w:val="multilevel"/>
    <w:tmpl w:val="492C7482"/>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6A32329"/>
    <w:multiLevelType w:val="hybridMultilevel"/>
    <w:tmpl w:val="82D220D4"/>
    <w:lvl w:ilvl="0" w:tplc="21D2EEC2">
      <w:start w:val="1"/>
      <w:numFmt w:val="lowerLetter"/>
      <w:lvlText w:val="%1)"/>
      <w:lvlJc w:val="left"/>
      <w:pPr>
        <w:ind w:left="720" w:hanging="360"/>
      </w:pPr>
      <w:rPr>
        <w:rFonts w:hint="default"/>
      </w:rPr>
    </w:lvl>
    <w:lvl w:ilvl="1" w:tplc="0809001B">
      <w:start w:val="1"/>
      <w:numFmt w:val="lowerRoman"/>
      <w:lvlText w:val="%2."/>
      <w:lvlJc w:val="righ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E500AB4"/>
    <w:multiLevelType w:val="multilevel"/>
    <w:tmpl w:val="9F6C5B7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4F2E6A98"/>
    <w:multiLevelType w:val="multilevel"/>
    <w:tmpl w:val="0E10B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FFC3A42"/>
    <w:multiLevelType w:val="hybridMultilevel"/>
    <w:tmpl w:val="82D220D4"/>
    <w:lvl w:ilvl="0" w:tplc="21D2EEC2">
      <w:start w:val="1"/>
      <w:numFmt w:val="lowerLetter"/>
      <w:lvlText w:val="%1)"/>
      <w:lvlJc w:val="left"/>
      <w:pPr>
        <w:ind w:left="720" w:hanging="360"/>
      </w:pPr>
      <w:rPr>
        <w:rFonts w:hint="default"/>
      </w:rPr>
    </w:lvl>
    <w:lvl w:ilvl="1" w:tplc="0809001B">
      <w:start w:val="1"/>
      <w:numFmt w:val="lowerRoman"/>
      <w:lvlText w:val="%2."/>
      <w:lvlJc w:val="righ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01F04EE"/>
    <w:multiLevelType w:val="hybridMultilevel"/>
    <w:tmpl w:val="82D220D4"/>
    <w:lvl w:ilvl="0" w:tplc="21D2EEC2">
      <w:start w:val="1"/>
      <w:numFmt w:val="lowerLetter"/>
      <w:lvlText w:val="%1)"/>
      <w:lvlJc w:val="left"/>
      <w:pPr>
        <w:ind w:left="720" w:hanging="360"/>
      </w:pPr>
      <w:rPr>
        <w:rFonts w:hint="default"/>
      </w:rPr>
    </w:lvl>
    <w:lvl w:ilvl="1" w:tplc="0809001B">
      <w:start w:val="1"/>
      <w:numFmt w:val="lowerRoman"/>
      <w:lvlText w:val="%2."/>
      <w:lvlJc w:val="righ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5240560"/>
    <w:multiLevelType w:val="hybridMultilevel"/>
    <w:tmpl w:val="82D220D4"/>
    <w:lvl w:ilvl="0" w:tplc="21D2EEC2">
      <w:start w:val="1"/>
      <w:numFmt w:val="lowerLetter"/>
      <w:lvlText w:val="%1)"/>
      <w:lvlJc w:val="left"/>
      <w:pPr>
        <w:ind w:left="720" w:hanging="360"/>
      </w:pPr>
      <w:rPr>
        <w:rFonts w:hint="default"/>
      </w:rPr>
    </w:lvl>
    <w:lvl w:ilvl="1" w:tplc="0809001B">
      <w:start w:val="1"/>
      <w:numFmt w:val="lowerRoman"/>
      <w:lvlText w:val="%2."/>
      <w:lvlJc w:val="righ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EEB2C6A"/>
    <w:multiLevelType w:val="hybridMultilevel"/>
    <w:tmpl w:val="179CFEC0"/>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41" w15:restartNumberingAfterBreak="0">
    <w:nsid w:val="6068491B"/>
    <w:multiLevelType w:val="multilevel"/>
    <w:tmpl w:val="64603CB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54F5FC8"/>
    <w:multiLevelType w:val="hybridMultilevel"/>
    <w:tmpl w:val="AB74319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563407D"/>
    <w:multiLevelType w:val="multilevel"/>
    <w:tmpl w:val="8DB02A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6C9D0F16"/>
    <w:multiLevelType w:val="hybridMultilevel"/>
    <w:tmpl w:val="D020DC4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6F433DC3"/>
    <w:multiLevelType w:val="hybridMultilevel"/>
    <w:tmpl w:val="1EE6D3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67529EE"/>
    <w:multiLevelType w:val="multilevel"/>
    <w:tmpl w:val="2D5EED9A"/>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decimal"/>
      <w:pStyle w:val="Heading3"/>
      <w:lvlText w:val="%1.%2.%3"/>
      <w:lvlJc w:val="left"/>
      <w:pPr>
        <w:tabs>
          <w:tab w:val="num" w:pos="720"/>
        </w:tabs>
        <w:ind w:left="720" w:hanging="720"/>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7" w15:restartNumberingAfterBreak="0">
    <w:nsid w:val="79016183"/>
    <w:multiLevelType w:val="hybridMultilevel"/>
    <w:tmpl w:val="72FCC9FC"/>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EC06694"/>
    <w:multiLevelType w:val="hybridMultilevel"/>
    <w:tmpl w:val="2B1AE9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6"/>
  </w:num>
  <w:num w:numId="2">
    <w:abstractNumId w:val="38"/>
  </w:num>
  <w:num w:numId="3">
    <w:abstractNumId w:val="15"/>
  </w:num>
  <w:num w:numId="4">
    <w:abstractNumId w:val="48"/>
  </w:num>
  <w:num w:numId="5">
    <w:abstractNumId w:val="45"/>
  </w:num>
  <w:num w:numId="6">
    <w:abstractNumId w:val="32"/>
  </w:num>
  <w:num w:numId="7">
    <w:abstractNumId w:val="13"/>
  </w:num>
  <w:num w:numId="8">
    <w:abstractNumId w:val="29"/>
  </w:num>
  <w:num w:numId="9">
    <w:abstractNumId w:val="11"/>
  </w:num>
  <w:num w:numId="10">
    <w:abstractNumId w:val="38"/>
    <w:lvlOverride w:ilvl="0">
      <w:startOverride w:val="1"/>
    </w:lvlOverride>
  </w:num>
  <w:num w:numId="11">
    <w:abstractNumId w:val="7"/>
  </w:num>
  <w:num w:numId="12">
    <w:abstractNumId w:val="41"/>
  </w:num>
  <w:num w:numId="13">
    <w:abstractNumId w:val="1"/>
  </w:num>
  <w:num w:numId="14">
    <w:abstractNumId w:val="22"/>
  </w:num>
  <w:num w:numId="15">
    <w:abstractNumId w:val="25"/>
  </w:num>
  <w:num w:numId="16">
    <w:abstractNumId w:val="19"/>
  </w:num>
  <w:num w:numId="17">
    <w:abstractNumId w:val="21"/>
  </w:num>
  <w:num w:numId="18">
    <w:abstractNumId w:val="38"/>
  </w:num>
  <w:num w:numId="19">
    <w:abstractNumId w:val="38"/>
    <w:lvlOverride w:ilvl="0">
      <w:startOverride w:val="1"/>
    </w:lvlOverride>
  </w:num>
  <w:num w:numId="20">
    <w:abstractNumId w:val="30"/>
  </w:num>
  <w:num w:numId="21">
    <w:abstractNumId w:val="2"/>
  </w:num>
  <w:num w:numId="22">
    <w:abstractNumId w:val="12"/>
  </w:num>
  <w:num w:numId="23">
    <w:abstractNumId w:val="28"/>
  </w:num>
  <w:num w:numId="24">
    <w:abstractNumId w:val="6"/>
  </w:num>
  <w:num w:numId="25">
    <w:abstractNumId w:val="3"/>
  </w:num>
  <w:num w:numId="26">
    <w:abstractNumId w:val="24"/>
  </w:num>
  <w:num w:numId="27">
    <w:abstractNumId w:val="47"/>
  </w:num>
  <w:num w:numId="28">
    <w:abstractNumId w:val="14"/>
  </w:num>
  <w:num w:numId="29">
    <w:abstractNumId w:val="17"/>
  </w:num>
  <w:num w:numId="30">
    <w:abstractNumId w:val="0"/>
  </w:num>
  <w:num w:numId="31">
    <w:abstractNumId w:val="26"/>
  </w:num>
  <w:num w:numId="32">
    <w:abstractNumId w:val="23"/>
  </w:num>
  <w:num w:numId="33">
    <w:abstractNumId w:val="31"/>
  </w:num>
  <w:num w:numId="34">
    <w:abstractNumId w:val="33"/>
  </w:num>
  <w:num w:numId="35">
    <w:abstractNumId w:val="46"/>
  </w:num>
  <w:num w:numId="36">
    <w:abstractNumId w:val="18"/>
  </w:num>
  <w:num w:numId="37">
    <w:abstractNumId w:val="46"/>
  </w:num>
  <w:num w:numId="38">
    <w:abstractNumId w:val="42"/>
  </w:num>
  <w:num w:numId="39">
    <w:abstractNumId w:val="46"/>
  </w:num>
  <w:num w:numId="40">
    <w:abstractNumId w:val="4"/>
  </w:num>
  <w:num w:numId="41">
    <w:abstractNumId w:val="46"/>
  </w:num>
  <w:num w:numId="42">
    <w:abstractNumId w:val="10"/>
  </w:num>
  <w:num w:numId="43">
    <w:abstractNumId w:val="44"/>
  </w:num>
  <w:num w:numId="44">
    <w:abstractNumId w:val="38"/>
    <w:lvlOverride w:ilvl="0">
      <w:startOverride w:val="1"/>
    </w:lvlOverride>
  </w:num>
  <w:num w:numId="45">
    <w:abstractNumId w:val="38"/>
    <w:lvlOverride w:ilvl="0">
      <w:startOverride w:val="1"/>
    </w:lvlOverride>
  </w:num>
  <w:num w:numId="46">
    <w:abstractNumId w:val="38"/>
    <w:lvlOverride w:ilvl="0">
      <w:startOverride w:val="1"/>
    </w:lvlOverride>
  </w:num>
  <w:num w:numId="47">
    <w:abstractNumId w:val="38"/>
    <w:lvlOverride w:ilvl="0">
      <w:startOverride w:val="1"/>
    </w:lvlOverride>
  </w:num>
  <w:num w:numId="48">
    <w:abstractNumId w:val="38"/>
    <w:lvlOverride w:ilvl="0">
      <w:startOverride w:val="1"/>
    </w:lvlOverride>
  </w:num>
  <w:num w:numId="49">
    <w:abstractNumId w:val="38"/>
    <w:lvlOverride w:ilvl="0">
      <w:startOverride w:val="1"/>
    </w:lvlOverride>
  </w:num>
  <w:num w:numId="50">
    <w:abstractNumId w:val="46"/>
  </w:num>
  <w:num w:numId="51">
    <w:abstractNumId w:val="38"/>
    <w:lvlOverride w:ilvl="0">
      <w:startOverride w:val="1"/>
    </w:lvlOverride>
  </w:num>
  <w:num w:numId="52">
    <w:abstractNumId w:val="38"/>
    <w:lvlOverride w:ilvl="0">
      <w:startOverride w:val="1"/>
    </w:lvlOverride>
  </w:num>
  <w:num w:numId="53">
    <w:abstractNumId w:val="38"/>
    <w:lvlOverride w:ilvl="0">
      <w:startOverride w:val="1"/>
    </w:lvlOverride>
  </w:num>
  <w:num w:numId="54">
    <w:abstractNumId w:val="38"/>
    <w:lvlOverride w:ilvl="0">
      <w:startOverride w:val="1"/>
    </w:lvlOverride>
  </w:num>
  <w:num w:numId="55">
    <w:abstractNumId w:val="38"/>
    <w:lvlOverride w:ilvl="0">
      <w:startOverride w:val="1"/>
    </w:lvlOverride>
  </w:num>
  <w:num w:numId="56">
    <w:abstractNumId w:val="38"/>
    <w:lvlOverride w:ilvl="0">
      <w:startOverride w:val="1"/>
    </w:lvlOverride>
  </w:num>
  <w:num w:numId="57">
    <w:abstractNumId w:val="46"/>
  </w:num>
  <w:num w:numId="58">
    <w:abstractNumId w:val="46"/>
  </w:num>
  <w:num w:numId="59">
    <w:abstractNumId w:val="38"/>
    <w:lvlOverride w:ilvl="0">
      <w:startOverride w:val="1"/>
    </w:lvlOverride>
  </w:num>
  <w:num w:numId="60">
    <w:abstractNumId w:val="38"/>
    <w:lvlOverride w:ilvl="0">
      <w:startOverride w:val="1"/>
    </w:lvlOverride>
  </w:num>
  <w:num w:numId="61">
    <w:abstractNumId w:val="38"/>
    <w:lvlOverride w:ilvl="0">
      <w:startOverride w:val="1"/>
    </w:lvlOverride>
  </w:num>
  <w:num w:numId="62">
    <w:abstractNumId w:val="38"/>
    <w:lvlOverride w:ilvl="0">
      <w:startOverride w:val="1"/>
    </w:lvlOverride>
  </w:num>
  <w:num w:numId="63">
    <w:abstractNumId w:val="38"/>
    <w:lvlOverride w:ilvl="0">
      <w:startOverride w:val="1"/>
    </w:lvlOverride>
  </w:num>
  <w:num w:numId="64">
    <w:abstractNumId w:val="38"/>
    <w:lvlOverride w:ilvl="0">
      <w:startOverride w:val="1"/>
    </w:lvlOverride>
  </w:num>
  <w:num w:numId="65">
    <w:abstractNumId w:val="38"/>
    <w:lvlOverride w:ilvl="0">
      <w:startOverride w:val="1"/>
    </w:lvlOverride>
  </w:num>
  <w:num w:numId="66">
    <w:abstractNumId w:val="46"/>
  </w:num>
  <w:num w:numId="67">
    <w:abstractNumId w:val="38"/>
    <w:lvlOverride w:ilvl="0">
      <w:startOverride w:val="1"/>
    </w:lvlOverride>
  </w:num>
  <w:num w:numId="68">
    <w:abstractNumId w:val="46"/>
  </w:num>
  <w:num w:numId="69">
    <w:abstractNumId w:val="16"/>
  </w:num>
  <w:num w:numId="70">
    <w:abstractNumId w:val="46"/>
  </w:num>
  <w:num w:numId="71">
    <w:abstractNumId w:val="20"/>
  </w:num>
  <w:num w:numId="72">
    <w:abstractNumId w:val="38"/>
  </w:num>
  <w:num w:numId="73">
    <w:abstractNumId w:val="38"/>
  </w:num>
  <w:num w:numId="74">
    <w:abstractNumId w:val="38"/>
    <w:lvlOverride w:ilvl="0">
      <w:startOverride w:val="1"/>
    </w:lvlOverride>
  </w:num>
  <w:num w:numId="75">
    <w:abstractNumId w:val="38"/>
  </w:num>
  <w:num w:numId="76">
    <w:abstractNumId w:val="38"/>
    <w:lvlOverride w:ilvl="0">
      <w:startOverride w:val="1"/>
    </w:lvlOverride>
  </w:num>
  <w:num w:numId="77">
    <w:abstractNumId w:val="9"/>
  </w:num>
  <w:num w:numId="78">
    <w:abstractNumId w:val="5"/>
  </w:num>
  <w:num w:numId="79">
    <w:abstractNumId w:val="36"/>
  </w:num>
  <w:num w:numId="80">
    <w:abstractNumId w:val="43"/>
  </w:num>
  <w:num w:numId="81">
    <w:abstractNumId w:val="35"/>
  </w:num>
  <w:num w:numId="82">
    <w:abstractNumId w:val="27"/>
  </w:num>
  <w:num w:numId="83">
    <w:abstractNumId w:val="34"/>
  </w:num>
  <w:num w:numId="84">
    <w:abstractNumId w:val="46"/>
  </w:num>
  <w:num w:numId="85">
    <w:abstractNumId w:val="8"/>
  </w:num>
  <w:num w:numId="86">
    <w:abstractNumId w:val="40"/>
  </w:num>
  <w:num w:numId="87">
    <w:abstractNumId w:val="38"/>
    <w:lvlOverride w:ilvl="0">
      <w:startOverride w:val="1"/>
    </w:lvlOverride>
  </w:num>
  <w:num w:numId="88">
    <w:abstractNumId w:val="46"/>
  </w:num>
  <w:num w:numId="89">
    <w:abstractNumId w:val="46"/>
  </w:num>
  <w:num w:numId="90">
    <w:abstractNumId w:val="46"/>
  </w:num>
  <w:num w:numId="91">
    <w:abstractNumId w:val="37"/>
  </w:num>
  <w:num w:numId="92">
    <w:abstractNumId w:val="46"/>
  </w:num>
  <w:num w:numId="93">
    <w:abstractNumId w:val="39"/>
  </w:num>
  <w:num w:numId="94">
    <w:abstractNumId w:val="4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0" w:nlCheck="1" w:checkStyle="0"/>
  <w:activeWritingStyle w:appName="MSWord" w:lang="en-GB"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5F6"/>
    <w:rsid w:val="00000370"/>
    <w:rsid w:val="00001620"/>
    <w:rsid w:val="000018CD"/>
    <w:rsid w:val="00001F7A"/>
    <w:rsid w:val="00002752"/>
    <w:rsid w:val="00003DDA"/>
    <w:rsid w:val="00003EE1"/>
    <w:rsid w:val="000062F4"/>
    <w:rsid w:val="00006F7B"/>
    <w:rsid w:val="000121B9"/>
    <w:rsid w:val="00012AF9"/>
    <w:rsid w:val="000133BF"/>
    <w:rsid w:val="00015680"/>
    <w:rsid w:val="00022B72"/>
    <w:rsid w:val="00025206"/>
    <w:rsid w:val="00025535"/>
    <w:rsid w:val="00025C2D"/>
    <w:rsid w:val="00025E95"/>
    <w:rsid w:val="00026770"/>
    <w:rsid w:val="00031EAD"/>
    <w:rsid w:val="00032DB3"/>
    <w:rsid w:val="00033828"/>
    <w:rsid w:val="00033B4D"/>
    <w:rsid w:val="00035097"/>
    <w:rsid w:val="000360B3"/>
    <w:rsid w:val="00036B2F"/>
    <w:rsid w:val="00036D2A"/>
    <w:rsid w:val="000415C4"/>
    <w:rsid w:val="00042D78"/>
    <w:rsid w:val="000433F7"/>
    <w:rsid w:val="000446E5"/>
    <w:rsid w:val="0005062E"/>
    <w:rsid w:val="00051D02"/>
    <w:rsid w:val="000525F9"/>
    <w:rsid w:val="000527F8"/>
    <w:rsid w:val="00053F0C"/>
    <w:rsid w:val="000575A6"/>
    <w:rsid w:val="000578EA"/>
    <w:rsid w:val="00060D5D"/>
    <w:rsid w:val="00061F7A"/>
    <w:rsid w:val="0006273D"/>
    <w:rsid w:val="00062950"/>
    <w:rsid w:val="00062D55"/>
    <w:rsid w:val="000641D1"/>
    <w:rsid w:val="000646A9"/>
    <w:rsid w:val="000647B4"/>
    <w:rsid w:val="00065121"/>
    <w:rsid w:val="0006550F"/>
    <w:rsid w:val="000655FF"/>
    <w:rsid w:val="00066075"/>
    <w:rsid w:val="00066861"/>
    <w:rsid w:val="000716B9"/>
    <w:rsid w:val="00072F2A"/>
    <w:rsid w:val="0007408B"/>
    <w:rsid w:val="00074253"/>
    <w:rsid w:val="00074449"/>
    <w:rsid w:val="00075952"/>
    <w:rsid w:val="000766FC"/>
    <w:rsid w:val="00076718"/>
    <w:rsid w:val="000777D6"/>
    <w:rsid w:val="00083045"/>
    <w:rsid w:val="000847F0"/>
    <w:rsid w:val="000848D3"/>
    <w:rsid w:val="00084BF3"/>
    <w:rsid w:val="00084C9F"/>
    <w:rsid w:val="00084E91"/>
    <w:rsid w:val="000856F7"/>
    <w:rsid w:val="00086601"/>
    <w:rsid w:val="00086768"/>
    <w:rsid w:val="00086E06"/>
    <w:rsid w:val="00087525"/>
    <w:rsid w:val="00090D65"/>
    <w:rsid w:val="00093A09"/>
    <w:rsid w:val="00094384"/>
    <w:rsid w:val="0009471A"/>
    <w:rsid w:val="00097DA4"/>
    <w:rsid w:val="000A08F4"/>
    <w:rsid w:val="000A0D52"/>
    <w:rsid w:val="000A17A2"/>
    <w:rsid w:val="000A17F1"/>
    <w:rsid w:val="000A1F75"/>
    <w:rsid w:val="000A292A"/>
    <w:rsid w:val="000A2D79"/>
    <w:rsid w:val="000A43A3"/>
    <w:rsid w:val="000A6E21"/>
    <w:rsid w:val="000A705D"/>
    <w:rsid w:val="000A70B7"/>
    <w:rsid w:val="000B06CB"/>
    <w:rsid w:val="000B0F9F"/>
    <w:rsid w:val="000B4043"/>
    <w:rsid w:val="000B443A"/>
    <w:rsid w:val="000B7D33"/>
    <w:rsid w:val="000C01BF"/>
    <w:rsid w:val="000C05A7"/>
    <w:rsid w:val="000C1A47"/>
    <w:rsid w:val="000C1F56"/>
    <w:rsid w:val="000C317C"/>
    <w:rsid w:val="000C5093"/>
    <w:rsid w:val="000C6673"/>
    <w:rsid w:val="000D1C3C"/>
    <w:rsid w:val="000D2CBE"/>
    <w:rsid w:val="000D4BF7"/>
    <w:rsid w:val="000D603C"/>
    <w:rsid w:val="000E01F1"/>
    <w:rsid w:val="000E0274"/>
    <w:rsid w:val="000E0B98"/>
    <w:rsid w:val="000E2358"/>
    <w:rsid w:val="000E3D9E"/>
    <w:rsid w:val="000E45FD"/>
    <w:rsid w:val="000E477C"/>
    <w:rsid w:val="000E6442"/>
    <w:rsid w:val="000E6D18"/>
    <w:rsid w:val="000F02AB"/>
    <w:rsid w:val="000F164B"/>
    <w:rsid w:val="000F18C1"/>
    <w:rsid w:val="000F1A75"/>
    <w:rsid w:val="000F5DF5"/>
    <w:rsid w:val="000F7C99"/>
    <w:rsid w:val="00101088"/>
    <w:rsid w:val="00102A8F"/>
    <w:rsid w:val="00104828"/>
    <w:rsid w:val="00105853"/>
    <w:rsid w:val="00105964"/>
    <w:rsid w:val="00106491"/>
    <w:rsid w:val="00106C92"/>
    <w:rsid w:val="00107E3F"/>
    <w:rsid w:val="00111D7A"/>
    <w:rsid w:val="0011228F"/>
    <w:rsid w:val="00112E1F"/>
    <w:rsid w:val="00114D91"/>
    <w:rsid w:val="00115E89"/>
    <w:rsid w:val="00117026"/>
    <w:rsid w:val="0012145C"/>
    <w:rsid w:val="001218E3"/>
    <w:rsid w:val="00124215"/>
    <w:rsid w:val="00125C7C"/>
    <w:rsid w:val="00131AAD"/>
    <w:rsid w:val="001346B1"/>
    <w:rsid w:val="00135D30"/>
    <w:rsid w:val="00135F71"/>
    <w:rsid w:val="00136498"/>
    <w:rsid w:val="00136BBD"/>
    <w:rsid w:val="00137A24"/>
    <w:rsid w:val="001410E6"/>
    <w:rsid w:val="00141121"/>
    <w:rsid w:val="00142E98"/>
    <w:rsid w:val="0014370A"/>
    <w:rsid w:val="00151B68"/>
    <w:rsid w:val="001539AA"/>
    <w:rsid w:val="00153CCF"/>
    <w:rsid w:val="00153D67"/>
    <w:rsid w:val="00154BD0"/>
    <w:rsid w:val="001558A6"/>
    <w:rsid w:val="00155A06"/>
    <w:rsid w:val="0015610C"/>
    <w:rsid w:val="00157C98"/>
    <w:rsid w:val="00160AFB"/>
    <w:rsid w:val="00160B2F"/>
    <w:rsid w:val="001610C1"/>
    <w:rsid w:val="00163362"/>
    <w:rsid w:val="00163395"/>
    <w:rsid w:val="001654C2"/>
    <w:rsid w:val="00165D63"/>
    <w:rsid w:val="001666EA"/>
    <w:rsid w:val="00167138"/>
    <w:rsid w:val="00167167"/>
    <w:rsid w:val="001676EC"/>
    <w:rsid w:val="00167A2A"/>
    <w:rsid w:val="001705D6"/>
    <w:rsid w:val="00170601"/>
    <w:rsid w:val="00171BDE"/>
    <w:rsid w:val="00171C91"/>
    <w:rsid w:val="0017334B"/>
    <w:rsid w:val="00173CCD"/>
    <w:rsid w:val="001750E1"/>
    <w:rsid w:val="00177186"/>
    <w:rsid w:val="00177E37"/>
    <w:rsid w:val="00180627"/>
    <w:rsid w:val="0018148D"/>
    <w:rsid w:val="00183127"/>
    <w:rsid w:val="00186854"/>
    <w:rsid w:val="00186C09"/>
    <w:rsid w:val="0018780B"/>
    <w:rsid w:val="00187FAD"/>
    <w:rsid w:val="001906E3"/>
    <w:rsid w:val="00192395"/>
    <w:rsid w:val="00193D3D"/>
    <w:rsid w:val="001942C6"/>
    <w:rsid w:val="00196FF6"/>
    <w:rsid w:val="001A01EA"/>
    <w:rsid w:val="001A02BD"/>
    <w:rsid w:val="001A0362"/>
    <w:rsid w:val="001A13FD"/>
    <w:rsid w:val="001A187B"/>
    <w:rsid w:val="001A1AFC"/>
    <w:rsid w:val="001A21A8"/>
    <w:rsid w:val="001A2D42"/>
    <w:rsid w:val="001A4730"/>
    <w:rsid w:val="001A4A35"/>
    <w:rsid w:val="001A63B6"/>
    <w:rsid w:val="001A7006"/>
    <w:rsid w:val="001B043E"/>
    <w:rsid w:val="001B045B"/>
    <w:rsid w:val="001B3278"/>
    <w:rsid w:val="001B369B"/>
    <w:rsid w:val="001B418A"/>
    <w:rsid w:val="001B47DE"/>
    <w:rsid w:val="001B4AB2"/>
    <w:rsid w:val="001B4E20"/>
    <w:rsid w:val="001B4E80"/>
    <w:rsid w:val="001B60F0"/>
    <w:rsid w:val="001C06AC"/>
    <w:rsid w:val="001C0CDB"/>
    <w:rsid w:val="001C2B63"/>
    <w:rsid w:val="001C2BBE"/>
    <w:rsid w:val="001C35B7"/>
    <w:rsid w:val="001C3A39"/>
    <w:rsid w:val="001C3DDF"/>
    <w:rsid w:val="001C4CAF"/>
    <w:rsid w:val="001C519D"/>
    <w:rsid w:val="001C639C"/>
    <w:rsid w:val="001C7851"/>
    <w:rsid w:val="001C78CF"/>
    <w:rsid w:val="001C7B9D"/>
    <w:rsid w:val="001D096E"/>
    <w:rsid w:val="001D0AB2"/>
    <w:rsid w:val="001D1427"/>
    <w:rsid w:val="001D213D"/>
    <w:rsid w:val="001D2658"/>
    <w:rsid w:val="001D2A3B"/>
    <w:rsid w:val="001D61C1"/>
    <w:rsid w:val="001D7DEF"/>
    <w:rsid w:val="001E0D77"/>
    <w:rsid w:val="001E285B"/>
    <w:rsid w:val="001E3454"/>
    <w:rsid w:val="001E3E71"/>
    <w:rsid w:val="001E4206"/>
    <w:rsid w:val="001F1796"/>
    <w:rsid w:val="001F5143"/>
    <w:rsid w:val="001F6259"/>
    <w:rsid w:val="001F74FA"/>
    <w:rsid w:val="00200CF6"/>
    <w:rsid w:val="0020308D"/>
    <w:rsid w:val="00204C2B"/>
    <w:rsid w:val="0020661A"/>
    <w:rsid w:val="00207A32"/>
    <w:rsid w:val="00207F4F"/>
    <w:rsid w:val="00211078"/>
    <w:rsid w:val="00211BC4"/>
    <w:rsid w:val="00212C38"/>
    <w:rsid w:val="00212F77"/>
    <w:rsid w:val="0021444B"/>
    <w:rsid w:val="002144D4"/>
    <w:rsid w:val="00215F5F"/>
    <w:rsid w:val="00216411"/>
    <w:rsid w:val="00217879"/>
    <w:rsid w:val="00220590"/>
    <w:rsid w:val="00220BF9"/>
    <w:rsid w:val="00220EBB"/>
    <w:rsid w:val="002229D0"/>
    <w:rsid w:val="00222D07"/>
    <w:rsid w:val="00223238"/>
    <w:rsid w:val="00223A63"/>
    <w:rsid w:val="00224983"/>
    <w:rsid w:val="00225841"/>
    <w:rsid w:val="0022681E"/>
    <w:rsid w:val="00226CCC"/>
    <w:rsid w:val="002305D4"/>
    <w:rsid w:val="00235A8C"/>
    <w:rsid w:val="00235AE3"/>
    <w:rsid w:val="002405FD"/>
    <w:rsid w:val="002421E8"/>
    <w:rsid w:val="00242363"/>
    <w:rsid w:val="00243974"/>
    <w:rsid w:val="0024438B"/>
    <w:rsid w:val="00244CF3"/>
    <w:rsid w:val="00250946"/>
    <w:rsid w:val="00250DA3"/>
    <w:rsid w:val="0025100E"/>
    <w:rsid w:val="0025183F"/>
    <w:rsid w:val="00251DF8"/>
    <w:rsid w:val="00252406"/>
    <w:rsid w:val="002535C9"/>
    <w:rsid w:val="0025364C"/>
    <w:rsid w:val="00253BB3"/>
    <w:rsid w:val="00254BD6"/>
    <w:rsid w:val="0025566A"/>
    <w:rsid w:val="00256633"/>
    <w:rsid w:val="002578DF"/>
    <w:rsid w:val="002623DC"/>
    <w:rsid w:val="00270DEB"/>
    <w:rsid w:val="00270DF5"/>
    <w:rsid w:val="0027106A"/>
    <w:rsid w:val="00271364"/>
    <w:rsid w:val="00273142"/>
    <w:rsid w:val="00273B50"/>
    <w:rsid w:val="00274C6C"/>
    <w:rsid w:val="002759A2"/>
    <w:rsid w:val="00276540"/>
    <w:rsid w:val="002841DC"/>
    <w:rsid w:val="00284722"/>
    <w:rsid w:val="00284808"/>
    <w:rsid w:val="00285540"/>
    <w:rsid w:val="002856DD"/>
    <w:rsid w:val="002874A9"/>
    <w:rsid w:val="00287FF3"/>
    <w:rsid w:val="00291658"/>
    <w:rsid w:val="00291B67"/>
    <w:rsid w:val="00292A70"/>
    <w:rsid w:val="00293220"/>
    <w:rsid w:val="00293984"/>
    <w:rsid w:val="00295B1E"/>
    <w:rsid w:val="00296037"/>
    <w:rsid w:val="00296AD3"/>
    <w:rsid w:val="00297CA5"/>
    <w:rsid w:val="002A0C43"/>
    <w:rsid w:val="002A14F8"/>
    <w:rsid w:val="002A337E"/>
    <w:rsid w:val="002A71DE"/>
    <w:rsid w:val="002B0D62"/>
    <w:rsid w:val="002B20BE"/>
    <w:rsid w:val="002B26B5"/>
    <w:rsid w:val="002B4FAD"/>
    <w:rsid w:val="002B5408"/>
    <w:rsid w:val="002B67A3"/>
    <w:rsid w:val="002C1121"/>
    <w:rsid w:val="002C2C95"/>
    <w:rsid w:val="002C36D5"/>
    <w:rsid w:val="002C461F"/>
    <w:rsid w:val="002C4940"/>
    <w:rsid w:val="002C5D9E"/>
    <w:rsid w:val="002D07DF"/>
    <w:rsid w:val="002D08E5"/>
    <w:rsid w:val="002D0F27"/>
    <w:rsid w:val="002D2AA9"/>
    <w:rsid w:val="002D318D"/>
    <w:rsid w:val="002D4058"/>
    <w:rsid w:val="002D4F25"/>
    <w:rsid w:val="002D51A0"/>
    <w:rsid w:val="002D53B6"/>
    <w:rsid w:val="002D6396"/>
    <w:rsid w:val="002D73C4"/>
    <w:rsid w:val="002E2909"/>
    <w:rsid w:val="002E2B62"/>
    <w:rsid w:val="002E3349"/>
    <w:rsid w:val="002E3DCF"/>
    <w:rsid w:val="002E6BB3"/>
    <w:rsid w:val="002E6E3D"/>
    <w:rsid w:val="002F00A1"/>
    <w:rsid w:val="002F0D5B"/>
    <w:rsid w:val="002F13C3"/>
    <w:rsid w:val="002F6C7F"/>
    <w:rsid w:val="00300139"/>
    <w:rsid w:val="003003F8"/>
    <w:rsid w:val="0030139F"/>
    <w:rsid w:val="00301E31"/>
    <w:rsid w:val="003035DC"/>
    <w:rsid w:val="00304952"/>
    <w:rsid w:val="00306E0B"/>
    <w:rsid w:val="00310183"/>
    <w:rsid w:val="00311AF4"/>
    <w:rsid w:val="003121B6"/>
    <w:rsid w:val="00314165"/>
    <w:rsid w:val="00314253"/>
    <w:rsid w:val="00317262"/>
    <w:rsid w:val="00317930"/>
    <w:rsid w:val="00325BCF"/>
    <w:rsid w:val="00326185"/>
    <w:rsid w:val="00331D18"/>
    <w:rsid w:val="00333039"/>
    <w:rsid w:val="0034014A"/>
    <w:rsid w:val="00340FAF"/>
    <w:rsid w:val="003425BC"/>
    <w:rsid w:val="00342619"/>
    <w:rsid w:val="0034539F"/>
    <w:rsid w:val="00346A07"/>
    <w:rsid w:val="0035129A"/>
    <w:rsid w:val="003518CB"/>
    <w:rsid w:val="003538B0"/>
    <w:rsid w:val="00353A7F"/>
    <w:rsid w:val="00353C1C"/>
    <w:rsid w:val="003543D5"/>
    <w:rsid w:val="003544D7"/>
    <w:rsid w:val="0035699E"/>
    <w:rsid w:val="00360484"/>
    <w:rsid w:val="003635B0"/>
    <w:rsid w:val="003653C2"/>
    <w:rsid w:val="00366532"/>
    <w:rsid w:val="00366F87"/>
    <w:rsid w:val="00367B8D"/>
    <w:rsid w:val="00367D76"/>
    <w:rsid w:val="00367F91"/>
    <w:rsid w:val="0037062B"/>
    <w:rsid w:val="00374A65"/>
    <w:rsid w:val="00374C28"/>
    <w:rsid w:val="00381C0E"/>
    <w:rsid w:val="00382600"/>
    <w:rsid w:val="00382CD9"/>
    <w:rsid w:val="0038315C"/>
    <w:rsid w:val="003844D3"/>
    <w:rsid w:val="00386955"/>
    <w:rsid w:val="00386AB7"/>
    <w:rsid w:val="00387B9C"/>
    <w:rsid w:val="00394A49"/>
    <w:rsid w:val="00394D5B"/>
    <w:rsid w:val="0039534C"/>
    <w:rsid w:val="0039684E"/>
    <w:rsid w:val="003A0326"/>
    <w:rsid w:val="003A52E0"/>
    <w:rsid w:val="003A6ED9"/>
    <w:rsid w:val="003A6FE0"/>
    <w:rsid w:val="003B000D"/>
    <w:rsid w:val="003B22F9"/>
    <w:rsid w:val="003B49C7"/>
    <w:rsid w:val="003B705B"/>
    <w:rsid w:val="003B7BA3"/>
    <w:rsid w:val="003B7CDB"/>
    <w:rsid w:val="003C0CDC"/>
    <w:rsid w:val="003C10C1"/>
    <w:rsid w:val="003C155F"/>
    <w:rsid w:val="003C1985"/>
    <w:rsid w:val="003C1BA8"/>
    <w:rsid w:val="003C2D84"/>
    <w:rsid w:val="003C312B"/>
    <w:rsid w:val="003C35B6"/>
    <w:rsid w:val="003C4164"/>
    <w:rsid w:val="003C41AE"/>
    <w:rsid w:val="003C6491"/>
    <w:rsid w:val="003D0569"/>
    <w:rsid w:val="003D0FD7"/>
    <w:rsid w:val="003D5052"/>
    <w:rsid w:val="003D5F3D"/>
    <w:rsid w:val="003D6F18"/>
    <w:rsid w:val="003E0119"/>
    <w:rsid w:val="003E1502"/>
    <w:rsid w:val="003E2B42"/>
    <w:rsid w:val="003E31C2"/>
    <w:rsid w:val="003E3BD6"/>
    <w:rsid w:val="003E4AB8"/>
    <w:rsid w:val="003E6657"/>
    <w:rsid w:val="003E743B"/>
    <w:rsid w:val="003E74C7"/>
    <w:rsid w:val="003E7FC1"/>
    <w:rsid w:val="003F09D8"/>
    <w:rsid w:val="003F0A51"/>
    <w:rsid w:val="003F0DE4"/>
    <w:rsid w:val="003F0E0A"/>
    <w:rsid w:val="003F152F"/>
    <w:rsid w:val="003F17B2"/>
    <w:rsid w:val="003F24AA"/>
    <w:rsid w:val="003F3C16"/>
    <w:rsid w:val="003F404A"/>
    <w:rsid w:val="003F4427"/>
    <w:rsid w:val="003F53A3"/>
    <w:rsid w:val="003F53B3"/>
    <w:rsid w:val="003F58CC"/>
    <w:rsid w:val="003F59BB"/>
    <w:rsid w:val="003F6301"/>
    <w:rsid w:val="003F6F3F"/>
    <w:rsid w:val="003F6F99"/>
    <w:rsid w:val="00401EC9"/>
    <w:rsid w:val="00401EFD"/>
    <w:rsid w:val="004021D8"/>
    <w:rsid w:val="004045DC"/>
    <w:rsid w:val="00404AB2"/>
    <w:rsid w:val="004110F2"/>
    <w:rsid w:val="00411410"/>
    <w:rsid w:val="00411643"/>
    <w:rsid w:val="00413ACB"/>
    <w:rsid w:val="00417425"/>
    <w:rsid w:val="00421BE9"/>
    <w:rsid w:val="00422049"/>
    <w:rsid w:val="004223C2"/>
    <w:rsid w:val="00422481"/>
    <w:rsid w:val="004225B1"/>
    <w:rsid w:val="0042566A"/>
    <w:rsid w:val="00425752"/>
    <w:rsid w:val="00425E73"/>
    <w:rsid w:val="004268E2"/>
    <w:rsid w:val="004275EF"/>
    <w:rsid w:val="004315DF"/>
    <w:rsid w:val="00432425"/>
    <w:rsid w:val="00432539"/>
    <w:rsid w:val="00432F70"/>
    <w:rsid w:val="00434A04"/>
    <w:rsid w:val="00434A1A"/>
    <w:rsid w:val="00435DE2"/>
    <w:rsid w:val="0044040B"/>
    <w:rsid w:val="00441107"/>
    <w:rsid w:val="004413D3"/>
    <w:rsid w:val="00441C0B"/>
    <w:rsid w:val="00442892"/>
    <w:rsid w:val="004476DE"/>
    <w:rsid w:val="004509E5"/>
    <w:rsid w:val="00453DBF"/>
    <w:rsid w:val="00454379"/>
    <w:rsid w:val="00455D6D"/>
    <w:rsid w:val="004567B0"/>
    <w:rsid w:val="00457E14"/>
    <w:rsid w:val="004614AA"/>
    <w:rsid w:val="00461FC6"/>
    <w:rsid w:val="00462EA8"/>
    <w:rsid w:val="00463E27"/>
    <w:rsid w:val="0046416F"/>
    <w:rsid w:val="004643FB"/>
    <w:rsid w:val="00465F5F"/>
    <w:rsid w:val="0046611D"/>
    <w:rsid w:val="004671C3"/>
    <w:rsid w:val="004705A5"/>
    <w:rsid w:val="00471966"/>
    <w:rsid w:val="004721C2"/>
    <w:rsid w:val="00474B33"/>
    <w:rsid w:val="00474CF7"/>
    <w:rsid w:val="00475888"/>
    <w:rsid w:val="00475B3D"/>
    <w:rsid w:val="004764B9"/>
    <w:rsid w:val="0048079A"/>
    <w:rsid w:val="0048253D"/>
    <w:rsid w:val="00485068"/>
    <w:rsid w:val="00485217"/>
    <w:rsid w:val="00487634"/>
    <w:rsid w:val="004879AC"/>
    <w:rsid w:val="00487B61"/>
    <w:rsid w:val="00487E73"/>
    <w:rsid w:val="00492DC6"/>
    <w:rsid w:val="004934CF"/>
    <w:rsid w:val="0049469C"/>
    <w:rsid w:val="00495309"/>
    <w:rsid w:val="00497892"/>
    <w:rsid w:val="00497C63"/>
    <w:rsid w:val="004A0508"/>
    <w:rsid w:val="004A05AA"/>
    <w:rsid w:val="004A29CB"/>
    <w:rsid w:val="004A3795"/>
    <w:rsid w:val="004A3F51"/>
    <w:rsid w:val="004A463A"/>
    <w:rsid w:val="004A5173"/>
    <w:rsid w:val="004A67F5"/>
    <w:rsid w:val="004B0BC5"/>
    <w:rsid w:val="004B2D0A"/>
    <w:rsid w:val="004B3918"/>
    <w:rsid w:val="004B3D57"/>
    <w:rsid w:val="004B770F"/>
    <w:rsid w:val="004C026C"/>
    <w:rsid w:val="004C0531"/>
    <w:rsid w:val="004C0BE2"/>
    <w:rsid w:val="004C1B14"/>
    <w:rsid w:val="004C3836"/>
    <w:rsid w:val="004C70AD"/>
    <w:rsid w:val="004D0E4A"/>
    <w:rsid w:val="004D129E"/>
    <w:rsid w:val="004D263E"/>
    <w:rsid w:val="004D36CA"/>
    <w:rsid w:val="004D6281"/>
    <w:rsid w:val="004D6811"/>
    <w:rsid w:val="004D6E56"/>
    <w:rsid w:val="004D760A"/>
    <w:rsid w:val="004D7855"/>
    <w:rsid w:val="004E00EF"/>
    <w:rsid w:val="004E086B"/>
    <w:rsid w:val="004E0FD6"/>
    <w:rsid w:val="004E30F7"/>
    <w:rsid w:val="004E6AAF"/>
    <w:rsid w:val="004E70EB"/>
    <w:rsid w:val="004F09F7"/>
    <w:rsid w:val="004F305F"/>
    <w:rsid w:val="004F3737"/>
    <w:rsid w:val="004F52D2"/>
    <w:rsid w:val="004F5927"/>
    <w:rsid w:val="004F7002"/>
    <w:rsid w:val="00500316"/>
    <w:rsid w:val="00501221"/>
    <w:rsid w:val="0050179B"/>
    <w:rsid w:val="005019A8"/>
    <w:rsid w:val="00501AF8"/>
    <w:rsid w:val="00501F7C"/>
    <w:rsid w:val="00502E96"/>
    <w:rsid w:val="0050437A"/>
    <w:rsid w:val="00504F5F"/>
    <w:rsid w:val="00505E60"/>
    <w:rsid w:val="00506016"/>
    <w:rsid w:val="00506127"/>
    <w:rsid w:val="005065DD"/>
    <w:rsid w:val="00506790"/>
    <w:rsid w:val="00506D10"/>
    <w:rsid w:val="005076A7"/>
    <w:rsid w:val="00507DA0"/>
    <w:rsid w:val="00510759"/>
    <w:rsid w:val="00511C7F"/>
    <w:rsid w:val="005220F7"/>
    <w:rsid w:val="00526001"/>
    <w:rsid w:val="0052692B"/>
    <w:rsid w:val="00531052"/>
    <w:rsid w:val="00531E77"/>
    <w:rsid w:val="0053346A"/>
    <w:rsid w:val="00534608"/>
    <w:rsid w:val="00535E67"/>
    <w:rsid w:val="00537545"/>
    <w:rsid w:val="0053762B"/>
    <w:rsid w:val="005401C6"/>
    <w:rsid w:val="00540DB6"/>
    <w:rsid w:val="00540F0F"/>
    <w:rsid w:val="005445CC"/>
    <w:rsid w:val="00545750"/>
    <w:rsid w:val="00545D2A"/>
    <w:rsid w:val="00546494"/>
    <w:rsid w:val="0055042E"/>
    <w:rsid w:val="00550733"/>
    <w:rsid w:val="00551796"/>
    <w:rsid w:val="0055249C"/>
    <w:rsid w:val="00552D7B"/>
    <w:rsid w:val="00553467"/>
    <w:rsid w:val="005536BC"/>
    <w:rsid w:val="00554293"/>
    <w:rsid w:val="005562C1"/>
    <w:rsid w:val="0055733E"/>
    <w:rsid w:val="0056158C"/>
    <w:rsid w:val="00561F55"/>
    <w:rsid w:val="0056283D"/>
    <w:rsid w:val="00565E69"/>
    <w:rsid w:val="00566E82"/>
    <w:rsid w:val="00566F50"/>
    <w:rsid w:val="005676D0"/>
    <w:rsid w:val="00572DD3"/>
    <w:rsid w:val="005739AB"/>
    <w:rsid w:val="0057474A"/>
    <w:rsid w:val="005752A9"/>
    <w:rsid w:val="00575C94"/>
    <w:rsid w:val="00575EE7"/>
    <w:rsid w:val="0057620E"/>
    <w:rsid w:val="00576809"/>
    <w:rsid w:val="00580E21"/>
    <w:rsid w:val="00582A90"/>
    <w:rsid w:val="00582BE3"/>
    <w:rsid w:val="00582DE4"/>
    <w:rsid w:val="00583867"/>
    <w:rsid w:val="00583FC2"/>
    <w:rsid w:val="00585C2B"/>
    <w:rsid w:val="00587883"/>
    <w:rsid w:val="005930A0"/>
    <w:rsid w:val="0059357C"/>
    <w:rsid w:val="00595EBE"/>
    <w:rsid w:val="005965DC"/>
    <w:rsid w:val="00596C56"/>
    <w:rsid w:val="00596F67"/>
    <w:rsid w:val="00597A16"/>
    <w:rsid w:val="005A00C8"/>
    <w:rsid w:val="005A00D2"/>
    <w:rsid w:val="005A1426"/>
    <w:rsid w:val="005A1AEB"/>
    <w:rsid w:val="005A61FB"/>
    <w:rsid w:val="005A6C26"/>
    <w:rsid w:val="005A7B5C"/>
    <w:rsid w:val="005B037B"/>
    <w:rsid w:val="005B0D9B"/>
    <w:rsid w:val="005B1669"/>
    <w:rsid w:val="005B1FE7"/>
    <w:rsid w:val="005B31DA"/>
    <w:rsid w:val="005B3FFA"/>
    <w:rsid w:val="005B4272"/>
    <w:rsid w:val="005B4442"/>
    <w:rsid w:val="005B688E"/>
    <w:rsid w:val="005C168B"/>
    <w:rsid w:val="005C2014"/>
    <w:rsid w:val="005C23E0"/>
    <w:rsid w:val="005C2D84"/>
    <w:rsid w:val="005C3D8F"/>
    <w:rsid w:val="005C44DF"/>
    <w:rsid w:val="005C559D"/>
    <w:rsid w:val="005C5C3F"/>
    <w:rsid w:val="005C6D36"/>
    <w:rsid w:val="005C78EE"/>
    <w:rsid w:val="005D1D21"/>
    <w:rsid w:val="005D1FB0"/>
    <w:rsid w:val="005D4091"/>
    <w:rsid w:val="005D4B04"/>
    <w:rsid w:val="005D52F8"/>
    <w:rsid w:val="005D545D"/>
    <w:rsid w:val="005E331F"/>
    <w:rsid w:val="005E6869"/>
    <w:rsid w:val="005E6DF4"/>
    <w:rsid w:val="005F0142"/>
    <w:rsid w:val="005F0C7C"/>
    <w:rsid w:val="005F0D22"/>
    <w:rsid w:val="005F154B"/>
    <w:rsid w:val="005F17B4"/>
    <w:rsid w:val="005F2EDC"/>
    <w:rsid w:val="005F38AF"/>
    <w:rsid w:val="005F4345"/>
    <w:rsid w:val="005F4640"/>
    <w:rsid w:val="005F499B"/>
    <w:rsid w:val="005F5E86"/>
    <w:rsid w:val="005F6290"/>
    <w:rsid w:val="005F62DD"/>
    <w:rsid w:val="005F666D"/>
    <w:rsid w:val="00600471"/>
    <w:rsid w:val="006005EB"/>
    <w:rsid w:val="00602736"/>
    <w:rsid w:val="006039AF"/>
    <w:rsid w:val="00610E89"/>
    <w:rsid w:val="0061125B"/>
    <w:rsid w:val="0061186C"/>
    <w:rsid w:val="00612CAD"/>
    <w:rsid w:val="00613841"/>
    <w:rsid w:val="006151E9"/>
    <w:rsid w:val="00615BD9"/>
    <w:rsid w:val="00616EC0"/>
    <w:rsid w:val="006176CA"/>
    <w:rsid w:val="00617AE3"/>
    <w:rsid w:val="00620646"/>
    <w:rsid w:val="00620BCE"/>
    <w:rsid w:val="00624D0C"/>
    <w:rsid w:val="00625FDA"/>
    <w:rsid w:val="00626CF0"/>
    <w:rsid w:val="006273A3"/>
    <w:rsid w:val="006317E6"/>
    <w:rsid w:val="00631ABD"/>
    <w:rsid w:val="00632361"/>
    <w:rsid w:val="00632F4B"/>
    <w:rsid w:val="00636A63"/>
    <w:rsid w:val="0064032A"/>
    <w:rsid w:val="006409D0"/>
    <w:rsid w:val="006425F4"/>
    <w:rsid w:val="0064351B"/>
    <w:rsid w:val="00646CBA"/>
    <w:rsid w:val="00647411"/>
    <w:rsid w:val="00647EF8"/>
    <w:rsid w:val="00651651"/>
    <w:rsid w:val="00653B89"/>
    <w:rsid w:val="00653BFA"/>
    <w:rsid w:val="00655F39"/>
    <w:rsid w:val="00661AAD"/>
    <w:rsid w:val="00662A8D"/>
    <w:rsid w:val="0066548C"/>
    <w:rsid w:val="0066653F"/>
    <w:rsid w:val="006679C0"/>
    <w:rsid w:val="00667E47"/>
    <w:rsid w:val="0067045B"/>
    <w:rsid w:val="0067130F"/>
    <w:rsid w:val="00674406"/>
    <w:rsid w:val="006765AE"/>
    <w:rsid w:val="006778CE"/>
    <w:rsid w:val="00682339"/>
    <w:rsid w:val="00682511"/>
    <w:rsid w:val="00682521"/>
    <w:rsid w:val="00685105"/>
    <w:rsid w:val="00687C41"/>
    <w:rsid w:val="00690804"/>
    <w:rsid w:val="006929AE"/>
    <w:rsid w:val="00692A2B"/>
    <w:rsid w:val="006934B3"/>
    <w:rsid w:val="00693C33"/>
    <w:rsid w:val="00694A00"/>
    <w:rsid w:val="006953DC"/>
    <w:rsid w:val="006955D2"/>
    <w:rsid w:val="00697050"/>
    <w:rsid w:val="00697FCF"/>
    <w:rsid w:val="006A078A"/>
    <w:rsid w:val="006A2AE3"/>
    <w:rsid w:val="006A2D4D"/>
    <w:rsid w:val="006A4085"/>
    <w:rsid w:val="006A41E2"/>
    <w:rsid w:val="006A4752"/>
    <w:rsid w:val="006A741F"/>
    <w:rsid w:val="006B0695"/>
    <w:rsid w:val="006B0ADE"/>
    <w:rsid w:val="006B1609"/>
    <w:rsid w:val="006B3A60"/>
    <w:rsid w:val="006B4C8D"/>
    <w:rsid w:val="006B51E2"/>
    <w:rsid w:val="006B5C10"/>
    <w:rsid w:val="006B79BF"/>
    <w:rsid w:val="006B7AE0"/>
    <w:rsid w:val="006C141F"/>
    <w:rsid w:val="006C29BA"/>
    <w:rsid w:val="006C34E7"/>
    <w:rsid w:val="006C43E0"/>
    <w:rsid w:val="006C5228"/>
    <w:rsid w:val="006C5B10"/>
    <w:rsid w:val="006C67EC"/>
    <w:rsid w:val="006C721B"/>
    <w:rsid w:val="006D02E2"/>
    <w:rsid w:val="006D15DD"/>
    <w:rsid w:val="006D24A5"/>
    <w:rsid w:val="006D3050"/>
    <w:rsid w:val="006D3BD2"/>
    <w:rsid w:val="006D4813"/>
    <w:rsid w:val="006D4EE5"/>
    <w:rsid w:val="006E069E"/>
    <w:rsid w:val="006E11A2"/>
    <w:rsid w:val="006E11D9"/>
    <w:rsid w:val="006E24F9"/>
    <w:rsid w:val="006E323B"/>
    <w:rsid w:val="006E37D5"/>
    <w:rsid w:val="006E6C5E"/>
    <w:rsid w:val="006F0D50"/>
    <w:rsid w:val="006F2824"/>
    <w:rsid w:val="006F3C7C"/>
    <w:rsid w:val="006F4741"/>
    <w:rsid w:val="006F4782"/>
    <w:rsid w:val="006F6EBE"/>
    <w:rsid w:val="006F7473"/>
    <w:rsid w:val="0070015E"/>
    <w:rsid w:val="00700845"/>
    <w:rsid w:val="00700CA8"/>
    <w:rsid w:val="00700D70"/>
    <w:rsid w:val="0070246D"/>
    <w:rsid w:val="00702E12"/>
    <w:rsid w:val="00714423"/>
    <w:rsid w:val="007162B7"/>
    <w:rsid w:val="0071649E"/>
    <w:rsid w:val="00717B35"/>
    <w:rsid w:val="0072175C"/>
    <w:rsid w:val="00722F10"/>
    <w:rsid w:val="00723D85"/>
    <w:rsid w:val="00724F01"/>
    <w:rsid w:val="00725FC3"/>
    <w:rsid w:val="00730D01"/>
    <w:rsid w:val="00734F0F"/>
    <w:rsid w:val="007350CA"/>
    <w:rsid w:val="00736AAB"/>
    <w:rsid w:val="007373A6"/>
    <w:rsid w:val="0074014E"/>
    <w:rsid w:val="007423A2"/>
    <w:rsid w:val="00742600"/>
    <w:rsid w:val="00742DF2"/>
    <w:rsid w:val="00743B2F"/>
    <w:rsid w:val="00744148"/>
    <w:rsid w:val="00744EAD"/>
    <w:rsid w:val="00745B45"/>
    <w:rsid w:val="00745F69"/>
    <w:rsid w:val="0074708A"/>
    <w:rsid w:val="007478AD"/>
    <w:rsid w:val="007504E4"/>
    <w:rsid w:val="00750713"/>
    <w:rsid w:val="00751CE5"/>
    <w:rsid w:val="0075598D"/>
    <w:rsid w:val="00755DEA"/>
    <w:rsid w:val="0075648F"/>
    <w:rsid w:val="00756498"/>
    <w:rsid w:val="007566BD"/>
    <w:rsid w:val="007576BE"/>
    <w:rsid w:val="00761156"/>
    <w:rsid w:val="00761C9F"/>
    <w:rsid w:val="00762997"/>
    <w:rsid w:val="00762ACD"/>
    <w:rsid w:val="00762D3A"/>
    <w:rsid w:val="00763535"/>
    <w:rsid w:val="00763FE0"/>
    <w:rsid w:val="00764597"/>
    <w:rsid w:val="00764799"/>
    <w:rsid w:val="00765E6D"/>
    <w:rsid w:val="00766EA3"/>
    <w:rsid w:val="00766FA1"/>
    <w:rsid w:val="0077008C"/>
    <w:rsid w:val="00771B1E"/>
    <w:rsid w:val="007747CB"/>
    <w:rsid w:val="00775025"/>
    <w:rsid w:val="0077754B"/>
    <w:rsid w:val="0078013C"/>
    <w:rsid w:val="007802B4"/>
    <w:rsid w:val="0078044A"/>
    <w:rsid w:val="00780878"/>
    <w:rsid w:val="00780B57"/>
    <w:rsid w:val="00781D33"/>
    <w:rsid w:val="00783C38"/>
    <w:rsid w:val="00784D21"/>
    <w:rsid w:val="0078605C"/>
    <w:rsid w:val="00786E6F"/>
    <w:rsid w:val="00790449"/>
    <w:rsid w:val="0079112C"/>
    <w:rsid w:val="007916C2"/>
    <w:rsid w:val="00791ECF"/>
    <w:rsid w:val="00792116"/>
    <w:rsid w:val="007945F6"/>
    <w:rsid w:val="0079527F"/>
    <w:rsid w:val="00795A11"/>
    <w:rsid w:val="00795B6B"/>
    <w:rsid w:val="00797066"/>
    <w:rsid w:val="007A0B4D"/>
    <w:rsid w:val="007A0DE8"/>
    <w:rsid w:val="007A0FB6"/>
    <w:rsid w:val="007A1144"/>
    <w:rsid w:val="007A2DC4"/>
    <w:rsid w:val="007A2DD1"/>
    <w:rsid w:val="007A4B69"/>
    <w:rsid w:val="007A5568"/>
    <w:rsid w:val="007A7E34"/>
    <w:rsid w:val="007B00CE"/>
    <w:rsid w:val="007B028E"/>
    <w:rsid w:val="007B0B55"/>
    <w:rsid w:val="007B27D6"/>
    <w:rsid w:val="007B294B"/>
    <w:rsid w:val="007B4FDE"/>
    <w:rsid w:val="007B5031"/>
    <w:rsid w:val="007C0251"/>
    <w:rsid w:val="007C1067"/>
    <w:rsid w:val="007C32E7"/>
    <w:rsid w:val="007C6F1B"/>
    <w:rsid w:val="007C7016"/>
    <w:rsid w:val="007C7257"/>
    <w:rsid w:val="007D01F0"/>
    <w:rsid w:val="007D1121"/>
    <w:rsid w:val="007D29E2"/>
    <w:rsid w:val="007D4A7E"/>
    <w:rsid w:val="007D54A5"/>
    <w:rsid w:val="007D5657"/>
    <w:rsid w:val="007D6005"/>
    <w:rsid w:val="007D7FAF"/>
    <w:rsid w:val="007E0565"/>
    <w:rsid w:val="007E059E"/>
    <w:rsid w:val="007E14F5"/>
    <w:rsid w:val="007E2032"/>
    <w:rsid w:val="007E27B3"/>
    <w:rsid w:val="007E30B1"/>
    <w:rsid w:val="007E3188"/>
    <w:rsid w:val="007E4396"/>
    <w:rsid w:val="007E48AE"/>
    <w:rsid w:val="007E6BB6"/>
    <w:rsid w:val="007F2BF7"/>
    <w:rsid w:val="007F7203"/>
    <w:rsid w:val="007F73F3"/>
    <w:rsid w:val="0080009C"/>
    <w:rsid w:val="00800532"/>
    <w:rsid w:val="008023B3"/>
    <w:rsid w:val="00803638"/>
    <w:rsid w:val="008042B5"/>
    <w:rsid w:val="008042C4"/>
    <w:rsid w:val="00805186"/>
    <w:rsid w:val="00806100"/>
    <w:rsid w:val="008074E4"/>
    <w:rsid w:val="008076D9"/>
    <w:rsid w:val="0081145D"/>
    <w:rsid w:val="00812699"/>
    <w:rsid w:val="00812BCF"/>
    <w:rsid w:val="00812DFF"/>
    <w:rsid w:val="0081351D"/>
    <w:rsid w:val="008138FF"/>
    <w:rsid w:val="00814268"/>
    <w:rsid w:val="0081431B"/>
    <w:rsid w:val="00814DAF"/>
    <w:rsid w:val="00814DEA"/>
    <w:rsid w:val="00816A1F"/>
    <w:rsid w:val="00816DBD"/>
    <w:rsid w:val="00817E06"/>
    <w:rsid w:val="0082258A"/>
    <w:rsid w:val="008248A9"/>
    <w:rsid w:val="00824D63"/>
    <w:rsid w:val="0082712D"/>
    <w:rsid w:val="008279FF"/>
    <w:rsid w:val="008301DD"/>
    <w:rsid w:val="00831500"/>
    <w:rsid w:val="008317BB"/>
    <w:rsid w:val="00832228"/>
    <w:rsid w:val="008336BB"/>
    <w:rsid w:val="00834BD0"/>
    <w:rsid w:val="00835512"/>
    <w:rsid w:val="00836038"/>
    <w:rsid w:val="0084085A"/>
    <w:rsid w:val="008416CA"/>
    <w:rsid w:val="00843C20"/>
    <w:rsid w:val="00845CA7"/>
    <w:rsid w:val="00846491"/>
    <w:rsid w:val="00847599"/>
    <w:rsid w:val="00850B60"/>
    <w:rsid w:val="008536E3"/>
    <w:rsid w:val="00854E80"/>
    <w:rsid w:val="00855413"/>
    <w:rsid w:val="00855D71"/>
    <w:rsid w:val="0086035C"/>
    <w:rsid w:val="00861987"/>
    <w:rsid w:val="00861F26"/>
    <w:rsid w:val="008621CD"/>
    <w:rsid w:val="00862837"/>
    <w:rsid w:val="008635D5"/>
    <w:rsid w:val="00863662"/>
    <w:rsid w:val="00864724"/>
    <w:rsid w:val="00864C7E"/>
    <w:rsid w:val="00866145"/>
    <w:rsid w:val="00870FF8"/>
    <w:rsid w:val="00871440"/>
    <w:rsid w:val="00873090"/>
    <w:rsid w:val="00873225"/>
    <w:rsid w:val="00874C05"/>
    <w:rsid w:val="00874E51"/>
    <w:rsid w:val="008807AD"/>
    <w:rsid w:val="00882999"/>
    <w:rsid w:val="00885922"/>
    <w:rsid w:val="00887BDC"/>
    <w:rsid w:val="00891FD1"/>
    <w:rsid w:val="00892983"/>
    <w:rsid w:val="00893101"/>
    <w:rsid w:val="00893B31"/>
    <w:rsid w:val="008959EA"/>
    <w:rsid w:val="00896131"/>
    <w:rsid w:val="00896E26"/>
    <w:rsid w:val="008979A2"/>
    <w:rsid w:val="008A0E9D"/>
    <w:rsid w:val="008A2294"/>
    <w:rsid w:val="008A2A66"/>
    <w:rsid w:val="008A4ADC"/>
    <w:rsid w:val="008A5282"/>
    <w:rsid w:val="008A55F5"/>
    <w:rsid w:val="008A61DD"/>
    <w:rsid w:val="008A6454"/>
    <w:rsid w:val="008A6DA6"/>
    <w:rsid w:val="008B02B9"/>
    <w:rsid w:val="008B2C08"/>
    <w:rsid w:val="008B369D"/>
    <w:rsid w:val="008B3C6C"/>
    <w:rsid w:val="008B469B"/>
    <w:rsid w:val="008B5756"/>
    <w:rsid w:val="008B688F"/>
    <w:rsid w:val="008B70B4"/>
    <w:rsid w:val="008C07A4"/>
    <w:rsid w:val="008C0A52"/>
    <w:rsid w:val="008C112F"/>
    <w:rsid w:val="008C12E6"/>
    <w:rsid w:val="008C21C3"/>
    <w:rsid w:val="008C25EA"/>
    <w:rsid w:val="008C3ABA"/>
    <w:rsid w:val="008C6A69"/>
    <w:rsid w:val="008D0D1A"/>
    <w:rsid w:val="008D1EA1"/>
    <w:rsid w:val="008D3141"/>
    <w:rsid w:val="008D31AF"/>
    <w:rsid w:val="008D3969"/>
    <w:rsid w:val="008D4620"/>
    <w:rsid w:val="008D491C"/>
    <w:rsid w:val="008D5D24"/>
    <w:rsid w:val="008D663B"/>
    <w:rsid w:val="008D785F"/>
    <w:rsid w:val="008E0B07"/>
    <w:rsid w:val="008E0E75"/>
    <w:rsid w:val="008E2907"/>
    <w:rsid w:val="008E2CF5"/>
    <w:rsid w:val="008E3022"/>
    <w:rsid w:val="008E460F"/>
    <w:rsid w:val="008E48B3"/>
    <w:rsid w:val="008E5DC6"/>
    <w:rsid w:val="008E7D4F"/>
    <w:rsid w:val="008F5460"/>
    <w:rsid w:val="008F6248"/>
    <w:rsid w:val="008F7B6F"/>
    <w:rsid w:val="00900F31"/>
    <w:rsid w:val="009020AE"/>
    <w:rsid w:val="0090231B"/>
    <w:rsid w:val="00903D93"/>
    <w:rsid w:val="009051F0"/>
    <w:rsid w:val="0090521C"/>
    <w:rsid w:val="00906FCB"/>
    <w:rsid w:val="009071A0"/>
    <w:rsid w:val="00907BA5"/>
    <w:rsid w:val="0091239F"/>
    <w:rsid w:val="00912915"/>
    <w:rsid w:val="00914150"/>
    <w:rsid w:val="00915B22"/>
    <w:rsid w:val="009160D9"/>
    <w:rsid w:val="00916BCA"/>
    <w:rsid w:val="009172A8"/>
    <w:rsid w:val="00917F21"/>
    <w:rsid w:val="00920530"/>
    <w:rsid w:val="009221B7"/>
    <w:rsid w:val="009229A1"/>
    <w:rsid w:val="00923FA8"/>
    <w:rsid w:val="00925822"/>
    <w:rsid w:val="00927126"/>
    <w:rsid w:val="0092798E"/>
    <w:rsid w:val="00927B32"/>
    <w:rsid w:val="0093077B"/>
    <w:rsid w:val="00930DE8"/>
    <w:rsid w:val="00931027"/>
    <w:rsid w:val="00931BAD"/>
    <w:rsid w:val="00932077"/>
    <w:rsid w:val="009327DB"/>
    <w:rsid w:val="00932C5D"/>
    <w:rsid w:val="00933FB8"/>
    <w:rsid w:val="0093600F"/>
    <w:rsid w:val="0093618C"/>
    <w:rsid w:val="00936CB1"/>
    <w:rsid w:val="009418C9"/>
    <w:rsid w:val="00941D51"/>
    <w:rsid w:val="009424A5"/>
    <w:rsid w:val="00944D83"/>
    <w:rsid w:val="00944EC8"/>
    <w:rsid w:val="00945D82"/>
    <w:rsid w:val="0094631B"/>
    <w:rsid w:val="00950328"/>
    <w:rsid w:val="0095056C"/>
    <w:rsid w:val="0095306B"/>
    <w:rsid w:val="009560E9"/>
    <w:rsid w:val="00957770"/>
    <w:rsid w:val="0096126D"/>
    <w:rsid w:val="0096131B"/>
    <w:rsid w:val="00962D5A"/>
    <w:rsid w:val="009645E6"/>
    <w:rsid w:val="009674B9"/>
    <w:rsid w:val="009703F3"/>
    <w:rsid w:val="00970E84"/>
    <w:rsid w:val="0097229D"/>
    <w:rsid w:val="009729CB"/>
    <w:rsid w:val="00972CA3"/>
    <w:rsid w:val="00973AA5"/>
    <w:rsid w:val="00973EF3"/>
    <w:rsid w:val="00973F2C"/>
    <w:rsid w:val="00975DE9"/>
    <w:rsid w:val="00980458"/>
    <w:rsid w:val="00982DA0"/>
    <w:rsid w:val="0098329C"/>
    <w:rsid w:val="0098341E"/>
    <w:rsid w:val="00984312"/>
    <w:rsid w:val="00984C1A"/>
    <w:rsid w:val="00984E6E"/>
    <w:rsid w:val="00986B1F"/>
    <w:rsid w:val="00987EE1"/>
    <w:rsid w:val="0099164D"/>
    <w:rsid w:val="00991FF5"/>
    <w:rsid w:val="00994902"/>
    <w:rsid w:val="00994956"/>
    <w:rsid w:val="00997BD1"/>
    <w:rsid w:val="009A0410"/>
    <w:rsid w:val="009A0B60"/>
    <w:rsid w:val="009A1432"/>
    <w:rsid w:val="009A40C0"/>
    <w:rsid w:val="009A4802"/>
    <w:rsid w:val="009A4901"/>
    <w:rsid w:val="009A4BEE"/>
    <w:rsid w:val="009B0584"/>
    <w:rsid w:val="009B0A8A"/>
    <w:rsid w:val="009B30FD"/>
    <w:rsid w:val="009B3601"/>
    <w:rsid w:val="009B3C6E"/>
    <w:rsid w:val="009B5829"/>
    <w:rsid w:val="009B5C4A"/>
    <w:rsid w:val="009B5FC2"/>
    <w:rsid w:val="009B6986"/>
    <w:rsid w:val="009C3473"/>
    <w:rsid w:val="009C5599"/>
    <w:rsid w:val="009C6E10"/>
    <w:rsid w:val="009C782F"/>
    <w:rsid w:val="009D1E5C"/>
    <w:rsid w:val="009D2440"/>
    <w:rsid w:val="009D2471"/>
    <w:rsid w:val="009D2570"/>
    <w:rsid w:val="009D305E"/>
    <w:rsid w:val="009D3B69"/>
    <w:rsid w:val="009D437E"/>
    <w:rsid w:val="009D5228"/>
    <w:rsid w:val="009D5EF5"/>
    <w:rsid w:val="009D6A17"/>
    <w:rsid w:val="009E161B"/>
    <w:rsid w:val="009E2511"/>
    <w:rsid w:val="009E3686"/>
    <w:rsid w:val="009E5899"/>
    <w:rsid w:val="009E611D"/>
    <w:rsid w:val="009E622E"/>
    <w:rsid w:val="009F15B3"/>
    <w:rsid w:val="009F5E70"/>
    <w:rsid w:val="009F6297"/>
    <w:rsid w:val="00A01405"/>
    <w:rsid w:val="00A01F29"/>
    <w:rsid w:val="00A03443"/>
    <w:rsid w:val="00A03669"/>
    <w:rsid w:val="00A11737"/>
    <w:rsid w:val="00A11972"/>
    <w:rsid w:val="00A11C22"/>
    <w:rsid w:val="00A11DE4"/>
    <w:rsid w:val="00A12097"/>
    <w:rsid w:val="00A128D1"/>
    <w:rsid w:val="00A13978"/>
    <w:rsid w:val="00A15864"/>
    <w:rsid w:val="00A16C5E"/>
    <w:rsid w:val="00A1715F"/>
    <w:rsid w:val="00A173AA"/>
    <w:rsid w:val="00A17A05"/>
    <w:rsid w:val="00A17AB7"/>
    <w:rsid w:val="00A215AA"/>
    <w:rsid w:val="00A221BC"/>
    <w:rsid w:val="00A24850"/>
    <w:rsid w:val="00A25102"/>
    <w:rsid w:val="00A25782"/>
    <w:rsid w:val="00A2680B"/>
    <w:rsid w:val="00A341E5"/>
    <w:rsid w:val="00A367F4"/>
    <w:rsid w:val="00A37111"/>
    <w:rsid w:val="00A37210"/>
    <w:rsid w:val="00A37355"/>
    <w:rsid w:val="00A37488"/>
    <w:rsid w:val="00A37C76"/>
    <w:rsid w:val="00A400CF"/>
    <w:rsid w:val="00A4042A"/>
    <w:rsid w:val="00A406A9"/>
    <w:rsid w:val="00A41CA2"/>
    <w:rsid w:val="00A4239F"/>
    <w:rsid w:val="00A42CEE"/>
    <w:rsid w:val="00A43168"/>
    <w:rsid w:val="00A43867"/>
    <w:rsid w:val="00A439BF"/>
    <w:rsid w:val="00A448C6"/>
    <w:rsid w:val="00A45E50"/>
    <w:rsid w:val="00A45EF4"/>
    <w:rsid w:val="00A5323B"/>
    <w:rsid w:val="00A5472E"/>
    <w:rsid w:val="00A54913"/>
    <w:rsid w:val="00A54BDC"/>
    <w:rsid w:val="00A54CF4"/>
    <w:rsid w:val="00A556EB"/>
    <w:rsid w:val="00A574DA"/>
    <w:rsid w:val="00A579B8"/>
    <w:rsid w:val="00A61CA9"/>
    <w:rsid w:val="00A61CAD"/>
    <w:rsid w:val="00A62DFA"/>
    <w:rsid w:val="00A6326F"/>
    <w:rsid w:val="00A633F1"/>
    <w:rsid w:val="00A6428D"/>
    <w:rsid w:val="00A642C3"/>
    <w:rsid w:val="00A65720"/>
    <w:rsid w:val="00A66996"/>
    <w:rsid w:val="00A70FEB"/>
    <w:rsid w:val="00A716F0"/>
    <w:rsid w:val="00A71A9D"/>
    <w:rsid w:val="00A72D66"/>
    <w:rsid w:val="00A739AA"/>
    <w:rsid w:val="00A73F88"/>
    <w:rsid w:val="00A75057"/>
    <w:rsid w:val="00A75810"/>
    <w:rsid w:val="00A761E5"/>
    <w:rsid w:val="00A777FF"/>
    <w:rsid w:val="00A800EF"/>
    <w:rsid w:val="00A80C22"/>
    <w:rsid w:val="00A8116A"/>
    <w:rsid w:val="00A831DA"/>
    <w:rsid w:val="00A83523"/>
    <w:rsid w:val="00A8571F"/>
    <w:rsid w:val="00A86F73"/>
    <w:rsid w:val="00A913CA"/>
    <w:rsid w:val="00A917AE"/>
    <w:rsid w:val="00A93B7E"/>
    <w:rsid w:val="00A94555"/>
    <w:rsid w:val="00A94C73"/>
    <w:rsid w:val="00A94D1D"/>
    <w:rsid w:val="00A97431"/>
    <w:rsid w:val="00A975C9"/>
    <w:rsid w:val="00AA0274"/>
    <w:rsid w:val="00AA1D74"/>
    <w:rsid w:val="00AA255D"/>
    <w:rsid w:val="00AA2EEB"/>
    <w:rsid w:val="00AA5CB0"/>
    <w:rsid w:val="00AB095B"/>
    <w:rsid w:val="00AB09EC"/>
    <w:rsid w:val="00AB268D"/>
    <w:rsid w:val="00AB5CF1"/>
    <w:rsid w:val="00AB76DE"/>
    <w:rsid w:val="00AC01E6"/>
    <w:rsid w:val="00AC0836"/>
    <w:rsid w:val="00AC30D7"/>
    <w:rsid w:val="00AC3EDF"/>
    <w:rsid w:val="00AC5A0A"/>
    <w:rsid w:val="00AC79FD"/>
    <w:rsid w:val="00AC7AF4"/>
    <w:rsid w:val="00AD0264"/>
    <w:rsid w:val="00AD0C97"/>
    <w:rsid w:val="00AD107D"/>
    <w:rsid w:val="00AD10A7"/>
    <w:rsid w:val="00AD321C"/>
    <w:rsid w:val="00AD32B5"/>
    <w:rsid w:val="00AD386B"/>
    <w:rsid w:val="00AE0C54"/>
    <w:rsid w:val="00AE38C7"/>
    <w:rsid w:val="00AE3B26"/>
    <w:rsid w:val="00AF008F"/>
    <w:rsid w:val="00AF083C"/>
    <w:rsid w:val="00AF13C4"/>
    <w:rsid w:val="00AF29C3"/>
    <w:rsid w:val="00AF31C6"/>
    <w:rsid w:val="00AF3942"/>
    <w:rsid w:val="00AF4823"/>
    <w:rsid w:val="00AF5044"/>
    <w:rsid w:val="00AF635E"/>
    <w:rsid w:val="00AF6B7E"/>
    <w:rsid w:val="00AF73EB"/>
    <w:rsid w:val="00B018DB"/>
    <w:rsid w:val="00B02338"/>
    <w:rsid w:val="00B024DA"/>
    <w:rsid w:val="00B053B7"/>
    <w:rsid w:val="00B06D09"/>
    <w:rsid w:val="00B101D5"/>
    <w:rsid w:val="00B140F9"/>
    <w:rsid w:val="00B14394"/>
    <w:rsid w:val="00B143A2"/>
    <w:rsid w:val="00B14B15"/>
    <w:rsid w:val="00B154BD"/>
    <w:rsid w:val="00B15C59"/>
    <w:rsid w:val="00B1618D"/>
    <w:rsid w:val="00B164D5"/>
    <w:rsid w:val="00B20BA7"/>
    <w:rsid w:val="00B23B95"/>
    <w:rsid w:val="00B30BF3"/>
    <w:rsid w:val="00B30D63"/>
    <w:rsid w:val="00B312BB"/>
    <w:rsid w:val="00B31F2B"/>
    <w:rsid w:val="00B32045"/>
    <w:rsid w:val="00B36943"/>
    <w:rsid w:val="00B40800"/>
    <w:rsid w:val="00B41897"/>
    <w:rsid w:val="00B428D4"/>
    <w:rsid w:val="00B431D6"/>
    <w:rsid w:val="00B51862"/>
    <w:rsid w:val="00B52E98"/>
    <w:rsid w:val="00B53C0E"/>
    <w:rsid w:val="00B53FE4"/>
    <w:rsid w:val="00B5467A"/>
    <w:rsid w:val="00B553EE"/>
    <w:rsid w:val="00B559B0"/>
    <w:rsid w:val="00B570BD"/>
    <w:rsid w:val="00B57B4F"/>
    <w:rsid w:val="00B6043B"/>
    <w:rsid w:val="00B61E5C"/>
    <w:rsid w:val="00B61F86"/>
    <w:rsid w:val="00B61FD3"/>
    <w:rsid w:val="00B62C94"/>
    <w:rsid w:val="00B64B17"/>
    <w:rsid w:val="00B652BA"/>
    <w:rsid w:val="00B653FD"/>
    <w:rsid w:val="00B6588F"/>
    <w:rsid w:val="00B65A36"/>
    <w:rsid w:val="00B665DD"/>
    <w:rsid w:val="00B67152"/>
    <w:rsid w:val="00B7327B"/>
    <w:rsid w:val="00B73C61"/>
    <w:rsid w:val="00B74BB8"/>
    <w:rsid w:val="00B758AE"/>
    <w:rsid w:val="00B76D64"/>
    <w:rsid w:val="00B81E74"/>
    <w:rsid w:val="00B82CA0"/>
    <w:rsid w:val="00B83A33"/>
    <w:rsid w:val="00B83FC8"/>
    <w:rsid w:val="00B85B53"/>
    <w:rsid w:val="00B85C12"/>
    <w:rsid w:val="00B872D2"/>
    <w:rsid w:val="00B900D1"/>
    <w:rsid w:val="00B90946"/>
    <w:rsid w:val="00B91896"/>
    <w:rsid w:val="00B922F3"/>
    <w:rsid w:val="00B939D8"/>
    <w:rsid w:val="00B94F1C"/>
    <w:rsid w:val="00B97A68"/>
    <w:rsid w:val="00B97AF6"/>
    <w:rsid w:val="00BA0F4A"/>
    <w:rsid w:val="00BA10CE"/>
    <w:rsid w:val="00BA122E"/>
    <w:rsid w:val="00BA498B"/>
    <w:rsid w:val="00BA5AE4"/>
    <w:rsid w:val="00BB3447"/>
    <w:rsid w:val="00BB6A3A"/>
    <w:rsid w:val="00BB7D86"/>
    <w:rsid w:val="00BC2445"/>
    <w:rsid w:val="00BC259B"/>
    <w:rsid w:val="00BC34F8"/>
    <w:rsid w:val="00BC4F60"/>
    <w:rsid w:val="00BC7836"/>
    <w:rsid w:val="00BD50E4"/>
    <w:rsid w:val="00BD6765"/>
    <w:rsid w:val="00BD6856"/>
    <w:rsid w:val="00BD6DFD"/>
    <w:rsid w:val="00BD7434"/>
    <w:rsid w:val="00BD7813"/>
    <w:rsid w:val="00BD7E54"/>
    <w:rsid w:val="00BE22A4"/>
    <w:rsid w:val="00BE48D7"/>
    <w:rsid w:val="00BE600C"/>
    <w:rsid w:val="00BE6E9C"/>
    <w:rsid w:val="00BE77E8"/>
    <w:rsid w:val="00BF36FB"/>
    <w:rsid w:val="00BF3E81"/>
    <w:rsid w:val="00BF4C3B"/>
    <w:rsid w:val="00BF50C0"/>
    <w:rsid w:val="00BF55B8"/>
    <w:rsid w:val="00BF5F5B"/>
    <w:rsid w:val="00BF6F8E"/>
    <w:rsid w:val="00C010AC"/>
    <w:rsid w:val="00C0268E"/>
    <w:rsid w:val="00C02894"/>
    <w:rsid w:val="00C03489"/>
    <w:rsid w:val="00C04153"/>
    <w:rsid w:val="00C054D9"/>
    <w:rsid w:val="00C06ADE"/>
    <w:rsid w:val="00C10595"/>
    <w:rsid w:val="00C10D34"/>
    <w:rsid w:val="00C114BE"/>
    <w:rsid w:val="00C12B9E"/>
    <w:rsid w:val="00C12C0C"/>
    <w:rsid w:val="00C12EE8"/>
    <w:rsid w:val="00C1315E"/>
    <w:rsid w:val="00C13546"/>
    <w:rsid w:val="00C15752"/>
    <w:rsid w:val="00C1601A"/>
    <w:rsid w:val="00C16350"/>
    <w:rsid w:val="00C16BE6"/>
    <w:rsid w:val="00C17C8C"/>
    <w:rsid w:val="00C20005"/>
    <w:rsid w:val="00C23AD7"/>
    <w:rsid w:val="00C2488D"/>
    <w:rsid w:val="00C26112"/>
    <w:rsid w:val="00C26BD8"/>
    <w:rsid w:val="00C279BE"/>
    <w:rsid w:val="00C32C81"/>
    <w:rsid w:val="00C34DAA"/>
    <w:rsid w:val="00C3591B"/>
    <w:rsid w:val="00C402AC"/>
    <w:rsid w:val="00C40F0B"/>
    <w:rsid w:val="00C413C8"/>
    <w:rsid w:val="00C43563"/>
    <w:rsid w:val="00C438D7"/>
    <w:rsid w:val="00C45091"/>
    <w:rsid w:val="00C479A7"/>
    <w:rsid w:val="00C510BB"/>
    <w:rsid w:val="00C53848"/>
    <w:rsid w:val="00C54212"/>
    <w:rsid w:val="00C5626C"/>
    <w:rsid w:val="00C56399"/>
    <w:rsid w:val="00C57391"/>
    <w:rsid w:val="00C60CCE"/>
    <w:rsid w:val="00C610B9"/>
    <w:rsid w:val="00C61A88"/>
    <w:rsid w:val="00C6348C"/>
    <w:rsid w:val="00C63C3D"/>
    <w:rsid w:val="00C648FD"/>
    <w:rsid w:val="00C65D8B"/>
    <w:rsid w:val="00C66076"/>
    <w:rsid w:val="00C67199"/>
    <w:rsid w:val="00C67720"/>
    <w:rsid w:val="00C67F80"/>
    <w:rsid w:val="00C716D6"/>
    <w:rsid w:val="00C73EF6"/>
    <w:rsid w:val="00C74781"/>
    <w:rsid w:val="00C771CE"/>
    <w:rsid w:val="00C77224"/>
    <w:rsid w:val="00C80624"/>
    <w:rsid w:val="00C812D7"/>
    <w:rsid w:val="00C82D62"/>
    <w:rsid w:val="00C83CD2"/>
    <w:rsid w:val="00C84B88"/>
    <w:rsid w:val="00C86645"/>
    <w:rsid w:val="00C87CE4"/>
    <w:rsid w:val="00C87DB8"/>
    <w:rsid w:val="00C90195"/>
    <w:rsid w:val="00C90C8D"/>
    <w:rsid w:val="00C910BA"/>
    <w:rsid w:val="00C93C13"/>
    <w:rsid w:val="00C957A0"/>
    <w:rsid w:val="00C96FF6"/>
    <w:rsid w:val="00C97080"/>
    <w:rsid w:val="00CA1D9E"/>
    <w:rsid w:val="00CA2E2E"/>
    <w:rsid w:val="00CA3D95"/>
    <w:rsid w:val="00CA5AC5"/>
    <w:rsid w:val="00CA6FEC"/>
    <w:rsid w:val="00CA7741"/>
    <w:rsid w:val="00CB0088"/>
    <w:rsid w:val="00CB1DCF"/>
    <w:rsid w:val="00CB2046"/>
    <w:rsid w:val="00CB2359"/>
    <w:rsid w:val="00CB294C"/>
    <w:rsid w:val="00CB3976"/>
    <w:rsid w:val="00CB486D"/>
    <w:rsid w:val="00CB5C3E"/>
    <w:rsid w:val="00CB7781"/>
    <w:rsid w:val="00CB7888"/>
    <w:rsid w:val="00CB7E07"/>
    <w:rsid w:val="00CB7EA7"/>
    <w:rsid w:val="00CB7F64"/>
    <w:rsid w:val="00CC11E8"/>
    <w:rsid w:val="00CC2096"/>
    <w:rsid w:val="00CC2E32"/>
    <w:rsid w:val="00CC354E"/>
    <w:rsid w:val="00CC399E"/>
    <w:rsid w:val="00CC5757"/>
    <w:rsid w:val="00CD17C0"/>
    <w:rsid w:val="00CD2882"/>
    <w:rsid w:val="00CD37CD"/>
    <w:rsid w:val="00CD3F12"/>
    <w:rsid w:val="00CD4AF8"/>
    <w:rsid w:val="00CE301C"/>
    <w:rsid w:val="00CE4B4A"/>
    <w:rsid w:val="00CE4FEE"/>
    <w:rsid w:val="00CE522F"/>
    <w:rsid w:val="00CE59A9"/>
    <w:rsid w:val="00CE5A18"/>
    <w:rsid w:val="00CE5E25"/>
    <w:rsid w:val="00CE5F6C"/>
    <w:rsid w:val="00CF06C6"/>
    <w:rsid w:val="00CF1931"/>
    <w:rsid w:val="00CF1A08"/>
    <w:rsid w:val="00CF3341"/>
    <w:rsid w:val="00CF57D5"/>
    <w:rsid w:val="00CF6A03"/>
    <w:rsid w:val="00CF701E"/>
    <w:rsid w:val="00D036FB"/>
    <w:rsid w:val="00D03A2C"/>
    <w:rsid w:val="00D10B8C"/>
    <w:rsid w:val="00D13EF4"/>
    <w:rsid w:val="00D14B97"/>
    <w:rsid w:val="00D16841"/>
    <w:rsid w:val="00D17629"/>
    <w:rsid w:val="00D17E84"/>
    <w:rsid w:val="00D2148B"/>
    <w:rsid w:val="00D21D02"/>
    <w:rsid w:val="00D23970"/>
    <w:rsid w:val="00D24336"/>
    <w:rsid w:val="00D249F0"/>
    <w:rsid w:val="00D24CE6"/>
    <w:rsid w:val="00D27A90"/>
    <w:rsid w:val="00D3023B"/>
    <w:rsid w:val="00D30DC0"/>
    <w:rsid w:val="00D33A92"/>
    <w:rsid w:val="00D357F4"/>
    <w:rsid w:val="00D37883"/>
    <w:rsid w:val="00D435C2"/>
    <w:rsid w:val="00D47E92"/>
    <w:rsid w:val="00D5041C"/>
    <w:rsid w:val="00D506A9"/>
    <w:rsid w:val="00D519F2"/>
    <w:rsid w:val="00D54464"/>
    <w:rsid w:val="00D5512E"/>
    <w:rsid w:val="00D5579F"/>
    <w:rsid w:val="00D61547"/>
    <w:rsid w:val="00D62FBD"/>
    <w:rsid w:val="00D6389D"/>
    <w:rsid w:val="00D6619A"/>
    <w:rsid w:val="00D66D6C"/>
    <w:rsid w:val="00D72DAE"/>
    <w:rsid w:val="00D73314"/>
    <w:rsid w:val="00D74B18"/>
    <w:rsid w:val="00D769B3"/>
    <w:rsid w:val="00D7787B"/>
    <w:rsid w:val="00D808E3"/>
    <w:rsid w:val="00D81BC6"/>
    <w:rsid w:val="00D83B8D"/>
    <w:rsid w:val="00D85837"/>
    <w:rsid w:val="00D87F05"/>
    <w:rsid w:val="00D90095"/>
    <w:rsid w:val="00D904DC"/>
    <w:rsid w:val="00D90D1E"/>
    <w:rsid w:val="00D91FD0"/>
    <w:rsid w:val="00D92032"/>
    <w:rsid w:val="00D92323"/>
    <w:rsid w:val="00D92CA4"/>
    <w:rsid w:val="00D92DAB"/>
    <w:rsid w:val="00D95C2C"/>
    <w:rsid w:val="00D979B8"/>
    <w:rsid w:val="00D979FD"/>
    <w:rsid w:val="00DA0BB4"/>
    <w:rsid w:val="00DA3BD5"/>
    <w:rsid w:val="00DA3D3E"/>
    <w:rsid w:val="00DB1EE2"/>
    <w:rsid w:val="00DB22E7"/>
    <w:rsid w:val="00DB33BC"/>
    <w:rsid w:val="00DB39A0"/>
    <w:rsid w:val="00DB53F3"/>
    <w:rsid w:val="00DB54BF"/>
    <w:rsid w:val="00DC00C2"/>
    <w:rsid w:val="00DC1C05"/>
    <w:rsid w:val="00DC2D9C"/>
    <w:rsid w:val="00DC7411"/>
    <w:rsid w:val="00DD209B"/>
    <w:rsid w:val="00DD3E06"/>
    <w:rsid w:val="00DD4EE0"/>
    <w:rsid w:val="00DD59F9"/>
    <w:rsid w:val="00DD5D6C"/>
    <w:rsid w:val="00DD6AA5"/>
    <w:rsid w:val="00DD79C8"/>
    <w:rsid w:val="00DE176C"/>
    <w:rsid w:val="00DE2B86"/>
    <w:rsid w:val="00DE3E6D"/>
    <w:rsid w:val="00DE5B2F"/>
    <w:rsid w:val="00DE68F0"/>
    <w:rsid w:val="00DF06F3"/>
    <w:rsid w:val="00DF084B"/>
    <w:rsid w:val="00DF139D"/>
    <w:rsid w:val="00DF158F"/>
    <w:rsid w:val="00DF1B02"/>
    <w:rsid w:val="00DF2A33"/>
    <w:rsid w:val="00DF3E9C"/>
    <w:rsid w:val="00DF5544"/>
    <w:rsid w:val="00DF5CFA"/>
    <w:rsid w:val="00DF75A6"/>
    <w:rsid w:val="00DF7E90"/>
    <w:rsid w:val="00E00FCE"/>
    <w:rsid w:val="00E014A1"/>
    <w:rsid w:val="00E02300"/>
    <w:rsid w:val="00E030F1"/>
    <w:rsid w:val="00E0352B"/>
    <w:rsid w:val="00E0388A"/>
    <w:rsid w:val="00E04AA1"/>
    <w:rsid w:val="00E05B18"/>
    <w:rsid w:val="00E05C94"/>
    <w:rsid w:val="00E07BBC"/>
    <w:rsid w:val="00E10138"/>
    <w:rsid w:val="00E11606"/>
    <w:rsid w:val="00E11FE9"/>
    <w:rsid w:val="00E1234F"/>
    <w:rsid w:val="00E124D7"/>
    <w:rsid w:val="00E129D1"/>
    <w:rsid w:val="00E12BE9"/>
    <w:rsid w:val="00E13EF6"/>
    <w:rsid w:val="00E16B12"/>
    <w:rsid w:val="00E17F6D"/>
    <w:rsid w:val="00E21718"/>
    <w:rsid w:val="00E21D42"/>
    <w:rsid w:val="00E22989"/>
    <w:rsid w:val="00E237A1"/>
    <w:rsid w:val="00E23AAC"/>
    <w:rsid w:val="00E253FB"/>
    <w:rsid w:val="00E256AA"/>
    <w:rsid w:val="00E27517"/>
    <w:rsid w:val="00E30F32"/>
    <w:rsid w:val="00E32121"/>
    <w:rsid w:val="00E32E80"/>
    <w:rsid w:val="00E33D77"/>
    <w:rsid w:val="00E36904"/>
    <w:rsid w:val="00E3708F"/>
    <w:rsid w:val="00E40906"/>
    <w:rsid w:val="00E416B4"/>
    <w:rsid w:val="00E417F5"/>
    <w:rsid w:val="00E41E2D"/>
    <w:rsid w:val="00E41F10"/>
    <w:rsid w:val="00E42B49"/>
    <w:rsid w:val="00E43045"/>
    <w:rsid w:val="00E432DF"/>
    <w:rsid w:val="00E4442C"/>
    <w:rsid w:val="00E45C1D"/>
    <w:rsid w:val="00E46654"/>
    <w:rsid w:val="00E4771C"/>
    <w:rsid w:val="00E50038"/>
    <w:rsid w:val="00E50E05"/>
    <w:rsid w:val="00E52C88"/>
    <w:rsid w:val="00E5369A"/>
    <w:rsid w:val="00E560AB"/>
    <w:rsid w:val="00E61751"/>
    <w:rsid w:val="00E6373C"/>
    <w:rsid w:val="00E64464"/>
    <w:rsid w:val="00E64FFE"/>
    <w:rsid w:val="00E657A8"/>
    <w:rsid w:val="00E6668E"/>
    <w:rsid w:val="00E6769A"/>
    <w:rsid w:val="00E67CB6"/>
    <w:rsid w:val="00E71099"/>
    <w:rsid w:val="00E73111"/>
    <w:rsid w:val="00E732E0"/>
    <w:rsid w:val="00E73CFA"/>
    <w:rsid w:val="00E74851"/>
    <w:rsid w:val="00E8000A"/>
    <w:rsid w:val="00E80153"/>
    <w:rsid w:val="00E82FD2"/>
    <w:rsid w:val="00E85AD4"/>
    <w:rsid w:val="00E86F80"/>
    <w:rsid w:val="00E90ADB"/>
    <w:rsid w:val="00E9239F"/>
    <w:rsid w:val="00E93912"/>
    <w:rsid w:val="00E951AF"/>
    <w:rsid w:val="00E96314"/>
    <w:rsid w:val="00E9658C"/>
    <w:rsid w:val="00E96A0A"/>
    <w:rsid w:val="00EA1867"/>
    <w:rsid w:val="00EA19C0"/>
    <w:rsid w:val="00EA225A"/>
    <w:rsid w:val="00EA497C"/>
    <w:rsid w:val="00EA4BAD"/>
    <w:rsid w:val="00EA5575"/>
    <w:rsid w:val="00EA674A"/>
    <w:rsid w:val="00EB0552"/>
    <w:rsid w:val="00EB0BC8"/>
    <w:rsid w:val="00EB123A"/>
    <w:rsid w:val="00EB1AF3"/>
    <w:rsid w:val="00EB2712"/>
    <w:rsid w:val="00EB4CCE"/>
    <w:rsid w:val="00EB6449"/>
    <w:rsid w:val="00EB6DFF"/>
    <w:rsid w:val="00EC019A"/>
    <w:rsid w:val="00EC04AA"/>
    <w:rsid w:val="00EC08EF"/>
    <w:rsid w:val="00EC1319"/>
    <w:rsid w:val="00EC1862"/>
    <w:rsid w:val="00EC1DE3"/>
    <w:rsid w:val="00EC20B4"/>
    <w:rsid w:val="00EC492C"/>
    <w:rsid w:val="00EC4969"/>
    <w:rsid w:val="00EC5E50"/>
    <w:rsid w:val="00EC6C61"/>
    <w:rsid w:val="00EC73EA"/>
    <w:rsid w:val="00EC7BCC"/>
    <w:rsid w:val="00ED2901"/>
    <w:rsid w:val="00ED2ED0"/>
    <w:rsid w:val="00ED3916"/>
    <w:rsid w:val="00ED3EA3"/>
    <w:rsid w:val="00ED791A"/>
    <w:rsid w:val="00EE0852"/>
    <w:rsid w:val="00EE1DF8"/>
    <w:rsid w:val="00EE1DFF"/>
    <w:rsid w:val="00EE2801"/>
    <w:rsid w:val="00EE4427"/>
    <w:rsid w:val="00EE62DE"/>
    <w:rsid w:val="00EE7192"/>
    <w:rsid w:val="00EF197E"/>
    <w:rsid w:val="00EF1A71"/>
    <w:rsid w:val="00EF1B1C"/>
    <w:rsid w:val="00EF3599"/>
    <w:rsid w:val="00EF41D9"/>
    <w:rsid w:val="00EF485C"/>
    <w:rsid w:val="00EF7B94"/>
    <w:rsid w:val="00F01F9F"/>
    <w:rsid w:val="00F02E7C"/>
    <w:rsid w:val="00F02F02"/>
    <w:rsid w:val="00F03BC2"/>
    <w:rsid w:val="00F0440E"/>
    <w:rsid w:val="00F04F04"/>
    <w:rsid w:val="00F055E6"/>
    <w:rsid w:val="00F10025"/>
    <w:rsid w:val="00F13F5B"/>
    <w:rsid w:val="00F14607"/>
    <w:rsid w:val="00F14C5E"/>
    <w:rsid w:val="00F17923"/>
    <w:rsid w:val="00F20F96"/>
    <w:rsid w:val="00F214AD"/>
    <w:rsid w:val="00F21594"/>
    <w:rsid w:val="00F2298F"/>
    <w:rsid w:val="00F23632"/>
    <w:rsid w:val="00F2568C"/>
    <w:rsid w:val="00F26287"/>
    <w:rsid w:val="00F269FB"/>
    <w:rsid w:val="00F31226"/>
    <w:rsid w:val="00F31B6F"/>
    <w:rsid w:val="00F321C8"/>
    <w:rsid w:val="00F32355"/>
    <w:rsid w:val="00F33087"/>
    <w:rsid w:val="00F3312E"/>
    <w:rsid w:val="00F3390A"/>
    <w:rsid w:val="00F33E53"/>
    <w:rsid w:val="00F34E0B"/>
    <w:rsid w:val="00F35075"/>
    <w:rsid w:val="00F35698"/>
    <w:rsid w:val="00F35A95"/>
    <w:rsid w:val="00F36AAA"/>
    <w:rsid w:val="00F37137"/>
    <w:rsid w:val="00F371CC"/>
    <w:rsid w:val="00F37ACC"/>
    <w:rsid w:val="00F37E1E"/>
    <w:rsid w:val="00F41066"/>
    <w:rsid w:val="00F42DD8"/>
    <w:rsid w:val="00F432F5"/>
    <w:rsid w:val="00F45C2E"/>
    <w:rsid w:val="00F47996"/>
    <w:rsid w:val="00F52042"/>
    <w:rsid w:val="00F535D4"/>
    <w:rsid w:val="00F536D9"/>
    <w:rsid w:val="00F54860"/>
    <w:rsid w:val="00F54F21"/>
    <w:rsid w:val="00F5645F"/>
    <w:rsid w:val="00F61BCD"/>
    <w:rsid w:val="00F64A37"/>
    <w:rsid w:val="00F64D9D"/>
    <w:rsid w:val="00F66253"/>
    <w:rsid w:val="00F66F48"/>
    <w:rsid w:val="00F67BC9"/>
    <w:rsid w:val="00F72B75"/>
    <w:rsid w:val="00F736C4"/>
    <w:rsid w:val="00F74AA1"/>
    <w:rsid w:val="00F75C94"/>
    <w:rsid w:val="00F767D1"/>
    <w:rsid w:val="00F771B7"/>
    <w:rsid w:val="00F77FB0"/>
    <w:rsid w:val="00F80FA2"/>
    <w:rsid w:val="00F850DE"/>
    <w:rsid w:val="00F933EF"/>
    <w:rsid w:val="00F952A6"/>
    <w:rsid w:val="00F96CC9"/>
    <w:rsid w:val="00FA03F3"/>
    <w:rsid w:val="00FA073E"/>
    <w:rsid w:val="00FA2CCD"/>
    <w:rsid w:val="00FA525B"/>
    <w:rsid w:val="00FA562C"/>
    <w:rsid w:val="00FA6993"/>
    <w:rsid w:val="00FA6F52"/>
    <w:rsid w:val="00FB2A13"/>
    <w:rsid w:val="00FB2C56"/>
    <w:rsid w:val="00FB3709"/>
    <w:rsid w:val="00FB4FB2"/>
    <w:rsid w:val="00FB4FDC"/>
    <w:rsid w:val="00FB6A25"/>
    <w:rsid w:val="00FB7F81"/>
    <w:rsid w:val="00FC05F6"/>
    <w:rsid w:val="00FC0ED0"/>
    <w:rsid w:val="00FC149F"/>
    <w:rsid w:val="00FC18B4"/>
    <w:rsid w:val="00FC1B5E"/>
    <w:rsid w:val="00FC1D19"/>
    <w:rsid w:val="00FC78EC"/>
    <w:rsid w:val="00FD1510"/>
    <w:rsid w:val="00FD2232"/>
    <w:rsid w:val="00FD2B3C"/>
    <w:rsid w:val="00FD3423"/>
    <w:rsid w:val="00FD44AC"/>
    <w:rsid w:val="00FD4B41"/>
    <w:rsid w:val="00FD5BCD"/>
    <w:rsid w:val="00FD6007"/>
    <w:rsid w:val="00FE032A"/>
    <w:rsid w:val="00FE10A8"/>
    <w:rsid w:val="00FE1259"/>
    <w:rsid w:val="00FE13CB"/>
    <w:rsid w:val="00FE1FA9"/>
    <w:rsid w:val="00FE34A5"/>
    <w:rsid w:val="00FE3D2E"/>
    <w:rsid w:val="00FE46AA"/>
    <w:rsid w:val="00FE5534"/>
    <w:rsid w:val="00FE6E1D"/>
    <w:rsid w:val="00FE7291"/>
    <w:rsid w:val="00FE79DA"/>
    <w:rsid w:val="00FF02F1"/>
    <w:rsid w:val="00FF1AF8"/>
    <w:rsid w:val="01AC4D8C"/>
    <w:rsid w:val="02F5290E"/>
    <w:rsid w:val="03239A00"/>
    <w:rsid w:val="0677C6BB"/>
    <w:rsid w:val="070612C4"/>
    <w:rsid w:val="0941D2C3"/>
    <w:rsid w:val="0C70407E"/>
    <w:rsid w:val="0EB31E72"/>
    <w:rsid w:val="0F37A35F"/>
    <w:rsid w:val="15DBCE19"/>
    <w:rsid w:val="16927372"/>
    <w:rsid w:val="244D33D3"/>
    <w:rsid w:val="24683E2D"/>
    <w:rsid w:val="2F46AB65"/>
    <w:rsid w:val="3044D125"/>
    <w:rsid w:val="38D4654E"/>
    <w:rsid w:val="3D274CCE"/>
    <w:rsid w:val="3DD64763"/>
    <w:rsid w:val="3E95A5D8"/>
    <w:rsid w:val="3EADCBF1"/>
    <w:rsid w:val="5173AC7C"/>
    <w:rsid w:val="525DD01F"/>
    <w:rsid w:val="5321A208"/>
    <w:rsid w:val="53D4F2E3"/>
    <w:rsid w:val="58FB159F"/>
    <w:rsid w:val="5AAEA3B2"/>
    <w:rsid w:val="5D904741"/>
    <w:rsid w:val="5E9C2C22"/>
    <w:rsid w:val="5F1AEB90"/>
    <w:rsid w:val="60CFF1F6"/>
    <w:rsid w:val="63AE3AF6"/>
    <w:rsid w:val="6465ADF9"/>
    <w:rsid w:val="65773043"/>
    <w:rsid w:val="65F1A2D0"/>
    <w:rsid w:val="6DB6F00A"/>
    <w:rsid w:val="6F022B49"/>
    <w:rsid w:val="70DC7503"/>
    <w:rsid w:val="732C67C2"/>
    <w:rsid w:val="78C0E432"/>
    <w:rsid w:val="7E23D8C9"/>
    <w:rsid w:val="7EC7FF7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C0F852"/>
  <w15:docId w15:val="{D0023695-5EBD-4CE8-9512-E1C9B19CC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text"/>
    <w:qFormat/>
    <w:rsid w:val="004C70AD"/>
    <w:pPr>
      <w:spacing w:after="240"/>
      <w:jc w:val="both"/>
    </w:pPr>
    <w:rPr>
      <w:sz w:val="24"/>
      <w:szCs w:val="24"/>
    </w:rPr>
  </w:style>
  <w:style w:type="paragraph" w:styleId="Heading1">
    <w:name w:val="heading 1"/>
    <w:basedOn w:val="Normal"/>
    <w:next w:val="Normal"/>
    <w:link w:val="Heading1Char"/>
    <w:qFormat/>
    <w:rsid w:val="00C510BB"/>
    <w:pPr>
      <w:pageBreakBefore/>
      <w:numPr>
        <w:numId w:val="1"/>
      </w:numPr>
      <w:outlineLvl w:val="0"/>
    </w:pPr>
    <w:rPr>
      <w:rFonts w:cs="Arial"/>
      <w:b/>
      <w:bCs/>
      <w:kern w:val="32"/>
      <w:sz w:val="32"/>
      <w:szCs w:val="32"/>
    </w:rPr>
  </w:style>
  <w:style w:type="paragraph" w:styleId="Heading2">
    <w:name w:val="heading 2"/>
    <w:basedOn w:val="Normal"/>
    <w:next w:val="Normal"/>
    <w:link w:val="Heading2Char"/>
    <w:qFormat/>
    <w:rsid w:val="00155A06"/>
    <w:pPr>
      <w:keepNext/>
      <w:numPr>
        <w:ilvl w:val="1"/>
        <w:numId w:val="1"/>
      </w:numPr>
      <w:spacing w:before="240"/>
      <w:outlineLvl w:val="1"/>
    </w:pPr>
    <w:rPr>
      <w:rFonts w:cs="Arial"/>
      <w:b/>
      <w:bCs/>
      <w:iCs/>
      <w:sz w:val="28"/>
      <w:szCs w:val="28"/>
    </w:rPr>
  </w:style>
  <w:style w:type="paragraph" w:styleId="Heading3">
    <w:name w:val="heading 3"/>
    <w:basedOn w:val="Normal"/>
    <w:next w:val="Normal"/>
    <w:link w:val="Heading3Char"/>
    <w:qFormat/>
    <w:rsid w:val="00F3390A"/>
    <w:pPr>
      <w:numPr>
        <w:ilvl w:val="2"/>
        <w:numId w:val="1"/>
      </w:numPr>
      <w:outlineLvl w:val="2"/>
    </w:pPr>
    <w:rPr>
      <w:rFonts w:cs="Arial"/>
      <w:b/>
      <w:bCs/>
      <w:szCs w:val="26"/>
    </w:rPr>
  </w:style>
  <w:style w:type="paragraph" w:styleId="Heading4">
    <w:name w:val="heading 4"/>
    <w:basedOn w:val="Heading3"/>
    <w:next w:val="Normal"/>
    <w:qFormat/>
    <w:rsid w:val="00682521"/>
    <w:pPr>
      <w:numPr>
        <w:ilvl w:val="0"/>
        <w:numId w:val="0"/>
      </w:numPr>
      <w:ind w:left="720"/>
      <w:outlineLvl w:val="3"/>
    </w:p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character" w:customStyle="1" w:styleId="Heading1Char">
    <w:name w:val="Heading 1 Char"/>
    <w:basedOn w:val="DefaultParagraphFont"/>
    <w:link w:val="Heading1"/>
    <w:rsid w:val="00C510BB"/>
    <w:rPr>
      <w:rFonts w:cs="Arial"/>
      <w:b/>
      <w:bCs/>
      <w:kern w:val="32"/>
      <w:sz w:val="32"/>
      <w:szCs w:val="32"/>
    </w:rPr>
  </w:style>
  <w:style w:type="paragraph" w:styleId="DocumentMap">
    <w:name w:val="Document Map"/>
    <w:basedOn w:val="Normal"/>
    <w:semiHidden/>
    <w:pPr>
      <w:shd w:val="clear" w:color="auto" w:fill="000080"/>
    </w:pPr>
    <w:rPr>
      <w:rFonts w:ascii="Tahoma" w:hAnsi="Tahoma" w:cs="Tahoma"/>
      <w:sz w:val="20"/>
      <w:szCs w:val="20"/>
    </w:rPr>
  </w:style>
  <w:style w:type="character" w:customStyle="1" w:styleId="Heading2Char">
    <w:name w:val="Heading 2 Char"/>
    <w:basedOn w:val="DefaultParagraphFont"/>
    <w:link w:val="Heading2"/>
    <w:rsid w:val="00155A06"/>
    <w:rPr>
      <w:rFonts w:cs="Arial"/>
      <w:b/>
      <w:bCs/>
      <w:iCs/>
      <w:sz w:val="28"/>
      <w:szCs w:val="28"/>
    </w:rPr>
  </w:style>
  <w:style w:type="paragraph" w:styleId="FootnoteText">
    <w:name w:val="footnote text"/>
    <w:basedOn w:val="Normal"/>
    <w:link w:val="FootnoteTextChar"/>
    <w:uiPriority w:val="99"/>
    <w:semiHidden/>
    <w:rPr>
      <w:sz w:val="20"/>
      <w:szCs w:val="20"/>
    </w:rPr>
  </w:style>
  <w:style w:type="character" w:styleId="FootnoteReference">
    <w:name w:val="footnote reference"/>
    <w:basedOn w:val="DefaultParagraphFont"/>
    <w:uiPriority w:val="99"/>
    <w:rPr>
      <w:vertAlign w:val="superscript"/>
    </w:rPr>
  </w:style>
  <w:style w:type="character" w:styleId="Hyperlink">
    <w:name w:val="Hyperlink"/>
    <w:basedOn w:val="DefaultParagraphFont"/>
    <w:uiPriority w:val="99"/>
    <w:rPr>
      <w:color w:val="0000FF"/>
      <w:u w:val="single"/>
    </w:rPr>
  </w:style>
  <w:style w:type="paragraph" w:styleId="TOC1">
    <w:name w:val="toc 1"/>
    <w:basedOn w:val="Normal"/>
    <w:next w:val="Normal"/>
    <w:uiPriority w:val="39"/>
    <w:rsid w:val="00F21594"/>
    <w:pPr>
      <w:tabs>
        <w:tab w:val="left" w:pos="567"/>
        <w:tab w:val="right" w:pos="9072"/>
      </w:tabs>
      <w:ind w:left="709" w:hanging="709"/>
    </w:pPr>
    <w:rPr>
      <w:b/>
    </w:rPr>
  </w:style>
  <w:style w:type="paragraph" w:styleId="TOC2">
    <w:name w:val="toc 2"/>
    <w:basedOn w:val="Normal"/>
    <w:next w:val="Normal"/>
    <w:uiPriority w:val="39"/>
    <w:pPr>
      <w:tabs>
        <w:tab w:val="left" w:pos="567"/>
        <w:tab w:val="right" w:pos="9072"/>
      </w:tabs>
    </w:pPr>
    <w:rPr>
      <w:b/>
      <w:sz w:val="20"/>
    </w:rPr>
  </w:style>
  <w:style w:type="paragraph" w:customStyle="1" w:styleId="Table1">
    <w:name w:val="Table 1"/>
    <w:basedOn w:val="Normal"/>
    <w:pPr>
      <w:ind w:left="-3"/>
      <w:jc w:val="left"/>
    </w:pPr>
    <w:rPr>
      <w:sz w:val="20"/>
      <w:szCs w:val="20"/>
    </w:rPr>
  </w:style>
  <w:style w:type="paragraph" w:customStyle="1" w:styleId="Table">
    <w:name w:val="Table"/>
    <w:basedOn w:val="Normal"/>
    <w:pPr>
      <w:ind w:left="-3"/>
      <w:jc w:val="left"/>
    </w:pPr>
    <w:rPr>
      <w:sz w:val="20"/>
      <w:szCs w:val="20"/>
    </w:rPr>
  </w:style>
  <w:style w:type="paragraph" w:customStyle="1" w:styleId="StyleAfter12pt">
    <w:name w:val="Style After:  12 pt"/>
    <w:basedOn w:val="Normal"/>
    <w:link w:val="StyleAfter12ptChar"/>
    <w:rPr>
      <w:szCs w:val="20"/>
    </w:r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styleId="BodyText">
    <w:name w:val="Body Text"/>
    <w:basedOn w:val="Normal"/>
    <w:pPr>
      <w:spacing w:after="120"/>
    </w:pPr>
  </w:style>
  <w:style w:type="paragraph" w:styleId="NormalWeb">
    <w:name w:val="Normal (Web)"/>
    <w:basedOn w:val="Normal"/>
    <w:uiPriority w:val="99"/>
    <w:semiHidden/>
    <w:unhideWhenUsed/>
    <w:rsid w:val="00253BB3"/>
    <w:pPr>
      <w:spacing w:before="100" w:beforeAutospacing="1" w:after="100" w:afterAutospacing="1"/>
      <w:jc w:val="left"/>
    </w:pPr>
  </w:style>
  <w:style w:type="paragraph" w:styleId="ListParagraph">
    <w:name w:val="List Paragraph"/>
    <w:basedOn w:val="Normal"/>
    <w:link w:val="ListParagraphChar"/>
    <w:uiPriority w:val="34"/>
    <w:qFormat/>
    <w:rsid w:val="00EA1867"/>
    <w:pPr>
      <w:ind w:left="720"/>
      <w:contextualSpacing/>
    </w:pPr>
  </w:style>
  <w:style w:type="paragraph" w:customStyle="1" w:styleId="reporttable">
    <w:name w:val="report table"/>
    <w:basedOn w:val="Normal"/>
    <w:rsid w:val="003D5052"/>
    <w:pPr>
      <w:keepNext/>
      <w:keepLines/>
      <w:overflowPunct w:val="0"/>
      <w:autoSpaceDE w:val="0"/>
      <w:autoSpaceDN w:val="0"/>
      <w:adjustRightInd w:val="0"/>
      <w:spacing w:after="0"/>
      <w:jc w:val="left"/>
      <w:textAlignment w:val="baseline"/>
    </w:pPr>
    <w:rPr>
      <w:rFonts w:ascii="Arial" w:hAnsi="Arial"/>
      <w:sz w:val="18"/>
      <w:szCs w:val="20"/>
      <w:lang w:eastAsia="en-US"/>
    </w:rPr>
  </w:style>
  <w:style w:type="character" w:styleId="CommentReference">
    <w:name w:val="annotation reference"/>
    <w:basedOn w:val="DefaultParagraphFont"/>
    <w:uiPriority w:val="99"/>
    <w:semiHidden/>
    <w:unhideWhenUsed/>
    <w:rsid w:val="003D5052"/>
    <w:rPr>
      <w:sz w:val="16"/>
      <w:szCs w:val="16"/>
    </w:rPr>
  </w:style>
  <w:style w:type="paragraph" w:styleId="CommentText">
    <w:name w:val="annotation text"/>
    <w:basedOn w:val="Normal"/>
    <w:link w:val="CommentTextChar"/>
    <w:uiPriority w:val="99"/>
    <w:unhideWhenUsed/>
    <w:rsid w:val="003D5052"/>
    <w:pPr>
      <w:spacing w:after="200"/>
      <w:jc w:val="left"/>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3D5052"/>
    <w:rPr>
      <w:rFonts w:asciiTheme="minorHAnsi" w:eastAsiaTheme="minorEastAsia" w:hAnsiTheme="minorHAnsi" w:cstheme="minorBidi"/>
    </w:rPr>
  </w:style>
  <w:style w:type="paragraph" w:styleId="BalloonText">
    <w:name w:val="Balloon Text"/>
    <w:basedOn w:val="Normal"/>
    <w:link w:val="BalloonTextChar"/>
    <w:uiPriority w:val="99"/>
    <w:semiHidden/>
    <w:unhideWhenUsed/>
    <w:rsid w:val="003D505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052"/>
    <w:rPr>
      <w:rFonts w:ascii="Tahoma" w:hAnsi="Tahoma" w:cs="Tahoma"/>
      <w:sz w:val="16"/>
      <w:szCs w:val="16"/>
    </w:rPr>
  </w:style>
  <w:style w:type="paragraph" w:customStyle="1" w:styleId="Tabletext">
    <w:name w:val="Table text"/>
    <w:basedOn w:val="BodyText"/>
    <w:link w:val="TabletextChar"/>
    <w:uiPriority w:val="8"/>
    <w:qFormat/>
    <w:rsid w:val="00AD32B5"/>
    <w:pPr>
      <w:spacing w:after="0" w:line="260" w:lineRule="atLeast"/>
      <w:ind w:left="113" w:right="113"/>
      <w:jc w:val="left"/>
    </w:pPr>
    <w:rPr>
      <w:rFonts w:ascii="Tahoma" w:hAnsi="Tahoma" w:cs="Tahoma"/>
      <w:color w:val="000000" w:themeColor="text1"/>
      <w:sz w:val="20"/>
      <w:szCs w:val="20"/>
      <w:lang w:eastAsia="en-US"/>
    </w:rPr>
  </w:style>
  <w:style w:type="character" w:customStyle="1" w:styleId="TabletextChar">
    <w:name w:val="Table text Char"/>
    <w:basedOn w:val="DefaultParagraphFont"/>
    <w:link w:val="Tabletext"/>
    <w:uiPriority w:val="8"/>
    <w:rsid w:val="00AD32B5"/>
    <w:rPr>
      <w:rFonts w:ascii="Tahoma" w:hAnsi="Tahoma" w:cs="Tahoma"/>
      <w:color w:val="000000" w:themeColor="text1"/>
      <w:lang w:eastAsia="en-US"/>
    </w:rPr>
  </w:style>
  <w:style w:type="character" w:customStyle="1" w:styleId="FootnoteTextChar">
    <w:name w:val="Footnote Text Char"/>
    <w:basedOn w:val="DefaultParagraphFont"/>
    <w:link w:val="FootnoteText"/>
    <w:uiPriority w:val="99"/>
    <w:semiHidden/>
    <w:rsid w:val="00AD32B5"/>
  </w:style>
  <w:style w:type="paragraph" w:styleId="CommentSubject">
    <w:name w:val="annotation subject"/>
    <w:basedOn w:val="CommentText"/>
    <w:next w:val="CommentText"/>
    <w:link w:val="CommentSubjectChar"/>
    <w:uiPriority w:val="99"/>
    <w:semiHidden/>
    <w:unhideWhenUsed/>
    <w:rsid w:val="00EC1319"/>
    <w:pPr>
      <w:tabs>
        <w:tab w:val="left" w:pos="709"/>
      </w:tabs>
      <w:spacing w:after="240"/>
      <w:ind w:left="709"/>
      <w:jc w:val="both"/>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EC1319"/>
    <w:rPr>
      <w:rFonts w:asciiTheme="minorHAnsi" w:eastAsiaTheme="minorEastAsia" w:hAnsiTheme="minorHAnsi" w:cstheme="minorBidi"/>
      <w:b/>
      <w:bCs/>
    </w:rPr>
  </w:style>
  <w:style w:type="paragraph" w:styleId="Revision">
    <w:name w:val="Revision"/>
    <w:hidden/>
    <w:uiPriority w:val="99"/>
    <w:semiHidden/>
    <w:rsid w:val="00EC1319"/>
    <w:rPr>
      <w:sz w:val="24"/>
      <w:szCs w:val="24"/>
    </w:rPr>
  </w:style>
  <w:style w:type="paragraph" w:styleId="TOC3">
    <w:name w:val="toc 3"/>
    <w:basedOn w:val="Normal"/>
    <w:next w:val="Normal"/>
    <w:uiPriority w:val="39"/>
    <w:unhideWhenUsed/>
    <w:rsid w:val="008B688F"/>
    <w:pPr>
      <w:spacing w:after="100"/>
      <w:ind w:left="480"/>
    </w:pPr>
  </w:style>
  <w:style w:type="paragraph" w:customStyle="1" w:styleId="APHFland">
    <w:name w:val="AP_HF_land"/>
    <w:basedOn w:val="Normal"/>
    <w:rsid w:val="00917F21"/>
    <w:pPr>
      <w:tabs>
        <w:tab w:val="center" w:pos="6912"/>
        <w:tab w:val="right" w:pos="13954"/>
      </w:tabs>
      <w:suppressAutoHyphens/>
      <w:spacing w:after="0"/>
      <w:ind w:right="4"/>
    </w:pPr>
    <w:rPr>
      <w:rFonts w:ascii="TimesNewRomanPS" w:hAnsi="TimesNewRomanPS"/>
      <w:b/>
      <w:spacing w:val="-3"/>
      <w:sz w:val="20"/>
      <w:szCs w:val="20"/>
    </w:rPr>
  </w:style>
  <w:style w:type="paragraph" w:customStyle="1" w:styleId="APHFPort">
    <w:name w:val="AP_HF_Port"/>
    <w:basedOn w:val="Normal"/>
    <w:rsid w:val="00917F21"/>
    <w:pPr>
      <w:tabs>
        <w:tab w:val="center" w:pos="4464"/>
        <w:tab w:val="right" w:pos="8928"/>
      </w:tabs>
      <w:suppressAutoHyphens/>
      <w:spacing w:after="0"/>
    </w:pPr>
    <w:rPr>
      <w:b/>
      <w:spacing w:val="-3"/>
      <w:sz w:val="20"/>
      <w:szCs w:val="20"/>
    </w:rPr>
  </w:style>
  <w:style w:type="table" w:customStyle="1" w:styleId="GridTable41">
    <w:name w:val="Grid Table 41"/>
    <w:basedOn w:val="TableNormal"/>
    <w:next w:val="GridTable4"/>
    <w:uiPriority w:val="49"/>
    <w:rsid w:val="00917F21"/>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styleId="Emphasis">
    <w:name w:val="Emphasis"/>
    <w:basedOn w:val="DefaultParagraphFont"/>
    <w:uiPriority w:val="20"/>
    <w:qFormat/>
    <w:rsid w:val="00917F21"/>
    <w:rPr>
      <w:b/>
      <w:bCs/>
      <w:i w:val="0"/>
      <w:iCs w:val="0"/>
    </w:rPr>
  </w:style>
  <w:style w:type="table" w:styleId="GridTable4">
    <w:name w:val="Grid Table 4"/>
    <w:basedOn w:val="TableNormal"/>
    <w:uiPriority w:val="49"/>
    <w:rsid w:val="00917F2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761156"/>
    <w:rPr>
      <w:color w:val="800080" w:themeColor="followedHyperlink"/>
      <w:u w:val="single"/>
    </w:rPr>
  </w:style>
  <w:style w:type="character" w:customStyle="1" w:styleId="ListParagraphChar">
    <w:name w:val="List Paragraph Char"/>
    <w:basedOn w:val="DefaultParagraphFont"/>
    <w:link w:val="ListParagraph"/>
    <w:uiPriority w:val="34"/>
    <w:rsid w:val="00D17629"/>
    <w:rPr>
      <w:sz w:val="24"/>
      <w:szCs w:val="24"/>
    </w:rPr>
  </w:style>
  <w:style w:type="paragraph" w:customStyle="1" w:styleId="Paragraph">
    <w:name w:val="Paragraph"/>
    <w:basedOn w:val="Heading3"/>
    <w:link w:val="ParagraphChar"/>
    <w:qFormat/>
    <w:rsid w:val="00125C7C"/>
    <w:rPr>
      <w:b w:val="0"/>
    </w:rPr>
  </w:style>
  <w:style w:type="paragraph" w:styleId="TOCHeading">
    <w:name w:val="TOC Heading"/>
    <w:basedOn w:val="Heading1"/>
    <w:next w:val="Normal"/>
    <w:uiPriority w:val="39"/>
    <w:unhideWhenUsed/>
    <w:qFormat/>
    <w:rsid w:val="005C168B"/>
    <w:pPr>
      <w:keepNext/>
      <w:keepLines/>
      <w:pageBreakBefore w:val="0"/>
      <w:numPr>
        <w:numId w:val="0"/>
      </w:numPr>
      <w:spacing w:before="240" w:after="0" w:line="259" w:lineRule="auto"/>
      <w:jc w:val="left"/>
      <w:outlineLvl w:val="9"/>
    </w:pPr>
    <w:rPr>
      <w:rFonts w:asciiTheme="majorHAnsi" w:eastAsiaTheme="majorEastAsia" w:hAnsiTheme="majorHAnsi" w:cstheme="majorBidi"/>
      <w:b w:val="0"/>
      <w:bCs w:val="0"/>
      <w:color w:val="365F91" w:themeColor="accent1" w:themeShade="BF"/>
      <w:kern w:val="0"/>
      <w:lang w:val="en-US" w:eastAsia="en-US"/>
    </w:rPr>
  </w:style>
  <w:style w:type="character" w:customStyle="1" w:styleId="Heading3Char">
    <w:name w:val="Heading 3 Char"/>
    <w:basedOn w:val="DefaultParagraphFont"/>
    <w:link w:val="Heading3"/>
    <w:rsid w:val="00125C7C"/>
    <w:rPr>
      <w:rFonts w:cs="Arial"/>
      <w:b/>
      <w:bCs/>
      <w:sz w:val="24"/>
      <w:szCs w:val="26"/>
    </w:rPr>
  </w:style>
  <w:style w:type="character" w:customStyle="1" w:styleId="ParagraphChar">
    <w:name w:val="Paragraph Char"/>
    <w:basedOn w:val="Heading3Char"/>
    <w:link w:val="Paragraph"/>
    <w:rsid w:val="00125C7C"/>
    <w:rPr>
      <w:rFonts w:cs="Arial"/>
      <w:b w:val="0"/>
      <w:bCs/>
      <w:sz w:val="24"/>
      <w:szCs w:val="26"/>
    </w:rPr>
  </w:style>
  <w:style w:type="paragraph" w:customStyle="1" w:styleId="Bullets-letters">
    <w:name w:val="Bullets - letters"/>
    <w:basedOn w:val="StyleAfter12pt"/>
    <w:link w:val="Bullets-lettersChar"/>
    <w:qFormat/>
    <w:rsid w:val="00C61A88"/>
  </w:style>
  <w:style w:type="character" w:customStyle="1" w:styleId="StyleAfter12ptChar">
    <w:name w:val="Style After:  12 pt Char"/>
    <w:basedOn w:val="DefaultParagraphFont"/>
    <w:link w:val="StyleAfter12pt"/>
    <w:rsid w:val="00855D71"/>
    <w:rPr>
      <w:sz w:val="24"/>
    </w:rPr>
  </w:style>
  <w:style w:type="character" w:customStyle="1" w:styleId="Bullets-lettersChar">
    <w:name w:val="Bullets - letters Char"/>
    <w:basedOn w:val="StyleAfter12ptChar"/>
    <w:link w:val="Bullets-letters"/>
    <w:rsid w:val="00C61A88"/>
    <w:rPr>
      <w:sz w:val="24"/>
    </w:rPr>
  </w:style>
  <w:style w:type="paragraph" w:customStyle="1" w:styleId="paragraph0">
    <w:name w:val="paragraph"/>
    <w:basedOn w:val="Normal"/>
    <w:rsid w:val="00114D91"/>
    <w:pPr>
      <w:spacing w:before="100" w:beforeAutospacing="1" w:after="100" w:afterAutospacing="1"/>
      <w:jc w:val="left"/>
    </w:pPr>
  </w:style>
  <w:style w:type="character" w:customStyle="1" w:styleId="normaltextrun">
    <w:name w:val="normaltextrun"/>
    <w:basedOn w:val="DefaultParagraphFont"/>
    <w:rsid w:val="00114D91"/>
  </w:style>
  <w:style w:type="character" w:customStyle="1" w:styleId="eop">
    <w:name w:val="eop"/>
    <w:basedOn w:val="DefaultParagraphFont"/>
    <w:rsid w:val="00114D91"/>
  </w:style>
  <w:style w:type="character" w:customStyle="1" w:styleId="Mention">
    <w:name w:val="Mention"/>
    <w:basedOn w:val="DefaultParagraphFont"/>
    <w:uiPriority w:val="99"/>
    <w:unhideWhenUsed/>
    <w:rsid w:val="004E086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5755">
      <w:bodyDiv w:val="1"/>
      <w:marLeft w:val="0"/>
      <w:marRight w:val="0"/>
      <w:marTop w:val="0"/>
      <w:marBottom w:val="0"/>
      <w:divBdr>
        <w:top w:val="none" w:sz="0" w:space="0" w:color="auto"/>
        <w:left w:val="none" w:sz="0" w:space="0" w:color="auto"/>
        <w:bottom w:val="none" w:sz="0" w:space="0" w:color="auto"/>
        <w:right w:val="none" w:sz="0" w:space="0" w:color="auto"/>
      </w:divBdr>
    </w:div>
    <w:div w:id="20976867">
      <w:bodyDiv w:val="1"/>
      <w:marLeft w:val="0"/>
      <w:marRight w:val="0"/>
      <w:marTop w:val="0"/>
      <w:marBottom w:val="0"/>
      <w:divBdr>
        <w:top w:val="none" w:sz="0" w:space="0" w:color="auto"/>
        <w:left w:val="none" w:sz="0" w:space="0" w:color="auto"/>
        <w:bottom w:val="none" w:sz="0" w:space="0" w:color="auto"/>
        <w:right w:val="none" w:sz="0" w:space="0" w:color="auto"/>
      </w:divBdr>
      <w:divsChild>
        <w:div w:id="1390418662">
          <w:marLeft w:val="850"/>
          <w:marRight w:val="0"/>
          <w:marTop w:val="0"/>
          <w:marBottom w:val="112"/>
          <w:divBdr>
            <w:top w:val="none" w:sz="0" w:space="0" w:color="auto"/>
            <w:left w:val="none" w:sz="0" w:space="0" w:color="auto"/>
            <w:bottom w:val="none" w:sz="0" w:space="0" w:color="auto"/>
            <w:right w:val="none" w:sz="0" w:space="0" w:color="auto"/>
          </w:divBdr>
        </w:div>
      </w:divsChild>
    </w:div>
    <w:div w:id="374089217">
      <w:bodyDiv w:val="1"/>
      <w:marLeft w:val="0"/>
      <w:marRight w:val="0"/>
      <w:marTop w:val="0"/>
      <w:marBottom w:val="0"/>
      <w:divBdr>
        <w:top w:val="none" w:sz="0" w:space="0" w:color="auto"/>
        <w:left w:val="none" w:sz="0" w:space="0" w:color="auto"/>
        <w:bottom w:val="none" w:sz="0" w:space="0" w:color="auto"/>
        <w:right w:val="none" w:sz="0" w:space="0" w:color="auto"/>
      </w:divBdr>
    </w:div>
    <w:div w:id="427851210">
      <w:bodyDiv w:val="1"/>
      <w:marLeft w:val="0"/>
      <w:marRight w:val="0"/>
      <w:marTop w:val="0"/>
      <w:marBottom w:val="0"/>
      <w:divBdr>
        <w:top w:val="none" w:sz="0" w:space="0" w:color="auto"/>
        <w:left w:val="none" w:sz="0" w:space="0" w:color="auto"/>
        <w:bottom w:val="none" w:sz="0" w:space="0" w:color="auto"/>
        <w:right w:val="none" w:sz="0" w:space="0" w:color="auto"/>
      </w:divBdr>
    </w:div>
    <w:div w:id="812215075">
      <w:bodyDiv w:val="1"/>
      <w:marLeft w:val="0"/>
      <w:marRight w:val="0"/>
      <w:marTop w:val="0"/>
      <w:marBottom w:val="0"/>
      <w:divBdr>
        <w:top w:val="none" w:sz="0" w:space="0" w:color="auto"/>
        <w:left w:val="none" w:sz="0" w:space="0" w:color="auto"/>
        <w:bottom w:val="none" w:sz="0" w:space="0" w:color="auto"/>
        <w:right w:val="none" w:sz="0" w:space="0" w:color="auto"/>
      </w:divBdr>
      <w:divsChild>
        <w:div w:id="1981154139">
          <w:marLeft w:val="0"/>
          <w:marRight w:val="0"/>
          <w:marTop w:val="0"/>
          <w:marBottom w:val="0"/>
          <w:divBdr>
            <w:top w:val="none" w:sz="0" w:space="0" w:color="auto"/>
            <w:left w:val="none" w:sz="0" w:space="0" w:color="auto"/>
            <w:bottom w:val="none" w:sz="0" w:space="0" w:color="auto"/>
            <w:right w:val="none" w:sz="0" w:space="0" w:color="auto"/>
          </w:divBdr>
        </w:div>
      </w:divsChild>
    </w:div>
    <w:div w:id="913440912">
      <w:bodyDiv w:val="1"/>
      <w:marLeft w:val="0"/>
      <w:marRight w:val="0"/>
      <w:marTop w:val="0"/>
      <w:marBottom w:val="0"/>
      <w:divBdr>
        <w:top w:val="none" w:sz="0" w:space="0" w:color="auto"/>
        <w:left w:val="none" w:sz="0" w:space="0" w:color="auto"/>
        <w:bottom w:val="none" w:sz="0" w:space="0" w:color="auto"/>
        <w:right w:val="none" w:sz="0" w:space="0" w:color="auto"/>
      </w:divBdr>
    </w:div>
    <w:div w:id="935484216">
      <w:bodyDiv w:val="1"/>
      <w:marLeft w:val="0"/>
      <w:marRight w:val="0"/>
      <w:marTop w:val="0"/>
      <w:marBottom w:val="0"/>
      <w:divBdr>
        <w:top w:val="none" w:sz="0" w:space="0" w:color="auto"/>
        <w:left w:val="none" w:sz="0" w:space="0" w:color="auto"/>
        <w:bottom w:val="none" w:sz="0" w:space="0" w:color="auto"/>
        <w:right w:val="none" w:sz="0" w:space="0" w:color="auto"/>
      </w:divBdr>
    </w:div>
    <w:div w:id="1169445294">
      <w:bodyDiv w:val="1"/>
      <w:marLeft w:val="0"/>
      <w:marRight w:val="0"/>
      <w:marTop w:val="0"/>
      <w:marBottom w:val="0"/>
      <w:divBdr>
        <w:top w:val="none" w:sz="0" w:space="0" w:color="auto"/>
        <w:left w:val="none" w:sz="0" w:space="0" w:color="auto"/>
        <w:bottom w:val="none" w:sz="0" w:space="0" w:color="auto"/>
        <w:right w:val="none" w:sz="0" w:space="0" w:color="auto"/>
      </w:divBdr>
    </w:div>
    <w:div w:id="1175412518">
      <w:bodyDiv w:val="1"/>
      <w:marLeft w:val="0"/>
      <w:marRight w:val="0"/>
      <w:marTop w:val="0"/>
      <w:marBottom w:val="0"/>
      <w:divBdr>
        <w:top w:val="none" w:sz="0" w:space="0" w:color="auto"/>
        <w:left w:val="none" w:sz="0" w:space="0" w:color="auto"/>
        <w:bottom w:val="none" w:sz="0" w:space="0" w:color="auto"/>
        <w:right w:val="none" w:sz="0" w:space="0" w:color="auto"/>
      </w:divBdr>
    </w:div>
    <w:div w:id="1251427610">
      <w:bodyDiv w:val="1"/>
      <w:marLeft w:val="0"/>
      <w:marRight w:val="0"/>
      <w:marTop w:val="0"/>
      <w:marBottom w:val="0"/>
      <w:divBdr>
        <w:top w:val="none" w:sz="0" w:space="0" w:color="auto"/>
        <w:left w:val="none" w:sz="0" w:space="0" w:color="auto"/>
        <w:bottom w:val="none" w:sz="0" w:space="0" w:color="auto"/>
        <w:right w:val="none" w:sz="0" w:space="0" w:color="auto"/>
      </w:divBdr>
      <w:divsChild>
        <w:div w:id="107353608">
          <w:marLeft w:val="0"/>
          <w:marRight w:val="0"/>
          <w:marTop w:val="0"/>
          <w:marBottom w:val="0"/>
          <w:divBdr>
            <w:top w:val="none" w:sz="0" w:space="0" w:color="auto"/>
            <w:left w:val="none" w:sz="0" w:space="0" w:color="auto"/>
            <w:bottom w:val="none" w:sz="0" w:space="0" w:color="auto"/>
            <w:right w:val="none" w:sz="0" w:space="0" w:color="auto"/>
          </w:divBdr>
        </w:div>
        <w:div w:id="417025648">
          <w:marLeft w:val="0"/>
          <w:marRight w:val="0"/>
          <w:marTop w:val="0"/>
          <w:marBottom w:val="0"/>
          <w:divBdr>
            <w:top w:val="none" w:sz="0" w:space="0" w:color="auto"/>
            <w:left w:val="none" w:sz="0" w:space="0" w:color="auto"/>
            <w:bottom w:val="none" w:sz="0" w:space="0" w:color="auto"/>
            <w:right w:val="none" w:sz="0" w:space="0" w:color="auto"/>
          </w:divBdr>
        </w:div>
        <w:div w:id="1267469468">
          <w:marLeft w:val="0"/>
          <w:marRight w:val="0"/>
          <w:marTop w:val="0"/>
          <w:marBottom w:val="0"/>
          <w:divBdr>
            <w:top w:val="none" w:sz="0" w:space="0" w:color="auto"/>
            <w:left w:val="none" w:sz="0" w:space="0" w:color="auto"/>
            <w:bottom w:val="none" w:sz="0" w:space="0" w:color="auto"/>
            <w:right w:val="none" w:sz="0" w:space="0" w:color="auto"/>
          </w:divBdr>
        </w:div>
        <w:div w:id="1728797268">
          <w:marLeft w:val="0"/>
          <w:marRight w:val="0"/>
          <w:marTop w:val="0"/>
          <w:marBottom w:val="0"/>
          <w:divBdr>
            <w:top w:val="none" w:sz="0" w:space="0" w:color="auto"/>
            <w:left w:val="none" w:sz="0" w:space="0" w:color="auto"/>
            <w:bottom w:val="none" w:sz="0" w:space="0" w:color="auto"/>
            <w:right w:val="none" w:sz="0" w:space="0" w:color="auto"/>
          </w:divBdr>
        </w:div>
        <w:div w:id="1908295180">
          <w:marLeft w:val="0"/>
          <w:marRight w:val="0"/>
          <w:marTop w:val="0"/>
          <w:marBottom w:val="0"/>
          <w:divBdr>
            <w:top w:val="none" w:sz="0" w:space="0" w:color="auto"/>
            <w:left w:val="none" w:sz="0" w:space="0" w:color="auto"/>
            <w:bottom w:val="none" w:sz="0" w:space="0" w:color="auto"/>
            <w:right w:val="none" w:sz="0" w:space="0" w:color="auto"/>
          </w:divBdr>
        </w:div>
      </w:divsChild>
    </w:div>
    <w:div w:id="1370305275">
      <w:bodyDiv w:val="1"/>
      <w:marLeft w:val="0"/>
      <w:marRight w:val="0"/>
      <w:marTop w:val="0"/>
      <w:marBottom w:val="0"/>
      <w:divBdr>
        <w:top w:val="none" w:sz="0" w:space="0" w:color="auto"/>
        <w:left w:val="none" w:sz="0" w:space="0" w:color="auto"/>
        <w:bottom w:val="none" w:sz="0" w:space="0" w:color="auto"/>
        <w:right w:val="none" w:sz="0" w:space="0" w:color="auto"/>
      </w:divBdr>
      <w:divsChild>
        <w:div w:id="19865518">
          <w:marLeft w:val="850"/>
          <w:marRight w:val="0"/>
          <w:marTop w:val="0"/>
          <w:marBottom w:val="112"/>
          <w:divBdr>
            <w:top w:val="none" w:sz="0" w:space="0" w:color="auto"/>
            <w:left w:val="none" w:sz="0" w:space="0" w:color="auto"/>
            <w:bottom w:val="none" w:sz="0" w:space="0" w:color="auto"/>
            <w:right w:val="none" w:sz="0" w:space="0" w:color="auto"/>
          </w:divBdr>
        </w:div>
        <w:div w:id="107311209">
          <w:marLeft w:val="562"/>
          <w:marRight w:val="0"/>
          <w:marTop w:val="0"/>
          <w:marBottom w:val="227"/>
          <w:divBdr>
            <w:top w:val="none" w:sz="0" w:space="0" w:color="auto"/>
            <w:left w:val="none" w:sz="0" w:space="0" w:color="auto"/>
            <w:bottom w:val="none" w:sz="0" w:space="0" w:color="auto"/>
            <w:right w:val="none" w:sz="0" w:space="0" w:color="auto"/>
          </w:divBdr>
        </w:div>
        <w:div w:id="921530002">
          <w:marLeft w:val="850"/>
          <w:marRight w:val="0"/>
          <w:marTop w:val="0"/>
          <w:marBottom w:val="112"/>
          <w:divBdr>
            <w:top w:val="none" w:sz="0" w:space="0" w:color="auto"/>
            <w:left w:val="none" w:sz="0" w:space="0" w:color="auto"/>
            <w:bottom w:val="none" w:sz="0" w:space="0" w:color="auto"/>
            <w:right w:val="none" w:sz="0" w:space="0" w:color="auto"/>
          </w:divBdr>
        </w:div>
        <w:div w:id="1489784035">
          <w:marLeft w:val="850"/>
          <w:marRight w:val="0"/>
          <w:marTop w:val="0"/>
          <w:marBottom w:val="112"/>
          <w:divBdr>
            <w:top w:val="none" w:sz="0" w:space="0" w:color="auto"/>
            <w:left w:val="none" w:sz="0" w:space="0" w:color="auto"/>
            <w:bottom w:val="none" w:sz="0" w:space="0" w:color="auto"/>
            <w:right w:val="none" w:sz="0" w:space="0" w:color="auto"/>
          </w:divBdr>
        </w:div>
      </w:divsChild>
    </w:div>
    <w:div w:id="1445148501">
      <w:bodyDiv w:val="1"/>
      <w:marLeft w:val="0"/>
      <w:marRight w:val="0"/>
      <w:marTop w:val="0"/>
      <w:marBottom w:val="0"/>
      <w:divBdr>
        <w:top w:val="none" w:sz="0" w:space="0" w:color="auto"/>
        <w:left w:val="none" w:sz="0" w:space="0" w:color="auto"/>
        <w:bottom w:val="none" w:sz="0" w:space="0" w:color="auto"/>
        <w:right w:val="none" w:sz="0" w:space="0" w:color="auto"/>
      </w:divBdr>
    </w:div>
    <w:div w:id="1494176142">
      <w:bodyDiv w:val="1"/>
      <w:marLeft w:val="0"/>
      <w:marRight w:val="0"/>
      <w:marTop w:val="0"/>
      <w:marBottom w:val="0"/>
      <w:divBdr>
        <w:top w:val="none" w:sz="0" w:space="0" w:color="auto"/>
        <w:left w:val="none" w:sz="0" w:space="0" w:color="auto"/>
        <w:bottom w:val="none" w:sz="0" w:space="0" w:color="auto"/>
        <w:right w:val="none" w:sz="0" w:space="0" w:color="auto"/>
      </w:divBdr>
    </w:div>
    <w:div w:id="1494838541">
      <w:bodyDiv w:val="1"/>
      <w:marLeft w:val="0"/>
      <w:marRight w:val="0"/>
      <w:marTop w:val="0"/>
      <w:marBottom w:val="0"/>
      <w:divBdr>
        <w:top w:val="none" w:sz="0" w:space="0" w:color="auto"/>
        <w:left w:val="none" w:sz="0" w:space="0" w:color="auto"/>
        <w:bottom w:val="none" w:sz="0" w:space="0" w:color="auto"/>
        <w:right w:val="none" w:sz="0" w:space="0" w:color="auto"/>
      </w:divBdr>
    </w:div>
    <w:div w:id="1513496298">
      <w:bodyDiv w:val="1"/>
      <w:marLeft w:val="0"/>
      <w:marRight w:val="0"/>
      <w:marTop w:val="0"/>
      <w:marBottom w:val="0"/>
      <w:divBdr>
        <w:top w:val="none" w:sz="0" w:space="0" w:color="auto"/>
        <w:left w:val="none" w:sz="0" w:space="0" w:color="auto"/>
        <w:bottom w:val="none" w:sz="0" w:space="0" w:color="auto"/>
        <w:right w:val="none" w:sz="0" w:space="0" w:color="auto"/>
      </w:divBdr>
      <w:divsChild>
        <w:div w:id="1847090378">
          <w:marLeft w:val="850"/>
          <w:marRight w:val="0"/>
          <w:marTop w:val="0"/>
          <w:marBottom w:val="112"/>
          <w:divBdr>
            <w:top w:val="none" w:sz="0" w:space="0" w:color="auto"/>
            <w:left w:val="none" w:sz="0" w:space="0" w:color="auto"/>
            <w:bottom w:val="none" w:sz="0" w:space="0" w:color="auto"/>
            <w:right w:val="none" w:sz="0" w:space="0" w:color="auto"/>
          </w:divBdr>
        </w:div>
      </w:divsChild>
    </w:div>
    <w:div w:id="1550998579">
      <w:bodyDiv w:val="1"/>
      <w:marLeft w:val="0"/>
      <w:marRight w:val="0"/>
      <w:marTop w:val="0"/>
      <w:marBottom w:val="0"/>
      <w:divBdr>
        <w:top w:val="none" w:sz="0" w:space="0" w:color="auto"/>
        <w:left w:val="none" w:sz="0" w:space="0" w:color="auto"/>
        <w:bottom w:val="none" w:sz="0" w:space="0" w:color="auto"/>
        <w:right w:val="none" w:sz="0" w:space="0" w:color="auto"/>
      </w:divBdr>
    </w:div>
    <w:div w:id="1629970296">
      <w:bodyDiv w:val="1"/>
      <w:marLeft w:val="0"/>
      <w:marRight w:val="0"/>
      <w:marTop w:val="0"/>
      <w:marBottom w:val="0"/>
      <w:divBdr>
        <w:top w:val="none" w:sz="0" w:space="0" w:color="auto"/>
        <w:left w:val="none" w:sz="0" w:space="0" w:color="auto"/>
        <w:bottom w:val="none" w:sz="0" w:space="0" w:color="auto"/>
        <w:right w:val="none" w:sz="0" w:space="0" w:color="auto"/>
      </w:divBdr>
    </w:div>
    <w:div w:id="1697806983">
      <w:bodyDiv w:val="1"/>
      <w:marLeft w:val="0"/>
      <w:marRight w:val="0"/>
      <w:marTop w:val="0"/>
      <w:marBottom w:val="0"/>
      <w:divBdr>
        <w:top w:val="none" w:sz="0" w:space="0" w:color="auto"/>
        <w:left w:val="none" w:sz="0" w:space="0" w:color="auto"/>
        <w:bottom w:val="none" w:sz="0" w:space="0" w:color="auto"/>
        <w:right w:val="none" w:sz="0" w:space="0" w:color="auto"/>
      </w:divBdr>
      <w:divsChild>
        <w:div w:id="850683910">
          <w:marLeft w:val="850"/>
          <w:marRight w:val="0"/>
          <w:marTop w:val="0"/>
          <w:marBottom w:val="112"/>
          <w:divBdr>
            <w:top w:val="none" w:sz="0" w:space="0" w:color="auto"/>
            <w:left w:val="none" w:sz="0" w:space="0" w:color="auto"/>
            <w:bottom w:val="none" w:sz="0" w:space="0" w:color="auto"/>
            <w:right w:val="none" w:sz="0" w:space="0" w:color="auto"/>
          </w:divBdr>
        </w:div>
      </w:divsChild>
    </w:div>
    <w:div w:id="1710909994">
      <w:bodyDiv w:val="1"/>
      <w:marLeft w:val="0"/>
      <w:marRight w:val="0"/>
      <w:marTop w:val="0"/>
      <w:marBottom w:val="0"/>
      <w:divBdr>
        <w:top w:val="none" w:sz="0" w:space="0" w:color="auto"/>
        <w:left w:val="none" w:sz="0" w:space="0" w:color="auto"/>
        <w:bottom w:val="none" w:sz="0" w:space="0" w:color="auto"/>
        <w:right w:val="none" w:sz="0" w:space="0" w:color="auto"/>
      </w:divBdr>
    </w:div>
    <w:div w:id="1736005607">
      <w:bodyDiv w:val="1"/>
      <w:marLeft w:val="0"/>
      <w:marRight w:val="0"/>
      <w:marTop w:val="0"/>
      <w:marBottom w:val="0"/>
      <w:divBdr>
        <w:top w:val="none" w:sz="0" w:space="0" w:color="auto"/>
        <w:left w:val="none" w:sz="0" w:space="0" w:color="auto"/>
        <w:bottom w:val="none" w:sz="0" w:space="0" w:color="auto"/>
        <w:right w:val="none" w:sz="0" w:space="0" w:color="auto"/>
      </w:divBdr>
      <w:divsChild>
        <w:div w:id="1381513252">
          <w:marLeft w:val="0"/>
          <w:marRight w:val="0"/>
          <w:marTop w:val="0"/>
          <w:marBottom w:val="0"/>
          <w:divBdr>
            <w:top w:val="none" w:sz="0" w:space="0" w:color="auto"/>
            <w:left w:val="none" w:sz="0" w:space="0" w:color="auto"/>
            <w:bottom w:val="none" w:sz="0" w:space="0" w:color="auto"/>
            <w:right w:val="none" w:sz="0" w:space="0" w:color="auto"/>
          </w:divBdr>
          <w:divsChild>
            <w:div w:id="572739371">
              <w:marLeft w:val="0"/>
              <w:marRight w:val="0"/>
              <w:marTop w:val="0"/>
              <w:marBottom w:val="0"/>
              <w:divBdr>
                <w:top w:val="none" w:sz="0" w:space="0" w:color="auto"/>
                <w:left w:val="none" w:sz="0" w:space="0" w:color="auto"/>
                <w:bottom w:val="none" w:sz="0" w:space="0" w:color="auto"/>
                <w:right w:val="none" w:sz="0" w:space="0" w:color="auto"/>
              </w:divBdr>
              <w:divsChild>
                <w:div w:id="314070563">
                  <w:marLeft w:val="0"/>
                  <w:marRight w:val="0"/>
                  <w:marTop w:val="0"/>
                  <w:marBottom w:val="0"/>
                  <w:divBdr>
                    <w:top w:val="none" w:sz="0" w:space="0" w:color="auto"/>
                    <w:left w:val="none" w:sz="0" w:space="0" w:color="auto"/>
                    <w:bottom w:val="none" w:sz="0" w:space="0" w:color="auto"/>
                    <w:right w:val="none" w:sz="0" w:space="0" w:color="auto"/>
                  </w:divBdr>
                  <w:divsChild>
                    <w:div w:id="196505088">
                      <w:marLeft w:val="0"/>
                      <w:marRight w:val="0"/>
                      <w:marTop w:val="0"/>
                      <w:marBottom w:val="0"/>
                      <w:divBdr>
                        <w:top w:val="none" w:sz="0" w:space="0" w:color="auto"/>
                        <w:left w:val="none" w:sz="0" w:space="0" w:color="auto"/>
                        <w:bottom w:val="none" w:sz="0" w:space="0" w:color="auto"/>
                        <w:right w:val="none" w:sz="0" w:space="0" w:color="auto"/>
                      </w:divBdr>
                      <w:divsChild>
                        <w:div w:id="659117613">
                          <w:marLeft w:val="0"/>
                          <w:marRight w:val="0"/>
                          <w:marTop w:val="0"/>
                          <w:marBottom w:val="0"/>
                          <w:divBdr>
                            <w:top w:val="none" w:sz="0" w:space="0" w:color="auto"/>
                            <w:left w:val="none" w:sz="0" w:space="0" w:color="auto"/>
                            <w:bottom w:val="none" w:sz="0" w:space="0" w:color="auto"/>
                            <w:right w:val="none" w:sz="0" w:space="0" w:color="auto"/>
                          </w:divBdr>
                          <w:divsChild>
                            <w:div w:id="1424649655">
                              <w:marLeft w:val="0"/>
                              <w:marRight w:val="0"/>
                              <w:marTop w:val="0"/>
                              <w:marBottom w:val="0"/>
                              <w:divBdr>
                                <w:top w:val="none" w:sz="0" w:space="0" w:color="auto"/>
                                <w:left w:val="none" w:sz="0" w:space="0" w:color="auto"/>
                                <w:bottom w:val="none" w:sz="0" w:space="0" w:color="auto"/>
                                <w:right w:val="none" w:sz="0" w:space="0" w:color="auto"/>
                              </w:divBdr>
                              <w:divsChild>
                                <w:div w:id="203083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8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264098">
      <w:bodyDiv w:val="1"/>
      <w:marLeft w:val="0"/>
      <w:marRight w:val="0"/>
      <w:marTop w:val="0"/>
      <w:marBottom w:val="0"/>
      <w:divBdr>
        <w:top w:val="none" w:sz="0" w:space="0" w:color="auto"/>
        <w:left w:val="none" w:sz="0" w:space="0" w:color="auto"/>
        <w:bottom w:val="none" w:sz="0" w:space="0" w:color="auto"/>
        <w:right w:val="none" w:sz="0" w:space="0" w:color="auto"/>
      </w:divBdr>
    </w:div>
    <w:div w:id="208741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3.xml"/><Relationship Id="rId23" Type="http://schemas.microsoft.com/office/2018/08/relationships/commentsExtensible" Target="commentsExtensi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C97AB7A708F14780CF3C43D3493967" ma:contentTypeVersion="6" ma:contentTypeDescription="Create a new document." ma:contentTypeScope="" ma:versionID="9c2865a8be0935b474331ad6518d009c">
  <xsd:schema xmlns:xsd="http://www.w3.org/2001/XMLSchema" xmlns:xs="http://www.w3.org/2001/XMLSchema" xmlns:p="http://schemas.microsoft.com/office/2006/metadata/properties" xmlns:ns2="94b06c0d-e759-4841-bc3f-f5cf877bd32f" xmlns:ns3="97a32e7b-3877-4cf5-b7b4-88c34ccc40ae" targetNamespace="http://schemas.microsoft.com/office/2006/metadata/properties" ma:root="true" ma:fieldsID="9a6fc5203bfd1fc026f8c9544feed54f" ns2:_="" ns3:_="">
    <xsd:import namespace="94b06c0d-e759-4841-bc3f-f5cf877bd32f"/>
    <xsd:import namespace="97a32e7b-3877-4cf5-b7b4-88c34ccc40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06c0d-e759-4841-bc3f-f5cf877bd3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32e7b-3877-4cf5-b7b4-88c34ccc40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6C107-E681-4585-91E9-BBF5E22D56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06c0d-e759-4841-bc3f-f5cf877bd32f"/>
    <ds:schemaRef ds:uri="97a32e7b-3877-4cf5-b7b4-88c34ccc40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A8DA81-6E48-47B1-A1C8-917E52F6E41F}">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810384A7-B64E-41FB-9074-29033718608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7a32e7b-3877-4cf5-b7b4-88c34ccc40ae"/>
    <ds:schemaRef ds:uri="94b06c0d-e759-4841-bc3f-f5cf877bd32f"/>
    <ds:schemaRef ds:uri="http://www.w3.org/XML/1998/namespace"/>
    <ds:schemaRef ds:uri="http://purl.org/dc/dcmitype/"/>
  </ds:schemaRefs>
</ds:datastoreItem>
</file>

<file path=customXml/itemProps4.xml><?xml version="1.0" encoding="utf-8"?>
<ds:datastoreItem xmlns:ds="http://schemas.openxmlformats.org/officeDocument/2006/customXml" ds:itemID="{AAABFCA2-6456-4445-AD1A-EC01712E52AD}">
  <ds:schemaRefs>
    <ds:schemaRef ds:uri="http://schemas.microsoft.com/sharepoint/v3/contenttype/forms"/>
  </ds:schemaRefs>
</ds:datastoreItem>
</file>

<file path=customXml/itemProps5.xml><?xml version="1.0" encoding="utf-8"?>
<ds:datastoreItem xmlns:ds="http://schemas.openxmlformats.org/officeDocument/2006/customXml" ds:itemID="{79316021-044E-4304-9458-8E4DE0862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5229</Words>
  <Characters>27432</Characters>
  <Application>Microsoft Office Word</Application>
  <DocSecurity>0</DocSecurity>
  <Lines>228</Lines>
  <Paragraphs>65</Paragraphs>
  <ScaleCrop>false</ScaleCrop>
  <HeadingPairs>
    <vt:vector size="2" baseType="variant">
      <vt:variant>
        <vt:lpstr>Title</vt:lpstr>
      </vt:variant>
      <vt:variant>
        <vt:i4>1</vt:i4>
      </vt:variant>
    </vt:vector>
  </HeadingPairs>
  <TitlesOfParts>
    <vt:vector size="1" baseType="lpstr">
      <vt:lpstr>DSD004</vt:lpstr>
    </vt:vector>
  </TitlesOfParts>
  <Company>Elexon</Company>
  <LinksUpToDate>false</LinksUpToDate>
  <CharactersWithSpaces>32596</CharactersWithSpaces>
  <SharedDoc>false</SharedDoc>
  <HLinks>
    <vt:vector size="180" baseType="variant">
      <vt:variant>
        <vt:i4>1441841</vt:i4>
      </vt:variant>
      <vt:variant>
        <vt:i4>170</vt:i4>
      </vt:variant>
      <vt:variant>
        <vt:i4>0</vt:i4>
      </vt:variant>
      <vt:variant>
        <vt:i4>5</vt:i4>
      </vt:variant>
      <vt:variant>
        <vt:lpwstr/>
      </vt:variant>
      <vt:variant>
        <vt:lpwstr>_Toc161137219</vt:lpwstr>
      </vt:variant>
      <vt:variant>
        <vt:i4>1441841</vt:i4>
      </vt:variant>
      <vt:variant>
        <vt:i4>164</vt:i4>
      </vt:variant>
      <vt:variant>
        <vt:i4>0</vt:i4>
      </vt:variant>
      <vt:variant>
        <vt:i4>5</vt:i4>
      </vt:variant>
      <vt:variant>
        <vt:lpwstr/>
      </vt:variant>
      <vt:variant>
        <vt:lpwstr>_Toc161137218</vt:lpwstr>
      </vt:variant>
      <vt:variant>
        <vt:i4>1441841</vt:i4>
      </vt:variant>
      <vt:variant>
        <vt:i4>158</vt:i4>
      </vt:variant>
      <vt:variant>
        <vt:i4>0</vt:i4>
      </vt:variant>
      <vt:variant>
        <vt:i4>5</vt:i4>
      </vt:variant>
      <vt:variant>
        <vt:lpwstr/>
      </vt:variant>
      <vt:variant>
        <vt:lpwstr>_Toc161137217</vt:lpwstr>
      </vt:variant>
      <vt:variant>
        <vt:i4>1441841</vt:i4>
      </vt:variant>
      <vt:variant>
        <vt:i4>152</vt:i4>
      </vt:variant>
      <vt:variant>
        <vt:i4>0</vt:i4>
      </vt:variant>
      <vt:variant>
        <vt:i4>5</vt:i4>
      </vt:variant>
      <vt:variant>
        <vt:lpwstr/>
      </vt:variant>
      <vt:variant>
        <vt:lpwstr>_Toc161137216</vt:lpwstr>
      </vt:variant>
      <vt:variant>
        <vt:i4>1441841</vt:i4>
      </vt:variant>
      <vt:variant>
        <vt:i4>146</vt:i4>
      </vt:variant>
      <vt:variant>
        <vt:i4>0</vt:i4>
      </vt:variant>
      <vt:variant>
        <vt:i4>5</vt:i4>
      </vt:variant>
      <vt:variant>
        <vt:lpwstr/>
      </vt:variant>
      <vt:variant>
        <vt:lpwstr>_Toc161137215</vt:lpwstr>
      </vt:variant>
      <vt:variant>
        <vt:i4>1441841</vt:i4>
      </vt:variant>
      <vt:variant>
        <vt:i4>140</vt:i4>
      </vt:variant>
      <vt:variant>
        <vt:i4>0</vt:i4>
      </vt:variant>
      <vt:variant>
        <vt:i4>5</vt:i4>
      </vt:variant>
      <vt:variant>
        <vt:lpwstr/>
      </vt:variant>
      <vt:variant>
        <vt:lpwstr>_Toc161137214</vt:lpwstr>
      </vt:variant>
      <vt:variant>
        <vt:i4>1441841</vt:i4>
      </vt:variant>
      <vt:variant>
        <vt:i4>134</vt:i4>
      </vt:variant>
      <vt:variant>
        <vt:i4>0</vt:i4>
      </vt:variant>
      <vt:variant>
        <vt:i4>5</vt:i4>
      </vt:variant>
      <vt:variant>
        <vt:lpwstr/>
      </vt:variant>
      <vt:variant>
        <vt:lpwstr>_Toc161137213</vt:lpwstr>
      </vt:variant>
      <vt:variant>
        <vt:i4>1441841</vt:i4>
      </vt:variant>
      <vt:variant>
        <vt:i4>128</vt:i4>
      </vt:variant>
      <vt:variant>
        <vt:i4>0</vt:i4>
      </vt:variant>
      <vt:variant>
        <vt:i4>5</vt:i4>
      </vt:variant>
      <vt:variant>
        <vt:lpwstr/>
      </vt:variant>
      <vt:variant>
        <vt:lpwstr>_Toc161137212</vt:lpwstr>
      </vt:variant>
      <vt:variant>
        <vt:i4>1441841</vt:i4>
      </vt:variant>
      <vt:variant>
        <vt:i4>122</vt:i4>
      </vt:variant>
      <vt:variant>
        <vt:i4>0</vt:i4>
      </vt:variant>
      <vt:variant>
        <vt:i4>5</vt:i4>
      </vt:variant>
      <vt:variant>
        <vt:lpwstr/>
      </vt:variant>
      <vt:variant>
        <vt:lpwstr>_Toc161137211</vt:lpwstr>
      </vt:variant>
      <vt:variant>
        <vt:i4>1441841</vt:i4>
      </vt:variant>
      <vt:variant>
        <vt:i4>116</vt:i4>
      </vt:variant>
      <vt:variant>
        <vt:i4>0</vt:i4>
      </vt:variant>
      <vt:variant>
        <vt:i4>5</vt:i4>
      </vt:variant>
      <vt:variant>
        <vt:lpwstr/>
      </vt:variant>
      <vt:variant>
        <vt:lpwstr>_Toc161137210</vt:lpwstr>
      </vt:variant>
      <vt:variant>
        <vt:i4>1507377</vt:i4>
      </vt:variant>
      <vt:variant>
        <vt:i4>110</vt:i4>
      </vt:variant>
      <vt:variant>
        <vt:i4>0</vt:i4>
      </vt:variant>
      <vt:variant>
        <vt:i4>5</vt:i4>
      </vt:variant>
      <vt:variant>
        <vt:lpwstr/>
      </vt:variant>
      <vt:variant>
        <vt:lpwstr>_Toc161137209</vt:lpwstr>
      </vt:variant>
      <vt:variant>
        <vt:i4>1507377</vt:i4>
      </vt:variant>
      <vt:variant>
        <vt:i4>104</vt:i4>
      </vt:variant>
      <vt:variant>
        <vt:i4>0</vt:i4>
      </vt:variant>
      <vt:variant>
        <vt:i4>5</vt:i4>
      </vt:variant>
      <vt:variant>
        <vt:lpwstr/>
      </vt:variant>
      <vt:variant>
        <vt:lpwstr>_Toc161137208</vt:lpwstr>
      </vt:variant>
      <vt:variant>
        <vt:i4>1507377</vt:i4>
      </vt:variant>
      <vt:variant>
        <vt:i4>98</vt:i4>
      </vt:variant>
      <vt:variant>
        <vt:i4>0</vt:i4>
      </vt:variant>
      <vt:variant>
        <vt:i4>5</vt:i4>
      </vt:variant>
      <vt:variant>
        <vt:lpwstr/>
      </vt:variant>
      <vt:variant>
        <vt:lpwstr>_Toc161137206</vt:lpwstr>
      </vt:variant>
      <vt:variant>
        <vt:i4>1507377</vt:i4>
      </vt:variant>
      <vt:variant>
        <vt:i4>92</vt:i4>
      </vt:variant>
      <vt:variant>
        <vt:i4>0</vt:i4>
      </vt:variant>
      <vt:variant>
        <vt:i4>5</vt:i4>
      </vt:variant>
      <vt:variant>
        <vt:lpwstr/>
      </vt:variant>
      <vt:variant>
        <vt:lpwstr>_Toc161137205</vt:lpwstr>
      </vt:variant>
      <vt:variant>
        <vt:i4>1507377</vt:i4>
      </vt:variant>
      <vt:variant>
        <vt:i4>86</vt:i4>
      </vt:variant>
      <vt:variant>
        <vt:i4>0</vt:i4>
      </vt:variant>
      <vt:variant>
        <vt:i4>5</vt:i4>
      </vt:variant>
      <vt:variant>
        <vt:lpwstr/>
      </vt:variant>
      <vt:variant>
        <vt:lpwstr>_Toc161137204</vt:lpwstr>
      </vt:variant>
      <vt:variant>
        <vt:i4>1507377</vt:i4>
      </vt:variant>
      <vt:variant>
        <vt:i4>80</vt:i4>
      </vt:variant>
      <vt:variant>
        <vt:i4>0</vt:i4>
      </vt:variant>
      <vt:variant>
        <vt:i4>5</vt:i4>
      </vt:variant>
      <vt:variant>
        <vt:lpwstr/>
      </vt:variant>
      <vt:variant>
        <vt:lpwstr>_Toc161137203</vt:lpwstr>
      </vt:variant>
      <vt:variant>
        <vt:i4>1507377</vt:i4>
      </vt:variant>
      <vt:variant>
        <vt:i4>74</vt:i4>
      </vt:variant>
      <vt:variant>
        <vt:i4>0</vt:i4>
      </vt:variant>
      <vt:variant>
        <vt:i4>5</vt:i4>
      </vt:variant>
      <vt:variant>
        <vt:lpwstr/>
      </vt:variant>
      <vt:variant>
        <vt:lpwstr>_Toc161137202</vt:lpwstr>
      </vt:variant>
      <vt:variant>
        <vt:i4>1507377</vt:i4>
      </vt:variant>
      <vt:variant>
        <vt:i4>68</vt:i4>
      </vt:variant>
      <vt:variant>
        <vt:i4>0</vt:i4>
      </vt:variant>
      <vt:variant>
        <vt:i4>5</vt:i4>
      </vt:variant>
      <vt:variant>
        <vt:lpwstr/>
      </vt:variant>
      <vt:variant>
        <vt:lpwstr>_Toc161137201</vt:lpwstr>
      </vt:variant>
      <vt:variant>
        <vt:i4>1507377</vt:i4>
      </vt:variant>
      <vt:variant>
        <vt:i4>62</vt:i4>
      </vt:variant>
      <vt:variant>
        <vt:i4>0</vt:i4>
      </vt:variant>
      <vt:variant>
        <vt:i4>5</vt:i4>
      </vt:variant>
      <vt:variant>
        <vt:lpwstr/>
      </vt:variant>
      <vt:variant>
        <vt:lpwstr>_Toc161137200</vt:lpwstr>
      </vt:variant>
      <vt:variant>
        <vt:i4>1966130</vt:i4>
      </vt:variant>
      <vt:variant>
        <vt:i4>56</vt:i4>
      </vt:variant>
      <vt:variant>
        <vt:i4>0</vt:i4>
      </vt:variant>
      <vt:variant>
        <vt:i4>5</vt:i4>
      </vt:variant>
      <vt:variant>
        <vt:lpwstr/>
      </vt:variant>
      <vt:variant>
        <vt:lpwstr>_Toc161137199</vt:lpwstr>
      </vt:variant>
      <vt:variant>
        <vt:i4>1966130</vt:i4>
      </vt:variant>
      <vt:variant>
        <vt:i4>50</vt:i4>
      </vt:variant>
      <vt:variant>
        <vt:i4>0</vt:i4>
      </vt:variant>
      <vt:variant>
        <vt:i4>5</vt:i4>
      </vt:variant>
      <vt:variant>
        <vt:lpwstr/>
      </vt:variant>
      <vt:variant>
        <vt:lpwstr>_Toc161137197</vt:lpwstr>
      </vt:variant>
      <vt:variant>
        <vt:i4>1966130</vt:i4>
      </vt:variant>
      <vt:variant>
        <vt:i4>44</vt:i4>
      </vt:variant>
      <vt:variant>
        <vt:i4>0</vt:i4>
      </vt:variant>
      <vt:variant>
        <vt:i4>5</vt:i4>
      </vt:variant>
      <vt:variant>
        <vt:lpwstr/>
      </vt:variant>
      <vt:variant>
        <vt:lpwstr>_Toc161137196</vt:lpwstr>
      </vt:variant>
      <vt:variant>
        <vt:i4>1966130</vt:i4>
      </vt:variant>
      <vt:variant>
        <vt:i4>38</vt:i4>
      </vt:variant>
      <vt:variant>
        <vt:i4>0</vt:i4>
      </vt:variant>
      <vt:variant>
        <vt:i4>5</vt:i4>
      </vt:variant>
      <vt:variant>
        <vt:lpwstr/>
      </vt:variant>
      <vt:variant>
        <vt:lpwstr>_Toc161137195</vt:lpwstr>
      </vt:variant>
      <vt:variant>
        <vt:i4>1966130</vt:i4>
      </vt:variant>
      <vt:variant>
        <vt:i4>32</vt:i4>
      </vt:variant>
      <vt:variant>
        <vt:i4>0</vt:i4>
      </vt:variant>
      <vt:variant>
        <vt:i4>5</vt:i4>
      </vt:variant>
      <vt:variant>
        <vt:lpwstr/>
      </vt:variant>
      <vt:variant>
        <vt:lpwstr>_Toc161137194</vt:lpwstr>
      </vt:variant>
      <vt:variant>
        <vt:i4>1966130</vt:i4>
      </vt:variant>
      <vt:variant>
        <vt:i4>26</vt:i4>
      </vt:variant>
      <vt:variant>
        <vt:i4>0</vt:i4>
      </vt:variant>
      <vt:variant>
        <vt:i4>5</vt:i4>
      </vt:variant>
      <vt:variant>
        <vt:lpwstr/>
      </vt:variant>
      <vt:variant>
        <vt:lpwstr>_Toc161137193</vt:lpwstr>
      </vt:variant>
      <vt:variant>
        <vt:i4>1966130</vt:i4>
      </vt:variant>
      <vt:variant>
        <vt:i4>20</vt:i4>
      </vt:variant>
      <vt:variant>
        <vt:i4>0</vt:i4>
      </vt:variant>
      <vt:variant>
        <vt:i4>5</vt:i4>
      </vt:variant>
      <vt:variant>
        <vt:lpwstr/>
      </vt:variant>
      <vt:variant>
        <vt:lpwstr>_Toc161137192</vt:lpwstr>
      </vt:variant>
      <vt:variant>
        <vt:i4>1966130</vt:i4>
      </vt:variant>
      <vt:variant>
        <vt:i4>14</vt:i4>
      </vt:variant>
      <vt:variant>
        <vt:i4>0</vt:i4>
      </vt:variant>
      <vt:variant>
        <vt:i4>5</vt:i4>
      </vt:variant>
      <vt:variant>
        <vt:lpwstr/>
      </vt:variant>
      <vt:variant>
        <vt:lpwstr>_Toc161137191</vt:lpwstr>
      </vt:variant>
      <vt:variant>
        <vt:i4>2555939</vt:i4>
      </vt:variant>
      <vt:variant>
        <vt:i4>6</vt:i4>
      </vt:variant>
      <vt:variant>
        <vt:i4>0</vt:i4>
      </vt:variant>
      <vt:variant>
        <vt:i4>5</vt:i4>
      </vt:variant>
      <vt:variant>
        <vt:lpwstr>C:\Users\macfaula\AppData\Local\Temp\MicrosoftEdgeDownloads\2e6db323-055c-48e3-a06e-5875d467aa0e\CCSG - Terms of Reference.pdf</vt:lpwstr>
      </vt:variant>
      <vt:variant>
        <vt:lpwstr/>
      </vt:variant>
      <vt:variant>
        <vt:i4>3801088</vt:i4>
      </vt:variant>
      <vt:variant>
        <vt:i4>3</vt:i4>
      </vt:variant>
      <vt:variant>
        <vt:i4>0</vt:i4>
      </vt:variant>
      <vt:variant>
        <vt:i4>5</vt:i4>
      </vt:variant>
      <vt:variant>
        <vt:lpwstr>mailto:Vera.Luecke@ofgem.gov.uk</vt:lpwstr>
      </vt:variant>
      <vt:variant>
        <vt:lpwstr/>
      </vt:variant>
      <vt:variant>
        <vt:i4>2097162</vt:i4>
      </vt:variant>
      <vt:variant>
        <vt:i4>0</vt:i4>
      </vt:variant>
      <vt:variant>
        <vt:i4>0</vt:i4>
      </vt:variant>
      <vt:variant>
        <vt:i4>5</vt:i4>
      </vt:variant>
      <vt:variant>
        <vt:lpwstr>mailto:Titilayo.Asanbe@ofgem.gov.uk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DSD004</dc:title>
  <dc:subject>DSD004</dc:subject>
  <dc:creator>Elexon</dc:creator>
  <cp:keywords>DSD004</cp:keywords>
  <dc:description/>
  <cp:lastModifiedBy>Jenny Sarsfield</cp:lastModifiedBy>
  <cp:revision>3</cp:revision>
  <cp:lastPrinted>2021-03-31T19:21:00Z</cp:lastPrinted>
  <dcterms:created xsi:type="dcterms:W3CDTF">2024-06-06T13:06:00Z</dcterms:created>
  <dcterms:modified xsi:type="dcterms:W3CDTF">2024-06-17T11:58:00Z</dcterms:modified>
  <cp:category>DSD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0.6</vt:lpwstr>
  </property>
  <property fmtid="{D5CDD505-2E9C-101B-9397-08002B2CF9AE}" pid="3" name="Effective Date">
    <vt:lpwstr>DD Month YYYY</vt:lpwstr>
  </property>
  <property fmtid="{D5CDD505-2E9C-101B-9397-08002B2CF9AE}" pid="4" name="MediaServiceImageTags">
    <vt:lpwstr/>
  </property>
  <property fmtid="{D5CDD505-2E9C-101B-9397-08002B2CF9AE}" pid="5" name="ContentTypeId">
    <vt:lpwstr>0x0101004CC97AB7A708F14780CF3C43D3493967</vt:lpwstr>
  </property>
  <property fmtid="{D5CDD505-2E9C-101B-9397-08002B2CF9AE}" pid="6" name="docIndexRef">
    <vt:lpwstr>6e463696-c744-450f-8dcf-55e24271ae4b</vt:lpwstr>
  </property>
  <property fmtid="{D5CDD505-2E9C-101B-9397-08002B2CF9AE}" pid="7" name="bjSaver">
    <vt:lpwstr>iwOWohryx4RRvDgm77NXJ3AOLeosC0Bx</vt:lpwstr>
  </property>
  <property fmtid="{D5CDD505-2E9C-101B-9397-08002B2CF9AE}" pid="8" name="bjDocumentSecurityLabel">
    <vt:lpwstr>This item has no classification</vt:lpwstr>
  </property>
  <property fmtid="{D5CDD505-2E9C-101B-9397-08002B2CF9AE}" pid="9" name="bjClsUserRVM">
    <vt:lpwstr>[]</vt:lpwstr>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ClassificationContentMarkingFooterText">
    <vt:lpwstr>OFFICIAL-InternalOnly</vt:lpwstr>
  </property>
  <property fmtid="{D5CDD505-2E9C-101B-9397-08002B2CF9AE}" pid="13" name="MSIP_Label_38144ccb-b10a-4c0f-b070-7a3b00ac7463_Enabled">
    <vt:lpwstr>true</vt:lpwstr>
  </property>
  <property fmtid="{D5CDD505-2E9C-101B-9397-08002B2CF9AE}" pid="14" name="MSIP_Label_38144ccb-b10a-4c0f-b070-7a3b00ac7463_SetDate">
    <vt:lpwstr>2024-05-30T14:40:54Z</vt:lpwstr>
  </property>
  <property fmtid="{D5CDD505-2E9C-101B-9397-08002B2CF9AE}" pid="15" name="MSIP_Label_38144ccb-b10a-4c0f-b070-7a3b00ac7463_Method">
    <vt:lpwstr>Standard</vt:lpwstr>
  </property>
  <property fmtid="{D5CDD505-2E9C-101B-9397-08002B2CF9AE}" pid="16" name="MSIP_Label_38144ccb-b10a-4c0f-b070-7a3b00ac7463_Name">
    <vt:lpwstr>InternalOnly</vt:lpwstr>
  </property>
  <property fmtid="{D5CDD505-2E9C-101B-9397-08002B2CF9AE}" pid="17" name="MSIP_Label_38144ccb-b10a-4c0f-b070-7a3b00ac7463_SiteId">
    <vt:lpwstr>185562ad-39bc-4840-8e40-be6216340c52</vt:lpwstr>
  </property>
  <property fmtid="{D5CDD505-2E9C-101B-9397-08002B2CF9AE}" pid="18" name="MSIP_Label_38144ccb-b10a-4c0f-b070-7a3b00ac7463_ActionId">
    <vt:lpwstr>838a0bc4-493b-42fb-9c56-fbc5debd3571</vt:lpwstr>
  </property>
  <property fmtid="{D5CDD505-2E9C-101B-9397-08002B2CF9AE}" pid="19" name="MSIP_Label_38144ccb-b10a-4c0f-b070-7a3b00ac7463_ContentBits">
    <vt:lpwstr>2</vt:lpwstr>
  </property>
</Properties>
</file>