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DB84" w14:textId="1C808A06" w:rsidR="00B63954" w:rsidRPr="009A0CD6" w:rsidRDefault="00390E8B" w:rsidP="00B6395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 </w:t>
      </w:r>
      <w:r w:rsidR="00103DE9" w:rsidRPr="009A0CD6">
        <w:rPr>
          <w:rFonts w:asciiTheme="minorHAnsi" w:hAnsiTheme="minorHAnsi" w:cstheme="minorHAnsi"/>
        </w:rPr>
        <w:t>Circular</w:t>
      </w:r>
    </w:p>
    <w:p w14:paraId="7CE91110" w14:textId="77777777" w:rsidR="00B63954" w:rsidRPr="009A0CD6" w:rsidRDefault="00B63954" w:rsidP="00B63954">
      <w:pPr>
        <w:rPr>
          <w:rFonts w:cstheme="minorHAnsi"/>
        </w:rPr>
      </w:pPr>
    </w:p>
    <w:tbl>
      <w:tblPr>
        <w:tblStyle w:val="TableGrid"/>
        <w:tblW w:w="10546" w:type="dxa"/>
        <w:jc w:val="center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94"/>
        <w:gridCol w:w="237"/>
        <w:gridCol w:w="1555"/>
        <w:gridCol w:w="3600"/>
      </w:tblGrid>
      <w:tr w:rsidR="001A74CA" w:rsidRPr="009A0CD6" w14:paraId="71BCD440" w14:textId="77777777" w:rsidTr="001A74CA">
        <w:trPr>
          <w:gridAfter w:val="2"/>
          <w:wAfter w:w="5155" w:type="dxa"/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68837218" w14:textId="5ACD8F8A" w:rsidR="001A74CA" w:rsidRPr="009A0CD6" w:rsidRDefault="001A74CA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Type and number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15BCDEF5" w14:textId="2A48B70B" w:rsidR="001A74CA" w:rsidRPr="009A0CD6" w:rsidRDefault="00992679" w:rsidP="004E7388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MDD Circular 00</w:t>
            </w:r>
            <w:r w:rsidR="00D455C3">
              <w:rPr>
                <w:rStyle w:val="Strong"/>
                <w:rFonts w:cstheme="minorHAnsi"/>
              </w:rPr>
              <w:t>78</w:t>
            </w:r>
            <w:r w:rsidR="005C6512">
              <w:rPr>
                <w:rStyle w:val="Strong"/>
                <w:rFonts w:cstheme="minorHAnsi"/>
              </w:rPr>
              <w:t>6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9C2277C" w14:textId="77777777" w:rsidR="001A74CA" w:rsidRPr="009A0CD6" w:rsidRDefault="001A74CA" w:rsidP="00103DE9">
            <w:pPr>
              <w:rPr>
                <w:rFonts w:cstheme="minorHAnsi"/>
              </w:rPr>
            </w:pPr>
          </w:p>
        </w:tc>
      </w:tr>
      <w:tr w:rsidR="00103DE9" w:rsidRPr="009A0CD6" w14:paraId="1E9F6E40" w14:textId="77777777" w:rsidTr="00103DE9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4455BB37" w14:textId="35092D50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Date and time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bottom w:val="single" w:sz="4" w:space="0" w:color="231F20" w:themeColor="text2"/>
              <w:right w:val="nil"/>
            </w:tcBorders>
          </w:tcPr>
          <w:p w14:paraId="2A7279FD" w14:textId="2AE5BC70" w:rsidR="00103DE9" w:rsidRPr="009A0CD6" w:rsidRDefault="005C6512" w:rsidP="005C6512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1</w:t>
            </w:r>
            <w:r w:rsidR="004E7388">
              <w:rPr>
                <w:rStyle w:val="Strong"/>
                <w:rFonts w:cstheme="minorHAnsi"/>
              </w:rPr>
              <w:t xml:space="preserve"> </w:t>
            </w:r>
            <w:r>
              <w:rPr>
                <w:rStyle w:val="Strong"/>
                <w:rFonts w:cstheme="minorHAnsi"/>
              </w:rPr>
              <w:t>November</w:t>
            </w:r>
            <w:r w:rsidR="004E7388">
              <w:rPr>
                <w:rStyle w:val="Strong"/>
                <w:rFonts w:cstheme="minorHAnsi"/>
              </w:rPr>
              <w:t xml:space="preserve"> 2022</w:t>
            </w:r>
            <w:r w:rsidR="00103DE9" w:rsidRPr="009A0CD6">
              <w:rPr>
                <w:rStyle w:val="Strong"/>
                <w:rFonts w:cstheme="minorHAnsi"/>
              </w:rPr>
              <w:t xml:space="preserve">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BDA8499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74664238" w14:textId="69BC89D3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Purpose</w:t>
            </w:r>
          </w:p>
        </w:tc>
        <w:tc>
          <w:tcPr>
            <w:tcW w:w="3600" w:type="dxa"/>
            <w:tcBorders>
              <w:right w:val="nil"/>
            </w:tcBorders>
          </w:tcPr>
          <w:p w14:paraId="04BEB6F4" w14:textId="2D02A4A8" w:rsidR="00103DE9" w:rsidRPr="009A0CD6" w:rsidRDefault="00390E8B" w:rsidP="00390E8B">
            <w:pPr>
              <w:pStyle w:val="ElexonTableTextLarge"/>
              <w:rPr>
                <w:rStyle w:val="Strong"/>
                <w:rFonts w:cstheme="minorHAnsi"/>
              </w:rPr>
            </w:pPr>
            <w:r>
              <w:rPr>
                <w:rStyle w:val="Strong"/>
                <w:rFonts w:cstheme="minorHAnsi"/>
              </w:rPr>
              <w:t>For Information</w:t>
            </w:r>
          </w:p>
        </w:tc>
      </w:tr>
      <w:tr w:rsidR="00103DE9" w:rsidRPr="009A0CD6" w14:paraId="1B01EBF3" w14:textId="77777777" w:rsidTr="008345BA">
        <w:trPr>
          <w:trHeight w:val="680"/>
          <w:jc w:val="center"/>
        </w:trPr>
        <w:tc>
          <w:tcPr>
            <w:tcW w:w="1560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4C097640" w14:textId="3A6C887E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To</w:t>
            </w:r>
          </w:p>
        </w:tc>
        <w:tc>
          <w:tcPr>
            <w:tcW w:w="3594" w:type="dxa"/>
            <w:tcBorders>
              <w:top w:val="single" w:sz="4" w:space="0" w:color="231F20" w:themeColor="text2"/>
              <w:left w:val="nil"/>
              <w:right w:val="nil"/>
            </w:tcBorders>
          </w:tcPr>
          <w:p w14:paraId="220A5BFB" w14:textId="79DDE51A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Market Participants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</w:tcBorders>
          </w:tcPr>
          <w:p w14:paraId="027760CA" w14:textId="77777777" w:rsidR="00103DE9" w:rsidRPr="009A0CD6" w:rsidRDefault="00103DE9" w:rsidP="00103DE9">
            <w:pPr>
              <w:rPr>
                <w:rFonts w:cstheme="minorHAnsi"/>
              </w:rPr>
            </w:pPr>
          </w:p>
        </w:tc>
        <w:tc>
          <w:tcPr>
            <w:tcW w:w="1555" w:type="dxa"/>
            <w:tcBorders>
              <w:right w:val="nil"/>
            </w:tcBorders>
          </w:tcPr>
          <w:p w14:paraId="38C8C621" w14:textId="73008C7C" w:rsidR="00103DE9" w:rsidRPr="009A0CD6" w:rsidRDefault="00103DE9" w:rsidP="00E968BC">
            <w:pPr>
              <w:pStyle w:val="ElexonTableTextSmall"/>
              <w:rPr>
                <w:rFonts w:cstheme="minorHAnsi"/>
              </w:rPr>
            </w:pPr>
            <w:r w:rsidRPr="009A0CD6">
              <w:rPr>
                <w:rFonts w:cstheme="minorHAnsi"/>
              </w:rPr>
              <w:t>From</w:t>
            </w:r>
          </w:p>
        </w:tc>
        <w:tc>
          <w:tcPr>
            <w:tcW w:w="3600" w:type="dxa"/>
            <w:tcBorders>
              <w:right w:val="nil"/>
            </w:tcBorders>
          </w:tcPr>
          <w:p w14:paraId="0965A1EE" w14:textId="71F37B83" w:rsidR="00103DE9" w:rsidRPr="009A0CD6" w:rsidRDefault="007B52C2" w:rsidP="00E968BC">
            <w:pPr>
              <w:pStyle w:val="ElexonTableTextLarge"/>
              <w:rPr>
                <w:rStyle w:val="Strong"/>
                <w:rFonts w:cstheme="minorHAnsi"/>
              </w:rPr>
            </w:pPr>
            <w:r w:rsidRPr="009A0CD6">
              <w:rPr>
                <w:rStyle w:val="Strong"/>
                <w:rFonts w:cstheme="minorHAnsi"/>
              </w:rPr>
              <w:t>MDD Co-ordinator</w:t>
            </w:r>
          </w:p>
        </w:tc>
      </w:tr>
    </w:tbl>
    <w:p w14:paraId="47BBDD74" w14:textId="7B949D9B" w:rsidR="00A677F5" w:rsidRPr="009A0CD6" w:rsidRDefault="00A677F5">
      <w:pPr>
        <w:rPr>
          <w:rFonts w:cstheme="minorHAnsi"/>
        </w:rPr>
      </w:pPr>
    </w:p>
    <w:p w14:paraId="10CBFE6F" w14:textId="524A42B9" w:rsidR="00A677F5" w:rsidRPr="009A0CD6" w:rsidRDefault="00390E8B" w:rsidP="009A0CD6">
      <w:pPr>
        <w:pStyle w:val="Heading2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MDD Change Requests for V</w:t>
      </w:r>
      <w:r w:rsidR="00D63D9A">
        <w:rPr>
          <w:rFonts w:asciiTheme="minorHAnsi" w:hAnsiTheme="minorHAnsi" w:cstheme="minorHAnsi"/>
        </w:rPr>
        <w:t xml:space="preserve">ersion </w:t>
      </w:r>
      <w:r w:rsidR="00992679">
        <w:rPr>
          <w:rFonts w:asciiTheme="minorHAnsi" w:hAnsiTheme="minorHAnsi" w:cstheme="minorHAnsi"/>
        </w:rPr>
        <w:t>32</w:t>
      </w:r>
      <w:r w:rsidR="005C6512">
        <w:rPr>
          <w:rFonts w:asciiTheme="minorHAnsi" w:hAnsiTheme="minorHAnsi" w:cstheme="minorHAnsi"/>
        </w:rPr>
        <w:t>9</w:t>
      </w:r>
    </w:p>
    <w:p w14:paraId="55464913" w14:textId="10B129E8" w:rsidR="00746101" w:rsidRPr="00746101" w:rsidRDefault="00746101" w:rsidP="00746101">
      <w:pPr>
        <w:pStyle w:val="BodyText"/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</w:pPr>
      <w:bookmarkStart w:id="0" w:name="_Hlk39571051"/>
      <w:bookmarkStart w:id="1" w:name="_Hlk39571874"/>
      <w:bookmarkStart w:id="2" w:name="_Hlk39235962"/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The Supplier Volume Allocation Group (</w:t>
      </w:r>
      <w:r w:rsidR="002404BE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SVG) has approved the following</w:t>
      </w:r>
      <w:r w:rsidR="0008667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changes to </w:t>
      </w:r>
      <w:r w:rsidR="00D63D9A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be incorporated into Version </w:t>
      </w:r>
      <w:r w:rsidR="005C6512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329</w:t>
      </w:r>
      <w:r w:rsidR="00521053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 xml:space="preserve"> </w:t>
      </w:r>
      <w:r w:rsidRPr="00746101">
        <w:rPr>
          <w:rFonts w:asciiTheme="minorHAnsi" w:hAnsiTheme="minorHAnsi" w:cstheme="minorHAnsi"/>
          <w:b/>
          <w:bCs/>
          <w:color w:val="00008C"/>
          <w:sz w:val="18"/>
          <w:szCs w:val="18"/>
          <w:lang w:val="en-GB"/>
        </w:rPr>
        <w:t>of Market Domain Data (MDD):</w:t>
      </w:r>
    </w:p>
    <w:tbl>
      <w:tblPr>
        <w:tblStyle w:val="ElexonBasicTable"/>
        <w:tblW w:w="0" w:type="auto"/>
        <w:tblLook w:val="04A0" w:firstRow="1" w:lastRow="0" w:firstColumn="1" w:lastColumn="0" w:noHBand="0" w:noVBand="1"/>
      </w:tblPr>
      <w:tblGrid>
        <w:gridCol w:w="2215"/>
        <w:gridCol w:w="2118"/>
        <w:gridCol w:w="5559"/>
      </w:tblGrid>
      <w:tr w:rsidR="007B52C2" w:rsidRPr="007B52C2" w14:paraId="0F8B8A0F" w14:textId="77777777" w:rsidTr="007B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tcW w:w="0" w:type="auto"/>
            <w:hideMark/>
          </w:tcPr>
          <w:p w14:paraId="3BFF8CC3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MDD CR Number</w:t>
            </w:r>
          </w:p>
        </w:tc>
        <w:tc>
          <w:tcPr>
            <w:tcW w:w="0" w:type="auto"/>
            <w:hideMark/>
          </w:tcPr>
          <w:p w14:paraId="55C7F3C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Party Raised By</w:t>
            </w:r>
          </w:p>
        </w:tc>
        <w:tc>
          <w:tcPr>
            <w:tcW w:w="5559" w:type="dxa"/>
            <w:hideMark/>
          </w:tcPr>
          <w:p w14:paraId="72DFD216" w14:textId="77777777" w:rsidR="007B52C2" w:rsidRPr="007B52C2" w:rsidRDefault="007B52C2" w:rsidP="007B52C2">
            <w:pPr>
              <w:spacing w:after="0" w:line="260" w:lineRule="atLeast"/>
              <w:ind w:left="113" w:right="113"/>
              <w:jc w:val="center"/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</w:pPr>
            <w:r w:rsidRPr="007B52C2">
              <w:rPr>
                <w:rFonts w:asciiTheme="minorHAnsi" w:eastAsia="Tahoma" w:hAnsiTheme="minorHAnsi" w:cstheme="minorHAnsi"/>
                <w:color w:val="FFFFFF"/>
                <w:sz w:val="22"/>
                <w:lang w:val="en-US"/>
              </w:rPr>
              <w:t>Details of Change Request</w:t>
            </w:r>
          </w:p>
        </w:tc>
      </w:tr>
      <w:tr w:rsidR="00D455C3" w:rsidRPr="007B52C2" w14:paraId="41C939D2" w14:textId="77777777" w:rsidTr="00390E8B">
        <w:trPr>
          <w:trHeight w:val="586"/>
        </w:trPr>
        <w:tc>
          <w:tcPr>
            <w:tcW w:w="0" w:type="auto"/>
          </w:tcPr>
          <w:p w14:paraId="773C22DC" w14:textId="7F8749E5" w:rsidR="00D455C3" w:rsidRPr="007B52C2" w:rsidRDefault="00426828" w:rsidP="00D455C3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M4167</w:t>
            </w:r>
          </w:p>
        </w:tc>
        <w:tc>
          <w:tcPr>
            <w:tcW w:w="0" w:type="auto"/>
          </w:tcPr>
          <w:p w14:paraId="591241B7" w14:textId="4999BE2F" w:rsidR="00D455C3" w:rsidRPr="007B52C2" w:rsidRDefault="005C6512" w:rsidP="00D455C3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szCs w:val="20"/>
                <w:lang w:val="en-US"/>
              </w:rPr>
              <w:t>Elexon</w:t>
            </w:r>
          </w:p>
        </w:tc>
        <w:tc>
          <w:tcPr>
            <w:tcW w:w="5559" w:type="dxa"/>
          </w:tcPr>
          <w:p w14:paraId="26566CC9" w14:textId="77777777" w:rsidR="005C6512" w:rsidRPr="00D4167B" w:rsidRDefault="005C6512" w:rsidP="005C651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D4167B">
              <w:rPr>
                <w:rFonts w:eastAsia="Tahoma" w:cstheme="minorHAnsi"/>
                <w:szCs w:val="20"/>
                <w:lang w:val="en-US"/>
              </w:rPr>
              <w:t>Inclusion of Charge Codes</w:t>
            </w:r>
          </w:p>
          <w:p w14:paraId="5B7C11F1" w14:textId="5C9829D8" w:rsidR="00D455C3" w:rsidRPr="006D6717" w:rsidRDefault="005C6512" w:rsidP="005C651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EE5C02">
              <w:rPr>
                <w:rFonts w:cstheme="minorHAnsi"/>
                <w:i/>
              </w:rPr>
              <w:t xml:space="preserve">Effective From Date: </w:t>
            </w:r>
            <w:r>
              <w:rPr>
                <w:rFonts w:eastAsia="Tahoma" w:cstheme="minorHAnsi"/>
                <w:i/>
                <w:lang w:val="en-US"/>
              </w:rPr>
              <w:t>16/11</w:t>
            </w:r>
            <w:r w:rsidRPr="00EE5C02">
              <w:rPr>
                <w:rFonts w:eastAsia="Tahoma" w:cstheme="minorHAnsi"/>
                <w:i/>
                <w:lang w:val="en-US"/>
              </w:rPr>
              <w:t>/2022</w:t>
            </w:r>
          </w:p>
        </w:tc>
      </w:tr>
      <w:tr w:rsidR="005C6512" w:rsidRPr="0088086D" w14:paraId="63F0BF9A" w14:textId="77777777" w:rsidTr="00980530">
        <w:trPr>
          <w:trHeight w:val="586"/>
        </w:trPr>
        <w:tc>
          <w:tcPr>
            <w:tcW w:w="0" w:type="auto"/>
          </w:tcPr>
          <w:p w14:paraId="7FEF6B72" w14:textId="3EE8F8E5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M4168</w:t>
            </w:r>
          </w:p>
        </w:tc>
        <w:tc>
          <w:tcPr>
            <w:tcW w:w="0" w:type="auto"/>
          </w:tcPr>
          <w:p w14:paraId="1EFA0182" w14:textId="0AA13925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CMRO</w:t>
            </w:r>
          </w:p>
        </w:tc>
        <w:tc>
          <w:tcPr>
            <w:tcW w:w="5559" w:type="dxa"/>
          </w:tcPr>
          <w:p w14:paraId="56232B29" w14:textId="77777777" w:rsidR="005C6512" w:rsidRPr="00E824B1" w:rsidRDefault="005C6512" w:rsidP="005C651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De-registration of Additional Supplier BM Unit</w:t>
            </w:r>
          </w:p>
          <w:p w14:paraId="60E247FE" w14:textId="1E3BA7ED" w:rsidR="005C6512" w:rsidRPr="00E70A02" w:rsidRDefault="005C6512" w:rsidP="005C651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329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16/11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5C6512" w:rsidRPr="0088086D" w14:paraId="36D783C1" w14:textId="77777777" w:rsidTr="00AF0502">
        <w:trPr>
          <w:trHeight w:val="586"/>
        </w:trPr>
        <w:tc>
          <w:tcPr>
            <w:tcW w:w="0" w:type="auto"/>
            <w:vAlign w:val="top"/>
          </w:tcPr>
          <w:p w14:paraId="6619ECA6" w14:textId="77777777" w:rsidR="005C6512" w:rsidRDefault="005C6512" w:rsidP="005C651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25F3591A" w14:textId="0B987C97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4169</w:t>
            </w:r>
          </w:p>
        </w:tc>
        <w:tc>
          <w:tcPr>
            <w:tcW w:w="0" w:type="auto"/>
          </w:tcPr>
          <w:p w14:paraId="03AE1257" w14:textId="73F06FFD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CNRD</w:t>
            </w:r>
          </w:p>
        </w:tc>
        <w:tc>
          <w:tcPr>
            <w:tcW w:w="5559" w:type="dxa"/>
          </w:tcPr>
          <w:p w14:paraId="71A5F561" w14:textId="77777777" w:rsidR="005C6512" w:rsidRPr="00E824B1" w:rsidRDefault="005C6512" w:rsidP="005C651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1ACC9E09" w14:textId="06C3729E" w:rsidR="005C6512" w:rsidRPr="0088086D" w:rsidRDefault="005C6512" w:rsidP="005C6512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329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16/11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5C6512" w:rsidRPr="0088086D" w14:paraId="0A94C798" w14:textId="77777777" w:rsidTr="00AF0502">
        <w:trPr>
          <w:trHeight w:val="586"/>
        </w:trPr>
        <w:tc>
          <w:tcPr>
            <w:tcW w:w="0" w:type="auto"/>
            <w:vAlign w:val="top"/>
          </w:tcPr>
          <w:p w14:paraId="6A053385" w14:textId="77777777" w:rsidR="005C6512" w:rsidRDefault="005C6512" w:rsidP="005C651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04E65DB5" w14:textId="649663D5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4170</w:t>
            </w:r>
          </w:p>
        </w:tc>
        <w:tc>
          <w:tcPr>
            <w:tcW w:w="0" w:type="auto"/>
          </w:tcPr>
          <w:p w14:paraId="14A58D06" w14:textId="7880DF82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ENRG</w:t>
            </w:r>
          </w:p>
        </w:tc>
        <w:tc>
          <w:tcPr>
            <w:tcW w:w="5559" w:type="dxa"/>
          </w:tcPr>
          <w:p w14:paraId="1310CBED" w14:textId="77777777" w:rsidR="005C6512" w:rsidRPr="00E824B1" w:rsidRDefault="005C6512" w:rsidP="005C651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1562CE65" w14:textId="066C033D" w:rsidR="005C6512" w:rsidRPr="0088086D" w:rsidRDefault="005C6512" w:rsidP="005C651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329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16/11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5C6512" w:rsidRPr="006140FE" w14:paraId="49DC9492" w14:textId="77777777" w:rsidTr="00980530">
        <w:trPr>
          <w:trHeight w:val="586"/>
        </w:trPr>
        <w:tc>
          <w:tcPr>
            <w:tcW w:w="0" w:type="auto"/>
          </w:tcPr>
          <w:p w14:paraId="030B651B" w14:textId="77777777" w:rsidR="005C6512" w:rsidRDefault="005C6512" w:rsidP="005C651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08B9CFF7" w14:textId="67327F6B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M4171</w:t>
            </w:r>
          </w:p>
        </w:tc>
        <w:tc>
          <w:tcPr>
            <w:tcW w:w="0" w:type="auto"/>
          </w:tcPr>
          <w:p w14:paraId="5B6BDD9E" w14:textId="174F1813" w:rsidR="005C6512" w:rsidRPr="0030350A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FLEX</w:t>
            </w:r>
          </w:p>
        </w:tc>
        <w:tc>
          <w:tcPr>
            <w:tcW w:w="5559" w:type="dxa"/>
          </w:tcPr>
          <w:p w14:paraId="78C50137" w14:textId="77777777" w:rsidR="005C6512" w:rsidRPr="00E824B1" w:rsidRDefault="005C6512" w:rsidP="005C651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31CE13DB" w14:textId="38CC94D1" w:rsidR="005C6512" w:rsidRPr="006140FE" w:rsidRDefault="005C6512" w:rsidP="005C651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329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16/11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5C6512" w:rsidRPr="00E10A08" w14:paraId="54FBF9B8" w14:textId="77777777" w:rsidTr="008408A1">
        <w:trPr>
          <w:trHeight w:val="586"/>
        </w:trPr>
        <w:tc>
          <w:tcPr>
            <w:tcW w:w="0" w:type="auto"/>
            <w:vAlign w:val="top"/>
          </w:tcPr>
          <w:p w14:paraId="505B401B" w14:textId="77777777" w:rsidR="005C6512" w:rsidRDefault="005C6512" w:rsidP="005C651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2E3C80FA" w14:textId="57B73648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4171</w:t>
            </w:r>
          </w:p>
        </w:tc>
        <w:tc>
          <w:tcPr>
            <w:tcW w:w="0" w:type="auto"/>
          </w:tcPr>
          <w:p w14:paraId="622CCBCA" w14:textId="2AAA4645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KENS</w:t>
            </w:r>
          </w:p>
        </w:tc>
        <w:tc>
          <w:tcPr>
            <w:tcW w:w="5559" w:type="dxa"/>
          </w:tcPr>
          <w:p w14:paraId="1B75D6E4" w14:textId="77777777" w:rsidR="005C6512" w:rsidRDefault="005C6512" w:rsidP="005C651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Change of Party Details</w:t>
            </w:r>
          </w:p>
          <w:p w14:paraId="7C4743AB" w14:textId="12C1AED0" w:rsidR="005C6512" w:rsidRPr="00E10A08" w:rsidRDefault="005C6512" w:rsidP="005C651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329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16/11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5C6512" w:rsidRPr="00B23120" w14:paraId="55141538" w14:textId="77777777" w:rsidTr="008408A1">
        <w:trPr>
          <w:trHeight w:val="586"/>
        </w:trPr>
        <w:tc>
          <w:tcPr>
            <w:tcW w:w="0" w:type="auto"/>
            <w:vAlign w:val="top"/>
          </w:tcPr>
          <w:p w14:paraId="61567DEF" w14:textId="77777777" w:rsidR="005C6512" w:rsidRDefault="005C6512" w:rsidP="005C651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61A7F8C2" w14:textId="4E2A34DB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4173</w:t>
            </w:r>
          </w:p>
        </w:tc>
        <w:tc>
          <w:tcPr>
            <w:tcW w:w="0" w:type="auto"/>
          </w:tcPr>
          <w:p w14:paraId="03FF206B" w14:textId="443A9923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MANW</w:t>
            </w:r>
          </w:p>
        </w:tc>
        <w:tc>
          <w:tcPr>
            <w:tcW w:w="5559" w:type="dxa"/>
          </w:tcPr>
          <w:p w14:paraId="2B5C2E11" w14:textId="77777777" w:rsidR="005C6512" w:rsidRDefault="005C6512" w:rsidP="005C651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15D2DA79" w14:textId="0A60071D" w:rsidR="005C6512" w:rsidRPr="00B23120" w:rsidRDefault="005C6512" w:rsidP="005C651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329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16/11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5C6512" w:rsidRPr="0088086D" w14:paraId="7F786D99" w14:textId="77777777" w:rsidTr="00AF0502">
        <w:trPr>
          <w:trHeight w:val="586"/>
        </w:trPr>
        <w:tc>
          <w:tcPr>
            <w:tcW w:w="0" w:type="auto"/>
            <w:vAlign w:val="top"/>
          </w:tcPr>
          <w:p w14:paraId="1711BCEB" w14:textId="77777777" w:rsidR="005C6512" w:rsidRDefault="005C6512" w:rsidP="005C651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5EF67EF9" w14:textId="1E8937C0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4174</w:t>
            </w:r>
          </w:p>
        </w:tc>
        <w:tc>
          <w:tcPr>
            <w:tcW w:w="0" w:type="auto"/>
          </w:tcPr>
          <w:p w14:paraId="3171FC49" w14:textId="112C72F5" w:rsidR="005C6512" w:rsidRPr="00E10A08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MTRL</w:t>
            </w:r>
          </w:p>
        </w:tc>
        <w:tc>
          <w:tcPr>
            <w:tcW w:w="5559" w:type="dxa"/>
          </w:tcPr>
          <w:p w14:paraId="20FD9B36" w14:textId="77777777" w:rsidR="005C6512" w:rsidRPr="00E824B1" w:rsidRDefault="005C6512" w:rsidP="005C651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De-Registration of Additional Supplier BM Unit</w:t>
            </w:r>
          </w:p>
          <w:p w14:paraId="7768830C" w14:textId="3C381885" w:rsidR="005C6512" w:rsidRPr="0088086D" w:rsidRDefault="005C6512" w:rsidP="005C6512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329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16/11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5C6512" w:rsidRPr="007B52C2" w14:paraId="7D82D4D2" w14:textId="77777777" w:rsidTr="008408A1">
        <w:trPr>
          <w:trHeight w:val="586"/>
        </w:trPr>
        <w:tc>
          <w:tcPr>
            <w:tcW w:w="0" w:type="auto"/>
            <w:vAlign w:val="top"/>
          </w:tcPr>
          <w:p w14:paraId="7142C8F0" w14:textId="77777777" w:rsidR="005C6512" w:rsidRDefault="005C6512" w:rsidP="005C651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5FBBFD03" w14:textId="2A239846" w:rsidR="005C6512" w:rsidRPr="007B52C2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4175</w:t>
            </w:r>
          </w:p>
        </w:tc>
        <w:tc>
          <w:tcPr>
            <w:tcW w:w="0" w:type="auto"/>
          </w:tcPr>
          <w:p w14:paraId="49E6401E" w14:textId="32957D49" w:rsidR="005C6512" w:rsidRPr="007B52C2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SPOW</w:t>
            </w:r>
          </w:p>
        </w:tc>
        <w:tc>
          <w:tcPr>
            <w:tcW w:w="5559" w:type="dxa"/>
          </w:tcPr>
          <w:p w14:paraId="4F117F1B" w14:textId="77777777" w:rsidR="005C6512" w:rsidRDefault="005C6512" w:rsidP="005C651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 w:rsidRPr="00BE531C">
              <w:rPr>
                <w:rFonts w:asciiTheme="minorHAnsi" w:hAnsiTheme="minorHAnsi" w:cstheme="minorHAnsi"/>
                <w:color w:val="auto"/>
              </w:rPr>
              <w:t>Change of Line Loss Factor Class descriptions</w:t>
            </w:r>
          </w:p>
          <w:p w14:paraId="495FDBDF" w14:textId="6D461203" w:rsidR="005C6512" w:rsidRPr="007B52C2" w:rsidRDefault="005C6512" w:rsidP="005C6512">
            <w:pPr>
              <w:spacing w:after="0" w:line="240" w:lineRule="auto"/>
              <w:rPr>
                <w:rFonts w:eastAsia="Tahoma" w:cstheme="minorHAnsi"/>
                <w:i/>
                <w:color w:val="FF0000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329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16/11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5C6512" w:rsidRPr="007B52C2" w14:paraId="2BB7E3E3" w14:textId="77777777" w:rsidTr="008408A1">
        <w:trPr>
          <w:trHeight w:val="586"/>
        </w:trPr>
        <w:tc>
          <w:tcPr>
            <w:tcW w:w="0" w:type="auto"/>
            <w:vAlign w:val="top"/>
          </w:tcPr>
          <w:p w14:paraId="2BF43AC7" w14:textId="77777777" w:rsidR="005C6512" w:rsidRDefault="005C6512" w:rsidP="005C6512">
            <w:pPr>
              <w:pStyle w:val="TableText"/>
              <w:jc w:val="center"/>
              <w:rPr>
                <w:rFonts w:asciiTheme="minorHAnsi" w:eastAsia="Tahoma" w:hAnsiTheme="minorHAnsi" w:cstheme="minorHAnsi"/>
                <w:color w:val="auto"/>
                <w:lang w:val="en-US"/>
              </w:rPr>
            </w:pPr>
          </w:p>
          <w:p w14:paraId="1F2B8230" w14:textId="537FB54A" w:rsidR="005C6512" w:rsidRPr="007B52C2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 w:rsidRPr="00CB71A0">
              <w:rPr>
                <w:rFonts w:eastAsia="Tahoma" w:cstheme="minorHAnsi"/>
                <w:lang w:val="en-US"/>
              </w:rPr>
              <w:t>M</w:t>
            </w:r>
            <w:r>
              <w:rPr>
                <w:rFonts w:eastAsia="Tahoma" w:cstheme="minorHAnsi"/>
                <w:lang w:val="en-US"/>
              </w:rPr>
              <w:t>4176</w:t>
            </w:r>
          </w:p>
        </w:tc>
        <w:tc>
          <w:tcPr>
            <w:tcW w:w="0" w:type="auto"/>
          </w:tcPr>
          <w:p w14:paraId="632E35B1" w14:textId="655ABF48" w:rsidR="005C6512" w:rsidRPr="007B52C2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STAT</w:t>
            </w:r>
          </w:p>
        </w:tc>
        <w:tc>
          <w:tcPr>
            <w:tcW w:w="5559" w:type="dxa"/>
          </w:tcPr>
          <w:p w14:paraId="342DE9D0" w14:textId="77777777" w:rsidR="005C6512" w:rsidRPr="00E824B1" w:rsidRDefault="005C6512" w:rsidP="005C651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5811535C" w14:textId="606F999E" w:rsidR="005C6512" w:rsidRPr="007B52C2" w:rsidRDefault="005C6512" w:rsidP="005C6512">
            <w:pPr>
              <w:spacing w:after="0" w:line="240" w:lineRule="auto"/>
              <w:rPr>
                <w:rFonts w:eastAsia="Tahoma" w:cstheme="minorHAnsi"/>
                <w:i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329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16/11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  <w:tr w:rsidR="005C6512" w:rsidRPr="007B52C2" w14:paraId="7ECF4164" w14:textId="77777777" w:rsidTr="008408A1">
        <w:trPr>
          <w:trHeight w:val="586"/>
        </w:trPr>
        <w:tc>
          <w:tcPr>
            <w:tcW w:w="0" w:type="auto"/>
            <w:vAlign w:val="top"/>
          </w:tcPr>
          <w:p w14:paraId="3623D048" w14:textId="65692078" w:rsidR="005C6512" w:rsidRPr="007B52C2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color w:val="000000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M4177</w:t>
            </w:r>
          </w:p>
        </w:tc>
        <w:tc>
          <w:tcPr>
            <w:tcW w:w="0" w:type="auto"/>
          </w:tcPr>
          <w:p w14:paraId="16FA24B6" w14:textId="0D0F8A57" w:rsidR="005C6512" w:rsidRPr="007B52C2" w:rsidRDefault="005C6512" w:rsidP="005C6512">
            <w:pPr>
              <w:spacing w:after="0" w:line="240" w:lineRule="auto"/>
              <w:jc w:val="center"/>
              <w:rPr>
                <w:rFonts w:eastAsia="Tahoma" w:cstheme="minorHAnsi"/>
                <w:szCs w:val="20"/>
                <w:lang w:val="en-US"/>
              </w:rPr>
            </w:pPr>
            <w:r>
              <w:rPr>
                <w:rFonts w:eastAsia="Tahoma" w:cstheme="minorHAnsi"/>
                <w:lang w:val="en-US"/>
              </w:rPr>
              <w:t>NATP</w:t>
            </w:r>
          </w:p>
        </w:tc>
        <w:tc>
          <w:tcPr>
            <w:tcW w:w="5559" w:type="dxa"/>
          </w:tcPr>
          <w:p w14:paraId="3465200F" w14:textId="77777777" w:rsidR="005C6512" w:rsidRPr="00E824B1" w:rsidRDefault="005C6512" w:rsidP="005C6512">
            <w:pPr>
              <w:pStyle w:val="TableTex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Registration of Additional Supplier BM Unit</w:t>
            </w:r>
          </w:p>
          <w:p w14:paraId="155F29B2" w14:textId="268BBB3D" w:rsidR="005C6512" w:rsidRPr="0080380C" w:rsidRDefault="005C6512" w:rsidP="005C6512">
            <w:pPr>
              <w:spacing w:after="0" w:line="240" w:lineRule="auto"/>
              <w:rPr>
                <w:rFonts w:eastAsia="Tahoma" w:cstheme="minorHAnsi"/>
                <w:szCs w:val="20"/>
                <w:lang w:val="en-US"/>
              </w:rPr>
            </w:pPr>
            <w:r w:rsidRPr="00371340">
              <w:rPr>
                <w:rFonts w:cstheme="minorHAnsi"/>
                <w:i/>
              </w:rPr>
              <w:t xml:space="preserve">This change will </w:t>
            </w:r>
            <w:r>
              <w:rPr>
                <w:rFonts w:cstheme="minorHAnsi"/>
                <w:i/>
              </w:rPr>
              <w:t>be implemented in MDD Version 329 with a Go-Live Date of</w:t>
            </w:r>
            <w:r w:rsidRPr="00371340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16/11</w:t>
            </w:r>
            <w:r w:rsidRPr="00371340">
              <w:rPr>
                <w:rFonts w:cstheme="minorHAnsi"/>
                <w:i/>
              </w:rPr>
              <w:t>/2022</w:t>
            </w:r>
          </w:p>
        </w:tc>
      </w:tr>
    </w:tbl>
    <w:p w14:paraId="25C0CC5B" w14:textId="77777777" w:rsidR="005C6512" w:rsidRDefault="005C6512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4B3FC73F" w14:textId="77777777" w:rsidR="00414CDD" w:rsidRDefault="00426828" w:rsidP="00707FDF">
      <w:pPr>
        <w:pStyle w:val="BodyTex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M4166 was withdrawn from this MDD release since the MPIA was sent out, the reason it has been removed is due to </w:t>
      </w:r>
      <w:r w:rsidR="00414CDD">
        <w:rPr>
          <w:rFonts w:asciiTheme="minorHAnsi" w:hAnsiTheme="minorHAnsi" w:cstheme="minorHAnsi"/>
          <w:color w:val="auto"/>
        </w:rPr>
        <w:t xml:space="preserve">additional validation required. This will be included in the MDD V331 with the go live date of 25 January 2023. </w:t>
      </w:r>
    </w:p>
    <w:p w14:paraId="3EABEF32" w14:textId="2C296621" w:rsidR="007D4760" w:rsidRDefault="00707FDF" w:rsidP="00707FDF">
      <w:pPr>
        <w:pStyle w:val="BodyText"/>
        <w:rPr>
          <w:rFonts w:asciiTheme="minorHAnsi" w:hAnsiTheme="minorHAnsi"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lastRenderedPageBreak/>
        <w:t>In accordance with the M</w:t>
      </w:r>
      <w:r>
        <w:rPr>
          <w:rFonts w:asciiTheme="minorHAnsi" w:hAnsiTheme="minorHAnsi" w:cstheme="minorHAnsi"/>
          <w:color w:val="auto"/>
        </w:rPr>
        <w:t xml:space="preserve">DD Release </w:t>
      </w:r>
      <w:r w:rsidR="00D63D9A">
        <w:rPr>
          <w:rFonts w:asciiTheme="minorHAnsi" w:hAnsiTheme="minorHAnsi" w:cstheme="minorHAnsi"/>
          <w:color w:val="auto"/>
        </w:rPr>
        <w:t xml:space="preserve">Schedule, Version </w:t>
      </w:r>
      <w:r w:rsidR="005C6512">
        <w:rPr>
          <w:rFonts w:asciiTheme="minorHAnsi" w:hAnsiTheme="minorHAnsi" w:cstheme="minorHAnsi"/>
          <w:color w:val="auto"/>
        </w:rPr>
        <w:t>329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 w:rsidRPr="00390E8B">
        <w:rPr>
          <w:rFonts w:asciiTheme="minorHAnsi" w:hAnsiTheme="minorHAnsi" w:cstheme="minorHAnsi"/>
          <w:color w:val="auto"/>
        </w:rPr>
        <w:t xml:space="preserve">of MDD will be published on Wednesday </w:t>
      </w:r>
      <w:r w:rsidR="005C6512">
        <w:rPr>
          <w:rFonts w:asciiTheme="minorHAnsi" w:hAnsiTheme="minorHAnsi" w:cstheme="minorHAnsi"/>
          <w:color w:val="auto"/>
        </w:rPr>
        <w:t>9 November</w:t>
      </w:r>
      <w:r w:rsidR="00992679">
        <w:rPr>
          <w:rFonts w:asciiTheme="minorHAnsi" w:hAnsiTheme="minorHAnsi" w:cstheme="minorHAnsi"/>
          <w:color w:val="auto"/>
        </w:rPr>
        <w:t xml:space="preserve"> </w:t>
      </w:r>
      <w:r w:rsidR="00957AE4">
        <w:rPr>
          <w:rFonts w:asciiTheme="minorHAnsi" w:hAnsiTheme="minorHAnsi" w:cstheme="minorHAnsi"/>
          <w:color w:val="auto"/>
        </w:rPr>
        <w:t>202</w:t>
      </w:r>
      <w:r w:rsidR="004E7388">
        <w:rPr>
          <w:rFonts w:asciiTheme="minorHAnsi" w:hAnsiTheme="minorHAnsi" w:cstheme="minorHAnsi"/>
          <w:color w:val="auto"/>
        </w:rPr>
        <w:t>2</w:t>
      </w:r>
      <w:r w:rsidR="00C01229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by the MDDM, </w:t>
      </w:r>
      <w:r w:rsidRPr="00390E8B">
        <w:rPr>
          <w:rFonts w:asciiTheme="minorHAnsi" w:hAnsiTheme="minorHAnsi" w:cstheme="minorHAnsi"/>
          <w:color w:val="auto"/>
        </w:rPr>
        <w:t>wi</w:t>
      </w:r>
      <w:r>
        <w:rPr>
          <w:rFonts w:asciiTheme="minorHAnsi" w:hAnsiTheme="minorHAnsi" w:cstheme="minorHAnsi"/>
          <w:color w:val="auto"/>
        </w:rPr>
        <w:t>t</w:t>
      </w:r>
      <w:r w:rsidR="005A2E49">
        <w:rPr>
          <w:rFonts w:asciiTheme="minorHAnsi" w:hAnsiTheme="minorHAnsi" w:cstheme="minorHAnsi"/>
          <w:color w:val="auto"/>
        </w:rPr>
        <w:t>h a Go-Li</w:t>
      </w:r>
      <w:r w:rsidR="002F08E9">
        <w:rPr>
          <w:rFonts w:asciiTheme="minorHAnsi" w:hAnsiTheme="minorHAnsi" w:cstheme="minorHAnsi"/>
          <w:color w:val="auto"/>
        </w:rPr>
        <w:t xml:space="preserve">ve Date of Wednesday </w:t>
      </w:r>
      <w:r w:rsidR="005C6512">
        <w:rPr>
          <w:rFonts w:asciiTheme="minorHAnsi" w:hAnsiTheme="minorHAnsi" w:cstheme="minorHAnsi"/>
          <w:color w:val="auto"/>
        </w:rPr>
        <w:t>16 November</w:t>
      </w:r>
      <w:r w:rsidR="004E7388">
        <w:rPr>
          <w:rFonts w:asciiTheme="minorHAnsi" w:hAnsiTheme="minorHAnsi" w:cstheme="minorHAnsi"/>
          <w:color w:val="auto"/>
        </w:rPr>
        <w:t xml:space="preserve"> 2022.</w:t>
      </w:r>
    </w:p>
    <w:p w14:paraId="62A63F3A" w14:textId="77777777" w:rsidR="00086673" w:rsidRPr="00390E8B" w:rsidRDefault="00086673" w:rsidP="00707FDF">
      <w:pPr>
        <w:pStyle w:val="BodyText"/>
        <w:rPr>
          <w:rFonts w:asciiTheme="minorHAnsi" w:hAnsiTheme="minorHAnsi" w:cstheme="minorHAnsi"/>
          <w:color w:val="auto"/>
        </w:rPr>
      </w:pPr>
    </w:p>
    <w:p w14:paraId="6E27959E" w14:textId="43BF824A" w:rsidR="00951DD1" w:rsidRPr="007A1436" w:rsidRDefault="00390E8B" w:rsidP="009A0CD6">
      <w:pPr>
        <w:pStyle w:val="BodyText"/>
        <w:rPr>
          <w:rFonts w:cstheme="minorHAnsi"/>
          <w:color w:val="auto"/>
        </w:rPr>
      </w:pPr>
      <w:r w:rsidRPr="00390E8B">
        <w:rPr>
          <w:rFonts w:asciiTheme="minorHAnsi" w:hAnsiTheme="minorHAnsi" w:cstheme="minorHAnsi"/>
          <w:color w:val="auto"/>
        </w:rPr>
        <w:t xml:space="preserve">If you have any queries please call the BSC Service Desk on 0370 010 6950 or email bscservicedesk@cgi.com. </w:t>
      </w:r>
    </w:p>
    <w:p w14:paraId="57791BE3" w14:textId="4BECDA3C" w:rsidR="00CC2BB2" w:rsidRPr="005C6512" w:rsidRDefault="00D455C3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Matt Cogram</w:t>
      </w:r>
      <w:bookmarkStart w:id="3" w:name="_GoBack"/>
      <w:bookmarkEnd w:id="3"/>
    </w:p>
    <w:p w14:paraId="587D11E0" w14:textId="6CEBD5D8" w:rsidR="005C6512" w:rsidRPr="005C6512" w:rsidRDefault="005C6512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Product Analyst</w:t>
      </w:r>
    </w:p>
    <w:p w14:paraId="711690A8" w14:textId="0E1D4EAB" w:rsidR="005C6512" w:rsidRPr="005C6512" w:rsidRDefault="002F1F2F" w:rsidP="005C6512">
      <w:pPr>
        <w:pStyle w:val="BodyText"/>
        <w:spacing w:after="0"/>
        <w:rPr>
          <w:rFonts w:asciiTheme="minorHAnsi" w:hAnsiTheme="minorHAnsi" w:cstheme="minorHAnsi"/>
          <w:color w:val="auto"/>
        </w:rPr>
      </w:pPr>
      <w:r w:rsidRPr="005C6512">
        <w:rPr>
          <w:rFonts w:asciiTheme="minorHAnsi" w:hAnsiTheme="minorHAnsi" w:cstheme="minorHAnsi"/>
          <w:color w:val="auto"/>
        </w:rPr>
        <w:t>Digital Operations</w:t>
      </w:r>
      <w:bookmarkEnd w:id="0"/>
      <w:bookmarkEnd w:id="1"/>
      <w:bookmarkEnd w:id="2"/>
    </w:p>
    <w:sectPr w:rsidR="005C6512" w:rsidRPr="005C6512" w:rsidSect="007B52C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680" w:right="680" w:bottom="992" w:left="680" w:header="567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1EB3" w14:textId="77777777" w:rsidR="006F65BA" w:rsidRDefault="006F65BA" w:rsidP="007F1A2A">
      <w:pPr>
        <w:spacing w:after="0" w:line="240" w:lineRule="auto"/>
      </w:pPr>
      <w:r>
        <w:separator/>
      </w:r>
    </w:p>
  </w:endnote>
  <w:endnote w:type="continuationSeparator" w:id="0">
    <w:p w14:paraId="64FD7EB2" w14:textId="77777777" w:rsidR="006F65BA" w:rsidRDefault="006F65BA" w:rsidP="007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B62C1" w14:textId="7A2F6EAB" w:rsidR="00AC33B2" w:rsidRPr="00AC33B2" w:rsidRDefault="00F93EB9" w:rsidP="00AC33B2">
    <w:pPr>
      <w:pStyle w:val="Footer"/>
      <w:tabs>
        <w:tab w:val="clear" w:pos="9360"/>
        <w:tab w:val="right" w:pos="10490"/>
      </w:tabs>
    </w:pPr>
    <w:r>
      <w:t>@ Elexon 2022</w:t>
    </w:r>
    <w:r w:rsidR="00AC33B2" w:rsidRPr="00AC33B2">
      <w:tab/>
    </w:r>
    <w:r w:rsidR="00AC33B2" w:rsidRPr="00AC33B2">
      <w:tab/>
    </w:r>
    <w:sdt>
      <w:sdtPr>
        <w:id w:val="-9818386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AC33B2" w:rsidRPr="00AC33B2">
              <w:t xml:space="preserve">Page </w:t>
            </w:r>
            <w:r w:rsidR="00AC33B2" w:rsidRPr="00AC33B2">
              <w:rPr>
                <w:sz w:val="24"/>
                <w:szCs w:val="24"/>
              </w:rPr>
              <w:fldChar w:fldCharType="begin"/>
            </w:r>
            <w:r w:rsidR="00AC33B2" w:rsidRPr="00AC33B2">
              <w:instrText xml:space="preserve"> PAGE </w:instrText>
            </w:r>
            <w:r w:rsidR="00AC33B2" w:rsidRPr="00AC33B2">
              <w:rPr>
                <w:sz w:val="24"/>
                <w:szCs w:val="24"/>
              </w:rPr>
              <w:fldChar w:fldCharType="separate"/>
            </w:r>
            <w:r w:rsidR="00414CDD">
              <w:rPr>
                <w:noProof/>
              </w:rPr>
              <w:t>2</w:t>
            </w:r>
            <w:r w:rsidR="00AC33B2" w:rsidRPr="00AC33B2">
              <w:rPr>
                <w:sz w:val="24"/>
                <w:szCs w:val="24"/>
              </w:rPr>
              <w:fldChar w:fldCharType="end"/>
            </w:r>
            <w:r w:rsidR="00AC33B2" w:rsidRPr="00AC33B2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414CDD">
              <w:rPr>
                <w:noProof/>
              </w:rPr>
              <w:t>2</w:t>
            </w:r>
            <w:r w:rsidR="006F65B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4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9C60AB" w14:textId="1A858569" w:rsidR="008345BA" w:rsidRPr="008345BA" w:rsidRDefault="00F93EB9" w:rsidP="008345BA">
            <w:pPr>
              <w:pStyle w:val="Footer"/>
              <w:tabs>
                <w:tab w:val="clear" w:pos="9360"/>
                <w:tab w:val="right" w:pos="10490"/>
              </w:tabs>
            </w:pPr>
            <w:r>
              <w:t>© Elexon 2022</w:t>
            </w:r>
            <w:r w:rsidR="008345BA">
              <w:tab/>
            </w:r>
            <w:r w:rsidR="008345BA">
              <w:tab/>
            </w:r>
            <w:r w:rsidR="008345BA" w:rsidRPr="008345BA">
              <w:t xml:space="preserve">Page </w:t>
            </w:r>
            <w:r w:rsidR="008345BA" w:rsidRPr="008345BA">
              <w:fldChar w:fldCharType="begin"/>
            </w:r>
            <w:r w:rsidR="008345BA" w:rsidRPr="008345BA">
              <w:instrText xml:space="preserve"> PAGE </w:instrText>
            </w:r>
            <w:r w:rsidR="008345BA" w:rsidRPr="008345BA">
              <w:fldChar w:fldCharType="separate"/>
            </w:r>
            <w:r w:rsidR="00414CDD">
              <w:rPr>
                <w:noProof/>
              </w:rPr>
              <w:t>1</w:t>
            </w:r>
            <w:r w:rsidR="008345BA" w:rsidRPr="008345BA">
              <w:fldChar w:fldCharType="end"/>
            </w:r>
            <w:r w:rsidR="008345BA" w:rsidRPr="008345BA">
              <w:t xml:space="preserve"> of </w:t>
            </w:r>
            <w:r w:rsidR="006F65BA">
              <w:fldChar w:fldCharType="begin"/>
            </w:r>
            <w:r w:rsidR="006F65BA">
              <w:instrText xml:space="preserve"> NUMPAGES  </w:instrText>
            </w:r>
            <w:r w:rsidR="006F65BA">
              <w:fldChar w:fldCharType="separate"/>
            </w:r>
            <w:r w:rsidR="00414CDD">
              <w:rPr>
                <w:noProof/>
              </w:rPr>
              <w:t>2</w:t>
            </w:r>
            <w:r w:rsidR="006F65BA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13D3" w14:textId="77777777" w:rsidR="006F65BA" w:rsidRDefault="006F65BA" w:rsidP="007F1A2A">
      <w:pPr>
        <w:spacing w:after="0" w:line="240" w:lineRule="auto"/>
      </w:pPr>
      <w:r>
        <w:separator/>
      </w:r>
    </w:p>
  </w:footnote>
  <w:footnote w:type="continuationSeparator" w:id="0">
    <w:p w14:paraId="2AB4A87B" w14:textId="77777777" w:rsidR="006F65BA" w:rsidRDefault="006F65BA" w:rsidP="007F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9127E" w14:textId="0A8B0D39" w:rsidR="00A342D0" w:rsidRDefault="00A342D0" w:rsidP="00A342D0">
    <w:pPr>
      <w:pStyle w:val="Header"/>
    </w:pPr>
  </w:p>
  <w:p w14:paraId="1386E9D9" w14:textId="0E7C595C" w:rsidR="00A342D0" w:rsidRDefault="00A342D0" w:rsidP="00A342D0">
    <w:pPr>
      <w:pStyle w:val="Header"/>
    </w:pPr>
  </w:p>
  <w:p w14:paraId="1303F8E9" w14:textId="2EC45B79" w:rsidR="00585BA3" w:rsidRPr="00585BA3" w:rsidRDefault="004D48D1" w:rsidP="00414CDD">
    <w:pPr>
      <w:pStyle w:val="Heading1"/>
    </w:pPr>
    <w:fldSimple w:instr=" STYLEREF  &quot;Heading 1&quot;  \* MERGEFORMAT ">
      <w:r w:rsidR="00414CDD">
        <w:rPr>
          <w:noProof/>
        </w:rPr>
        <w:t>Final Circular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6808C" w14:textId="77777777" w:rsidR="008345BA" w:rsidRDefault="008345BA">
    <w:pPr>
      <w:pStyle w:val="Header"/>
      <w:rPr>
        <w:noProof/>
      </w:rPr>
    </w:pPr>
  </w:p>
  <w:p w14:paraId="64EAD0A5" w14:textId="77777777" w:rsidR="008345BA" w:rsidRDefault="008345BA">
    <w:pPr>
      <w:pStyle w:val="Header"/>
      <w:rPr>
        <w:noProof/>
      </w:rPr>
    </w:pPr>
  </w:p>
  <w:p w14:paraId="539C00CF" w14:textId="77777777" w:rsidR="008345BA" w:rsidRDefault="008345BA">
    <w:pPr>
      <w:pStyle w:val="Header"/>
      <w:rPr>
        <w:noProof/>
      </w:rPr>
    </w:pPr>
  </w:p>
  <w:p w14:paraId="5E1D5A74" w14:textId="4DFCBF3C" w:rsidR="008345BA" w:rsidRDefault="00531ADF">
    <w:pPr>
      <w:pStyle w:val="Head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ADC274" wp14:editId="60FE80D2">
              <wp:simplePos x="0" y="0"/>
              <wp:positionH relativeFrom="column">
                <wp:posOffset>-431800</wp:posOffset>
              </wp:positionH>
              <wp:positionV relativeFrom="paragraph">
                <wp:posOffset>-1251585</wp:posOffset>
              </wp:positionV>
              <wp:extent cx="7563557" cy="1256691"/>
              <wp:effectExtent l="0" t="0" r="0" b="635"/>
              <wp:wrapNone/>
              <wp:docPr id="16" name="Freeform: 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557" cy="1256691"/>
                      </a:xfrm>
                      <a:custGeom>
                        <a:avLst/>
                        <a:gdLst>
                          <a:gd name="connsiteX0" fmla="*/ 0 w 7563232"/>
                          <a:gd name="connsiteY0" fmla="*/ 0 h 1256531"/>
                          <a:gd name="connsiteX1" fmla="*/ 7563233 w 7563232"/>
                          <a:gd name="connsiteY1" fmla="*/ 0 h 1256531"/>
                          <a:gd name="connsiteX2" fmla="*/ 7563233 w 7563232"/>
                          <a:gd name="connsiteY2" fmla="*/ 1256531 h 1256531"/>
                          <a:gd name="connsiteX3" fmla="*/ 0 w 7563232"/>
                          <a:gd name="connsiteY3" fmla="*/ 1256531 h 12565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563232" h="1256531">
                            <a:moveTo>
                              <a:pt x="0" y="0"/>
                            </a:moveTo>
                            <a:lnTo>
                              <a:pt x="7563233" y="0"/>
                            </a:lnTo>
                            <a:lnTo>
                              <a:pt x="7563233" y="1256531"/>
                            </a:lnTo>
                            <a:lnTo>
                              <a:pt x="0" y="1256531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1269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FA7BA7F" id="Freeform: Shape 16" o:spid="_x0000_s1026" style="position:absolute;margin-left:-34pt;margin-top:-98.55pt;width:595.55pt;height:98.9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63232,1256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" path="m,l7563233,r,1256531l,1256531,,xe" fillcolor="white [3212]" stroked="f" strokeweight=".35264mm">
              <v:stroke joinstyle="miter"/>
              <v:path arrowok="t" o:connecttype="custom" o:connectlocs="0,0;7563558,0;7563558,1256691;0,1256691" o:connectangles="0,0,0,0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11A16" wp14:editId="22D7F478">
              <wp:simplePos x="0" y="0"/>
              <wp:positionH relativeFrom="page">
                <wp:align>center</wp:align>
              </wp:positionH>
              <wp:positionV relativeFrom="page">
                <wp:posOffset>431800</wp:posOffset>
              </wp:positionV>
              <wp:extent cx="1616400" cy="219600"/>
              <wp:effectExtent l="0" t="0" r="3175" b="9525"/>
              <wp:wrapNone/>
              <wp:docPr id="32" name="Graphic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6400" cy="219600"/>
                      </a:xfrm>
                      <a:custGeom>
                        <a:avLst/>
                        <a:gdLst>
                          <a:gd name="connsiteX0" fmla="*/ 386715 w 5021580"/>
                          <a:gd name="connsiteY0" fmla="*/ 9525 h 681989"/>
                          <a:gd name="connsiteX1" fmla="*/ 386715 w 5021580"/>
                          <a:gd name="connsiteY1" fmla="*/ 84773 h 681989"/>
                          <a:gd name="connsiteX2" fmla="*/ 78105 w 5021580"/>
                          <a:gd name="connsiteY2" fmla="*/ 84773 h 681989"/>
                          <a:gd name="connsiteX3" fmla="*/ 78105 w 5021580"/>
                          <a:gd name="connsiteY3" fmla="*/ 296228 h 681989"/>
                          <a:gd name="connsiteX4" fmla="*/ 354330 w 5021580"/>
                          <a:gd name="connsiteY4" fmla="*/ 296228 h 681989"/>
                          <a:gd name="connsiteX5" fmla="*/ 354330 w 5021580"/>
                          <a:gd name="connsiteY5" fmla="*/ 371475 h 681989"/>
                          <a:gd name="connsiteX6" fmla="*/ 78105 w 5021580"/>
                          <a:gd name="connsiteY6" fmla="*/ 371475 h 681989"/>
                          <a:gd name="connsiteX7" fmla="*/ 78105 w 5021580"/>
                          <a:gd name="connsiteY7" fmla="*/ 597218 h 681989"/>
                          <a:gd name="connsiteX8" fmla="*/ 386715 w 5021580"/>
                          <a:gd name="connsiteY8" fmla="*/ 597218 h 681989"/>
                          <a:gd name="connsiteX9" fmla="*/ 386715 w 5021580"/>
                          <a:gd name="connsiteY9" fmla="*/ 672465 h 681989"/>
                          <a:gd name="connsiteX10" fmla="*/ 0 w 5021580"/>
                          <a:gd name="connsiteY10" fmla="*/ 672465 h 681989"/>
                          <a:gd name="connsiteX11" fmla="*/ 0 w 5021580"/>
                          <a:gd name="connsiteY11" fmla="*/ 9525 h 681989"/>
                          <a:gd name="connsiteX12" fmla="*/ 386715 w 5021580"/>
                          <a:gd name="connsiteY12" fmla="*/ 9525 h 681989"/>
                          <a:gd name="connsiteX13" fmla="*/ 845820 w 5021580"/>
                          <a:gd name="connsiteY13" fmla="*/ 9525 h 681989"/>
                          <a:gd name="connsiteX14" fmla="*/ 845820 w 5021580"/>
                          <a:gd name="connsiteY14" fmla="*/ 672465 h 681989"/>
                          <a:gd name="connsiteX15" fmla="*/ 1255395 w 5021580"/>
                          <a:gd name="connsiteY15" fmla="*/ 672465 h 681989"/>
                          <a:gd name="connsiteX16" fmla="*/ 1255395 w 5021580"/>
                          <a:gd name="connsiteY16" fmla="*/ 597218 h 681989"/>
                          <a:gd name="connsiteX17" fmla="*/ 923925 w 5021580"/>
                          <a:gd name="connsiteY17" fmla="*/ 597218 h 681989"/>
                          <a:gd name="connsiteX18" fmla="*/ 923925 w 5021580"/>
                          <a:gd name="connsiteY18" fmla="*/ 9525 h 681989"/>
                          <a:gd name="connsiteX19" fmla="*/ 845820 w 5021580"/>
                          <a:gd name="connsiteY19" fmla="*/ 9525 h 681989"/>
                          <a:gd name="connsiteX20" fmla="*/ 4942523 w 5021580"/>
                          <a:gd name="connsiteY20" fmla="*/ 526733 h 681989"/>
                          <a:gd name="connsiteX21" fmla="*/ 4581525 w 5021580"/>
                          <a:gd name="connsiteY21" fmla="*/ 9525 h 681989"/>
                          <a:gd name="connsiteX22" fmla="*/ 4509135 w 5021580"/>
                          <a:gd name="connsiteY22" fmla="*/ 9525 h 681989"/>
                          <a:gd name="connsiteX23" fmla="*/ 4509135 w 5021580"/>
                          <a:gd name="connsiteY23" fmla="*/ 672465 h 681989"/>
                          <a:gd name="connsiteX24" fmla="*/ 4587240 w 5021580"/>
                          <a:gd name="connsiteY24" fmla="*/ 672465 h 681989"/>
                          <a:gd name="connsiteX25" fmla="*/ 4587240 w 5021580"/>
                          <a:gd name="connsiteY25" fmla="*/ 156210 h 681989"/>
                          <a:gd name="connsiteX26" fmla="*/ 4950143 w 5021580"/>
                          <a:gd name="connsiteY26" fmla="*/ 672465 h 681989"/>
                          <a:gd name="connsiteX27" fmla="*/ 5021580 w 5021580"/>
                          <a:gd name="connsiteY27" fmla="*/ 672465 h 681989"/>
                          <a:gd name="connsiteX28" fmla="*/ 5021580 w 5021580"/>
                          <a:gd name="connsiteY28" fmla="*/ 9525 h 681989"/>
                          <a:gd name="connsiteX29" fmla="*/ 4942523 w 5021580"/>
                          <a:gd name="connsiteY29" fmla="*/ 9525 h 681989"/>
                          <a:gd name="connsiteX30" fmla="*/ 4942523 w 5021580"/>
                          <a:gd name="connsiteY30" fmla="*/ 526733 h 681989"/>
                          <a:gd name="connsiteX31" fmla="*/ 2067878 w 5021580"/>
                          <a:gd name="connsiteY31" fmla="*/ 672465 h 681989"/>
                          <a:gd name="connsiteX32" fmla="*/ 2067878 w 5021580"/>
                          <a:gd name="connsiteY32" fmla="*/ 597218 h 681989"/>
                          <a:gd name="connsiteX33" fmla="*/ 1759268 w 5021580"/>
                          <a:gd name="connsiteY33" fmla="*/ 597218 h 681989"/>
                          <a:gd name="connsiteX34" fmla="*/ 1759268 w 5021580"/>
                          <a:gd name="connsiteY34" fmla="*/ 371475 h 681989"/>
                          <a:gd name="connsiteX35" fmla="*/ 2035493 w 5021580"/>
                          <a:gd name="connsiteY35" fmla="*/ 371475 h 681989"/>
                          <a:gd name="connsiteX36" fmla="*/ 2035493 w 5021580"/>
                          <a:gd name="connsiteY36" fmla="*/ 296228 h 681989"/>
                          <a:gd name="connsiteX37" fmla="*/ 1759268 w 5021580"/>
                          <a:gd name="connsiteY37" fmla="*/ 296228 h 681989"/>
                          <a:gd name="connsiteX38" fmla="*/ 1759268 w 5021580"/>
                          <a:gd name="connsiteY38" fmla="*/ 84773 h 681989"/>
                          <a:gd name="connsiteX39" fmla="*/ 2067878 w 5021580"/>
                          <a:gd name="connsiteY39" fmla="*/ 84773 h 681989"/>
                          <a:gd name="connsiteX40" fmla="*/ 2067878 w 5021580"/>
                          <a:gd name="connsiteY40" fmla="*/ 9525 h 681989"/>
                          <a:gd name="connsiteX41" fmla="*/ 1681163 w 5021580"/>
                          <a:gd name="connsiteY41" fmla="*/ 9525 h 681989"/>
                          <a:gd name="connsiteX42" fmla="*/ 1681163 w 5021580"/>
                          <a:gd name="connsiteY42" fmla="*/ 672465 h 681989"/>
                          <a:gd name="connsiteX43" fmla="*/ 2067878 w 5021580"/>
                          <a:gd name="connsiteY43" fmla="*/ 672465 h 681989"/>
                          <a:gd name="connsiteX44" fmla="*/ 3488055 w 5021580"/>
                          <a:gd name="connsiteY44" fmla="*/ 339090 h 681989"/>
                          <a:gd name="connsiteX45" fmla="*/ 3741420 w 5021580"/>
                          <a:gd name="connsiteY45" fmla="*/ 605790 h 681989"/>
                          <a:gd name="connsiteX46" fmla="*/ 3994785 w 5021580"/>
                          <a:gd name="connsiteY46" fmla="*/ 339090 h 681989"/>
                          <a:gd name="connsiteX47" fmla="*/ 3741420 w 5021580"/>
                          <a:gd name="connsiteY47" fmla="*/ 76200 h 681989"/>
                          <a:gd name="connsiteX48" fmla="*/ 3488055 w 5021580"/>
                          <a:gd name="connsiteY48" fmla="*/ 339090 h 681989"/>
                          <a:gd name="connsiteX49" fmla="*/ 3741420 w 5021580"/>
                          <a:gd name="connsiteY49" fmla="*/ 681990 h 681989"/>
                          <a:gd name="connsiteX50" fmla="*/ 3407093 w 5021580"/>
                          <a:gd name="connsiteY50" fmla="*/ 339090 h 681989"/>
                          <a:gd name="connsiteX51" fmla="*/ 3741420 w 5021580"/>
                          <a:gd name="connsiteY51" fmla="*/ 0 h 681989"/>
                          <a:gd name="connsiteX52" fmla="*/ 4075748 w 5021580"/>
                          <a:gd name="connsiteY52" fmla="*/ 339090 h 681989"/>
                          <a:gd name="connsiteX53" fmla="*/ 3741420 w 5021580"/>
                          <a:gd name="connsiteY53" fmla="*/ 681990 h 681989"/>
                          <a:gd name="connsiteX54" fmla="*/ 2605088 w 5021580"/>
                          <a:gd name="connsiteY54" fmla="*/ 673418 h 681989"/>
                          <a:gd name="connsiteX55" fmla="*/ 3045143 w 5021580"/>
                          <a:gd name="connsiteY55" fmla="*/ 9525 h 681989"/>
                          <a:gd name="connsiteX56" fmla="*/ 2951798 w 5021580"/>
                          <a:gd name="connsiteY56" fmla="*/ 9525 h 681989"/>
                          <a:gd name="connsiteX57" fmla="*/ 2510790 w 5021580"/>
                          <a:gd name="connsiteY57" fmla="*/ 673418 h 681989"/>
                          <a:gd name="connsiteX58" fmla="*/ 2605088 w 5021580"/>
                          <a:gd name="connsiteY58" fmla="*/ 673418 h 681989"/>
                          <a:gd name="connsiteX59" fmla="*/ 2511743 w 5021580"/>
                          <a:gd name="connsiteY59" fmla="*/ 9525 h 681989"/>
                          <a:gd name="connsiteX60" fmla="*/ 2685098 w 5021580"/>
                          <a:gd name="connsiteY60" fmla="*/ 271463 h 681989"/>
                          <a:gd name="connsiteX61" fmla="*/ 2731770 w 5021580"/>
                          <a:gd name="connsiteY61" fmla="*/ 200978 h 681989"/>
                          <a:gd name="connsiteX62" fmla="*/ 2605088 w 5021580"/>
                          <a:gd name="connsiteY62" fmla="*/ 9525 h 681989"/>
                          <a:gd name="connsiteX63" fmla="*/ 2511743 w 5021580"/>
                          <a:gd name="connsiteY63" fmla="*/ 9525 h 681989"/>
                          <a:gd name="connsiteX64" fmla="*/ 2951798 w 5021580"/>
                          <a:gd name="connsiteY64" fmla="*/ 673418 h 681989"/>
                          <a:gd name="connsiteX65" fmla="*/ 3045143 w 5021580"/>
                          <a:gd name="connsiteY65" fmla="*/ 673418 h 681989"/>
                          <a:gd name="connsiteX66" fmla="*/ 2871788 w 5021580"/>
                          <a:gd name="connsiteY66" fmla="*/ 411480 h 681989"/>
                          <a:gd name="connsiteX67" fmla="*/ 2825115 w 5021580"/>
                          <a:gd name="connsiteY67" fmla="*/ 481965 h 681989"/>
                          <a:gd name="connsiteX68" fmla="*/ 2951798 w 5021580"/>
                          <a:gd name="connsiteY68" fmla="*/ 673418 h 68198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</a:cxnLst>
                        <a:rect l="l" t="t" r="r" b="b"/>
                        <a:pathLst>
                          <a:path w="5021580" h="681989">
                            <a:moveTo>
                              <a:pt x="386715" y="9525"/>
                            </a:moveTo>
                            <a:lnTo>
                              <a:pt x="386715" y="84773"/>
                            </a:lnTo>
                            <a:lnTo>
                              <a:pt x="78105" y="84773"/>
                            </a:lnTo>
                            <a:lnTo>
                              <a:pt x="78105" y="296228"/>
                            </a:lnTo>
                            <a:lnTo>
                              <a:pt x="354330" y="296228"/>
                            </a:lnTo>
                            <a:lnTo>
                              <a:pt x="354330" y="371475"/>
                            </a:lnTo>
                            <a:lnTo>
                              <a:pt x="78105" y="371475"/>
                            </a:lnTo>
                            <a:lnTo>
                              <a:pt x="78105" y="597218"/>
                            </a:lnTo>
                            <a:lnTo>
                              <a:pt x="386715" y="597218"/>
                            </a:lnTo>
                            <a:lnTo>
                              <a:pt x="386715" y="672465"/>
                            </a:lnTo>
                            <a:lnTo>
                              <a:pt x="0" y="672465"/>
                            </a:lnTo>
                            <a:lnTo>
                              <a:pt x="0" y="9525"/>
                            </a:lnTo>
                            <a:lnTo>
                              <a:pt x="386715" y="9525"/>
                            </a:lnTo>
                            <a:close/>
                            <a:moveTo>
                              <a:pt x="845820" y="9525"/>
                            </a:moveTo>
                            <a:lnTo>
                              <a:pt x="845820" y="672465"/>
                            </a:lnTo>
                            <a:lnTo>
                              <a:pt x="1255395" y="672465"/>
                            </a:lnTo>
                            <a:lnTo>
                              <a:pt x="1255395" y="597218"/>
                            </a:lnTo>
                            <a:lnTo>
                              <a:pt x="923925" y="597218"/>
                            </a:lnTo>
                            <a:lnTo>
                              <a:pt x="923925" y="9525"/>
                            </a:lnTo>
                            <a:lnTo>
                              <a:pt x="845820" y="9525"/>
                            </a:lnTo>
                            <a:close/>
                            <a:moveTo>
                              <a:pt x="4942523" y="526733"/>
                            </a:moveTo>
                            <a:lnTo>
                              <a:pt x="4581525" y="9525"/>
                            </a:lnTo>
                            <a:lnTo>
                              <a:pt x="4509135" y="9525"/>
                            </a:lnTo>
                            <a:lnTo>
                              <a:pt x="4509135" y="672465"/>
                            </a:lnTo>
                            <a:lnTo>
                              <a:pt x="4587240" y="672465"/>
                            </a:lnTo>
                            <a:lnTo>
                              <a:pt x="4587240" y="156210"/>
                            </a:lnTo>
                            <a:lnTo>
                              <a:pt x="4950143" y="672465"/>
                            </a:lnTo>
                            <a:lnTo>
                              <a:pt x="5021580" y="672465"/>
                            </a:lnTo>
                            <a:lnTo>
                              <a:pt x="5021580" y="9525"/>
                            </a:lnTo>
                            <a:lnTo>
                              <a:pt x="4942523" y="9525"/>
                            </a:lnTo>
                            <a:lnTo>
                              <a:pt x="4942523" y="526733"/>
                            </a:lnTo>
                            <a:close/>
                            <a:moveTo>
                              <a:pt x="2067878" y="672465"/>
                            </a:moveTo>
                            <a:lnTo>
                              <a:pt x="2067878" y="597218"/>
                            </a:lnTo>
                            <a:lnTo>
                              <a:pt x="1759268" y="597218"/>
                            </a:lnTo>
                            <a:lnTo>
                              <a:pt x="1759268" y="371475"/>
                            </a:lnTo>
                            <a:lnTo>
                              <a:pt x="2035493" y="371475"/>
                            </a:lnTo>
                            <a:lnTo>
                              <a:pt x="2035493" y="296228"/>
                            </a:lnTo>
                            <a:lnTo>
                              <a:pt x="1759268" y="296228"/>
                            </a:lnTo>
                            <a:lnTo>
                              <a:pt x="1759268" y="84773"/>
                            </a:lnTo>
                            <a:lnTo>
                              <a:pt x="2067878" y="84773"/>
                            </a:lnTo>
                            <a:lnTo>
                              <a:pt x="2067878" y="9525"/>
                            </a:lnTo>
                            <a:lnTo>
                              <a:pt x="1681163" y="9525"/>
                            </a:lnTo>
                            <a:lnTo>
                              <a:pt x="1681163" y="672465"/>
                            </a:lnTo>
                            <a:lnTo>
                              <a:pt x="2067878" y="672465"/>
                            </a:lnTo>
                            <a:close/>
                            <a:moveTo>
                              <a:pt x="3488055" y="339090"/>
                            </a:moveTo>
                            <a:cubicBezTo>
                              <a:pt x="3488055" y="488633"/>
                              <a:pt x="3599498" y="605790"/>
                              <a:pt x="3741420" y="605790"/>
                            </a:cubicBezTo>
                            <a:cubicBezTo>
                              <a:pt x="3883343" y="605790"/>
                              <a:pt x="3994785" y="488633"/>
                              <a:pt x="3994785" y="339090"/>
                            </a:cubicBezTo>
                            <a:cubicBezTo>
                              <a:pt x="3994785" y="191453"/>
                              <a:pt x="3883343" y="76200"/>
                              <a:pt x="3741420" y="76200"/>
                            </a:cubicBezTo>
                            <a:cubicBezTo>
                              <a:pt x="3599498" y="76200"/>
                              <a:pt x="3488055" y="191453"/>
                              <a:pt x="3488055" y="339090"/>
                            </a:cubicBezTo>
                            <a:close/>
                            <a:moveTo>
                              <a:pt x="3741420" y="681990"/>
                            </a:moveTo>
                            <a:cubicBezTo>
                              <a:pt x="3553778" y="681990"/>
                              <a:pt x="3407093" y="531495"/>
                              <a:pt x="3407093" y="339090"/>
                            </a:cubicBezTo>
                            <a:cubicBezTo>
                              <a:pt x="3407093" y="148590"/>
                              <a:pt x="3553778" y="0"/>
                              <a:pt x="3741420" y="0"/>
                            </a:cubicBezTo>
                            <a:cubicBezTo>
                              <a:pt x="3929063" y="0"/>
                              <a:pt x="4075748" y="148590"/>
                              <a:pt x="4075748" y="339090"/>
                            </a:cubicBezTo>
                            <a:cubicBezTo>
                              <a:pt x="4075748" y="531495"/>
                              <a:pt x="3929063" y="681990"/>
                              <a:pt x="3741420" y="681990"/>
                            </a:cubicBezTo>
                            <a:close/>
                            <a:moveTo>
                              <a:pt x="2605088" y="673418"/>
                            </a:moveTo>
                            <a:lnTo>
                              <a:pt x="3045143" y="9525"/>
                            </a:lnTo>
                            <a:lnTo>
                              <a:pt x="2951798" y="9525"/>
                            </a:lnTo>
                            <a:lnTo>
                              <a:pt x="2510790" y="673418"/>
                            </a:lnTo>
                            <a:lnTo>
                              <a:pt x="2605088" y="673418"/>
                            </a:lnTo>
                            <a:close/>
                            <a:moveTo>
                              <a:pt x="2511743" y="9525"/>
                            </a:moveTo>
                            <a:lnTo>
                              <a:pt x="2685098" y="271463"/>
                            </a:lnTo>
                            <a:lnTo>
                              <a:pt x="2731770" y="200978"/>
                            </a:lnTo>
                            <a:lnTo>
                              <a:pt x="2605088" y="9525"/>
                            </a:lnTo>
                            <a:lnTo>
                              <a:pt x="2511743" y="9525"/>
                            </a:lnTo>
                            <a:close/>
                            <a:moveTo>
                              <a:pt x="2951798" y="673418"/>
                            </a:moveTo>
                            <a:lnTo>
                              <a:pt x="3045143" y="673418"/>
                            </a:lnTo>
                            <a:lnTo>
                              <a:pt x="2871788" y="411480"/>
                            </a:lnTo>
                            <a:lnTo>
                              <a:pt x="2825115" y="481965"/>
                            </a:lnTo>
                            <a:lnTo>
                              <a:pt x="2951798" y="673418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11AD7F7D" id="Graphic 1" o:spid="_x0000_s1026" style="position:absolute;margin-left:0;margin-top:34pt;width:127.3pt;height:17.3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coordsize="5021580,681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" path="m386715,9525r,75248l78105,84773r,211455l354330,296228r,75247l78105,371475r,225743l386715,597218r,75247l,672465,,9525r386715,xm845820,9525r,662940l1255395,672465r,-75247l923925,597218r,-587693l845820,9525xm4942523,526733l4581525,9525r-72390,l4509135,672465r78105,l4587240,156210r362903,516255l5021580,672465r,-662940l4942523,9525r,517208xm2067878,672465r,-75247l1759268,597218r,-225743l2035493,371475r,-75247l1759268,296228r,-211455l2067878,84773r,-75248l1681163,9525r,662940l2067878,672465xm3488055,339090v,149543,111443,266700,253365,266700c3883343,605790,3994785,488633,3994785,339090v,-147637,-111442,-262890,-253365,-262890c3599498,76200,3488055,191453,3488055,339090xm3741420,681990v-187642,,-334327,-150495,-334327,-342900c3407093,148590,3553778,,3741420,v187643,,334328,148590,334328,339090c4075748,531495,3929063,681990,3741420,681990xm2605088,673418l3045143,9525r-93345,l2510790,673418r94298,xm2511743,9525r173355,261938l2731770,200978,2605088,9525r-93345,xm2951798,673418r93345,l2871788,411480r-46673,70485l2951798,673418xe" fillcolor="#00008b [3213]" stroked="f">
              <v:stroke joinstyle="miter"/>
              <v:path arrowok="t" o:connecttype="custom" o:connectlocs="124480,3067;124480,27297;25141,27297;25141,95385;114056,95385;114056,119615;25141,119615;25141,192304;124480,192304;124480,216533;0,216533;0,3067;124480,3067;272262,3067;272262,216533;404100,216533;404100,192304;297403,192304;297403,3067;272262,3067;1590952,169608;1474750,3067;1451449,3067;1451449,216533;1476590,216533;1476590,50300;1593405,216533;1616400,216533;1616400,3067;1590952,3067;1590952,169608;665631,216533;665631,192304;566292,192304;566292,119615;655206,119615;655206,95385;566292,95385;566292,27297;665631,27297;665631,3067;541151,3067;541151,216533;665631,216533;1122773,109187;1204328,195064;1285884,109187;1204328,24536;1122773,109187;1204328,219600;1096712,109187;1204328,0;1311945,109187;1204328,219600;838554,216840;980203,3067;950156,3067;808200,216840;838554,216840;808507,3067;864308,87411;879331,64715;838554,3067;808507,3067;950156,216840;980203,216840;924402,132496;909378,155192;950156,216840" o:connectangles="0,0,0,0,0,0,0,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  <w:p w14:paraId="13F81F1B" w14:textId="77777777" w:rsidR="008345BA" w:rsidRDefault="008345BA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27C50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C50DF1"/>
    <w:multiLevelType w:val="multilevel"/>
    <w:tmpl w:val="6CFC974A"/>
    <w:styleLink w:val="Elexonnumber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i w:val="0"/>
        <w:color w:val="00008B" w:themeColor="text1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Theme="majorHAnsi" w:hAnsiTheme="majorHAnsi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ind w:left="794" w:hanging="227"/>
      </w:pPr>
      <w:rPr>
        <w:rFonts w:asciiTheme="majorHAnsi" w:hAnsiTheme="majorHAnsi" w:hint="default"/>
      </w:rPr>
    </w:lvl>
    <w:lvl w:ilvl="4">
      <w:start w:val="1"/>
      <w:numFmt w:val="lowerRoman"/>
      <w:lvlText w:val="%5"/>
      <w:lvlJc w:val="left"/>
      <w:pPr>
        <w:ind w:left="1021" w:hanging="227"/>
      </w:pPr>
      <w:rPr>
        <w:rFonts w:asciiTheme="majorHAnsi" w:hAnsiTheme="majorHAnsi" w:hint="default"/>
      </w:rPr>
    </w:lvl>
    <w:lvl w:ilvl="5">
      <w:start w:val="1"/>
      <w:numFmt w:val="none"/>
      <w:suff w:val="nothing"/>
      <w:lvlText w:val=""/>
      <w:lvlJc w:val="left"/>
      <w:pPr>
        <w:ind w:left="324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9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360"/>
      </w:pPr>
      <w:rPr>
        <w:rFonts w:hint="default"/>
      </w:rPr>
    </w:lvl>
  </w:abstractNum>
  <w:abstractNum w:abstractNumId="2" w15:restartNumberingAfterBreak="0">
    <w:nsid w:val="241B5A0A"/>
    <w:multiLevelType w:val="multilevel"/>
    <w:tmpl w:val="306050A2"/>
    <w:lvl w:ilvl="0">
      <w:start w:val="1"/>
      <w:numFmt w:val="bullet"/>
      <w:lvlText w:val=""/>
      <w:lvlJc w:val="left"/>
      <w:pPr>
        <w:ind w:left="567" w:hanging="567"/>
      </w:pPr>
      <w:rPr>
        <w:rFonts w:ascii="Wingdings" w:hAnsi="Wingdings" w:hint="default"/>
        <w:sz w:val="16"/>
        <w:u w:color="00008B" w:themeColor="text1"/>
      </w:rPr>
    </w:lvl>
    <w:lvl w:ilvl="1">
      <w:start w:val="1"/>
      <w:numFmt w:val="bullet"/>
      <w:lvlText w:val=""/>
      <w:lvlJc w:val="left"/>
      <w:pPr>
        <w:ind w:left="794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lvlText w:val=""/>
      <w:lvlJc w:val="left"/>
      <w:pPr>
        <w:tabs>
          <w:tab w:val="num" w:pos="4536"/>
        </w:tabs>
        <w:ind w:left="1134" w:hanging="34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247" w:hanging="226"/>
      </w:pPr>
      <w:rPr>
        <w:rFonts w:ascii="Symbol" w:hAnsi="Symbol" w:hint="default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2335FB"/>
    <w:multiLevelType w:val="multilevel"/>
    <w:tmpl w:val="070CD36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/>
        <w:i w:val="0"/>
        <w:color w:val="00008B" w:themeColor="text1"/>
        <w:sz w:val="1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Theme="majorHAnsi" w:hAnsiTheme="majorHAnsi" w:hint="default"/>
        <w:b w:val="0"/>
        <w:i w:val="0"/>
        <w:sz w:val="18"/>
      </w:rPr>
    </w:lvl>
    <w:lvl w:ilvl="2">
      <w:start w:val="1"/>
      <w:numFmt w:val="lowerLetter"/>
      <w:pStyle w:val="ListNumber3"/>
      <w:lvlText w:val="%3)"/>
      <w:lvlJc w:val="left"/>
      <w:pPr>
        <w:tabs>
          <w:tab w:val="num" w:pos="1077"/>
        </w:tabs>
        <w:ind w:left="1080" w:hanging="400"/>
      </w:pPr>
      <w:rPr>
        <w:rFonts w:asciiTheme="majorHAnsi" w:hAnsiTheme="majorHAnsi"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6B7D33"/>
    <w:multiLevelType w:val="multilevel"/>
    <w:tmpl w:val="C34A9F98"/>
    <w:lvl w:ilvl="0">
      <w:start w:val="1"/>
      <w:numFmt w:val="decimal"/>
      <w:pStyle w:val="List"/>
      <w:lvlText w:val="%1."/>
      <w:lvlJc w:val="left"/>
      <w:pPr>
        <w:ind w:left="454" w:hanging="454"/>
      </w:pPr>
      <w:rPr>
        <w:rFonts w:asciiTheme="majorHAnsi" w:hAnsiTheme="majorHAnsi" w:cs="Times New Roman" w:hint="default"/>
        <w:b/>
        <w:i w:val="0"/>
        <w:color w:val="00008B" w:themeColor="text1"/>
        <w:sz w:val="20"/>
      </w:rPr>
    </w:lvl>
    <w:lvl w:ilvl="1">
      <w:start w:val="1"/>
      <w:numFmt w:val="decimal"/>
      <w:pStyle w:val="List2"/>
      <w:lvlText w:val="%1.%2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2">
      <w:start w:val="1"/>
      <w:numFmt w:val="decimal"/>
      <w:pStyle w:val="List3"/>
      <w:lvlText w:val="%1.%2.%3"/>
      <w:lvlJc w:val="left"/>
      <w:pPr>
        <w:ind w:left="454" w:hanging="454"/>
      </w:pPr>
      <w:rPr>
        <w:rFonts w:asciiTheme="majorHAnsi" w:hAnsiTheme="majorHAnsi" w:cs="Times New Roman" w:hint="default"/>
        <w:b w:val="0"/>
        <w:i w:val="0"/>
        <w:sz w:val="20"/>
      </w:rPr>
    </w:lvl>
    <w:lvl w:ilvl="3">
      <w:start w:val="1"/>
      <w:numFmt w:val="lowerLetter"/>
      <w:pStyle w:val="List4"/>
      <w:lvlText w:val="%4)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4">
      <w:start w:val="1"/>
      <w:numFmt w:val="lowerRoman"/>
      <w:pStyle w:val="ListNumber5"/>
      <w:lvlText w:val="%5"/>
      <w:lvlJc w:val="left"/>
      <w:pPr>
        <w:ind w:left="680" w:hanging="226"/>
      </w:pPr>
      <w:rPr>
        <w:rFonts w:asciiTheme="majorHAnsi" w:hAnsiTheme="majorHAnsi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612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48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4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0" w:hanging="360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abstractNum w:abstractNumId="6" w15:restartNumberingAfterBreak="0">
    <w:nsid w:val="37932FC4"/>
    <w:multiLevelType w:val="hybridMultilevel"/>
    <w:tmpl w:val="38546F7C"/>
    <w:lvl w:ilvl="0" w:tplc="08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766268CE"/>
    <w:multiLevelType w:val="multilevel"/>
    <w:tmpl w:val="C9A65880"/>
    <w:lvl w:ilvl="0">
      <w:start w:val="1"/>
      <w:numFmt w:val="none"/>
      <w:pStyle w:val="Heading2"/>
      <w:lvlText w:val="%1"/>
      <w:lvlJc w:val="left"/>
      <w:pPr>
        <w:ind w:left="284" w:hanging="284"/>
      </w:pPr>
      <w:rPr>
        <w:rFonts w:ascii="Arial" w:hAnsi="Arial" w:hint="default"/>
        <w:b/>
        <w:i w:val="0"/>
        <w:sz w:val="17"/>
      </w:rPr>
    </w:lvl>
    <w:lvl w:ilvl="1">
      <w:start w:val="2"/>
      <w:numFmt w:val="decimal"/>
      <w:lvlRestart w:val="0"/>
      <w:pStyle w:val="ElexonNumberedTableText"/>
      <w:lvlText w:val="%2."/>
      <w:lvlJc w:val="left"/>
      <w:pPr>
        <w:ind w:left="284" w:hanging="284"/>
      </w:pPr>
      <w:rPr>
        <w:rFonts w:asciiTheme="minorHAnsi" w:hAnsiTheme="minorHAnsi" w:hint="default"/>
        <w:b/>
        <w:i w:val="0"/>
        <w:sz w:val="17"/>
      </w:rPr>
    </w:lvl>
    <w:lvl w:ilvl="2">
      <w:start w:val="1"/>
      <w:numFmt w:val="lowerRoman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4" w:hanging="284"/>
      </w:pPr>
      <w:rPr>
        <w:rFonts w:hint="default"/>
      </w:rPr>
    </w:lvl>
  </w:abstractNum>
  <w:abstractNum w:abstractNumId="8" w15:restartNumberingAfterBreak="0">
    <w:nsid w:val="773C0D54"/>
    <w:multiLevelType w:val="multilevel"/>
    <w:tmpl w:val="394679FC"/>
    <w:lvl w:ilvl="0">
      <w:start w:val="1"/>
      <w:numFmt w:val="bullet"/>
      <w:pStyle w:val="ListBullet"/>
      <w:lvlText w:val=""/>
      <w:lvlJc w:val="left"/>
      <w:pPr>
        <w:ind w:left="680" w:hanging="680"/>
      </w:pPr>
      <w:rPr>
        <w:rFonts w:ascii="Wingdings" w:hAnsi="Wingdings" w:hint="default"/>
        <w:color w:val="00008B" w:themeColor="text1"/>
        <w:sz w:val="16"/>
        <w:u w:color="00008B" w:themeColor="text1"/>
      </w:rPr>
    </w:lvl>
    <w:lvl w:ilvl="1">
      <w:start w:val="1"/>
      <w:numFmt w:val="bullet"/>
      <w:pStyle w:val="ListBullet2"/>
      <w:lvlText w:val=""/>
      <w:lvlJc w:val="left"/>
      <w:pPr>
        <w:ind w:left="907" w:hanging="227"/>
      </w:pPr>
      <w:rPr>
        <w:rFonts w:ascii="Symbol" w:hAnsi="Symbol" w:hint="default"/>
        <w:color w:val="00008B" w:themeColor="text1"/>
      </w:rPr>
    </w:lvl>
    <w:lvl w:ilvl="2">
      <w:start w:val="1"/>
      <w:numFmt w:val="bullet"/>
      <w:pStyle w:val="ListBullet3"/>
      <w:lvlText w:val=""/>
      <w:lvlJc w:val="left"/>
      <w:pPr>
        <w:ind w:left="1134" w:hanging="22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4536"/>
        </w:tabs>
        <w:ind w:left="1361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D004CA6"/>
    <w:multiLevelType w:val="multilevel"/>
    <w:tmpl w:val="2E4EC6B8"/>
    <w:lvl w:ilvl="0">
      <w:start w:val="1"/>
      <w:numFmt w:val="bullet"/>
      <w:lvlText w:val="●"/>
      <w:lvlJc w:val="left"/>
      <w:pPr>
        <w:ind w:left="1021" w:hanging="397"/>
      </w:pPr>
      <w:rPr>
        <w:rFonts w:ascii="Arial" w:hAnsi="Arial" w:cs="Times New Roman" w:hint="default"/>
        <w:color w:val="231F20" w:themeColor="text2"/>
        <w:sz w:val="22"/>
      </w:rPr>
    </w:lvl>
    <w:lvl w:ilvl="1">
      <w:start w:val="1"/>
      <w:numFmt w:val="bullet"/>
      <w:lvlText w:val="o"/>
      <w:lvlJc w:val="left"/>
      <w:pPr>
        <w:ind w:left="1418" w:hanging="397"/>
      </w:pPr>
      <w:rPr>
        <w:rFonts w:ascii="Courier New" w:hAnsi="Courier New" w:cs="Times New Roman" w:hint="default"/>
        <w:color w:val="231F20" w:themeColor="text2"/>
      </w:rPr>
    </w:lvl>
    <w:lvl w:ilvl="2">
      <w:start w:val="1"/>
      <w:numFmt w:val="bullet"/>
      <w:lvlText w:val="–"/>
      <w:lvlJc w:val="left"/>
      <w:pPr>
        <w:ind w:left="1815" w:hanging="397"/>
      </w:pPr>
      <w:rPr>
        <w:rFonts w:ascii="Arial" w:hAnsi="Arial" w:cs="Times New Roman" w:hint="default"/>
        <w:color w:val="231F20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lvl w:ilvl="0">
        <w:start w:val="1"/>
        <w:numFmt w:val="decimal"/>
        <w:pStyle w:val="List"/>
        <w:lvlText w:val="%1."/>
        <w:lvlJc w:val="left"/>
        <w:pPr>
          <w:ind w:left="680" w:hanging="680"/>
        </w:pPr>
        <w:rPr>
          <w:rFonts w:asciiTheme="majorHAnsi" w:hAnsiTheme="majorHAnsi" w:cs="Times New Roman" w:hint="default"/>
          <w:b/>
          <w:i w:val="0"/>
          <w:color w:val="00008B" w:themeColor="text1"/>
          <w:sz w:val="20"/>
        </w:rPr>
      </w:lvl>
    </w:lvlOverride>
    <w:lvlOverride w:ilvl="1">
      <w:lvl w:ilvl="1">
        <w:start w:val="1"/>
        <w:numFmt w:val="decimal"/>
        <w:pStyle w:val="List2"/>
        <w:lvlText w:val="%1.%2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pStyle w:val="List3"/>
        <w:lvlText w:val="%1.%2.%3"/>
        <w:lvlJc w:val="left"/>
        <w:pPr>
          <w:ind w:left="680" w:hanging="680"/>
        </w:pPr>
        <w:rPr>
          <w:rFonts w:asciiTheme="majorHAnsi" w:hAnsiTheme="majorHAnsi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lowerLetter"/>
        <w:pStyle w:val="List4"/>
        <w:lvlText w:val="%4)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4">
      <w:lvl w:ilvl="4">
        <w:start w:val="1"/>
        <w:numFmt w:val="lowerRoman"/>
        <w:pStyle w:val="ListNumber5"/>
        <w:lvlText w:val="%5"/>
        <w:lvlJc w:val="left"/>
        <w:pPr>
          <w:ind w:left="907" w:hanging="227"/>
        </w:pPr>
        <w:rPr>
          <w:rFonts w:asciiTheme="majorHAnsi" w:hAnsiTheme="majorHAnsi"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asciiTheme="majorHAnsi" w:hAnsiTheme="majorHAnsi" w:hint="default"/>
          <w:color w:val="00008B" w:themeColor="text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907" w:hanging="227"/>
        </w:pPr>
        <w:rPr>
          <w:rFonts w:hint="default"/>
        </w:rPr>
      </w:lvl>
    </w:lvlOverride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B3"/>
    <w:rsid w:val="000117E1"/>
    <w:rsid w:val="00016BF0"/>
    <w:rsid w:val="000469CC"/>
    <w:rsid w:val="00053B5E"/>
    <w:rsid w:val="00056579"/>
    <w:rsid w:val="00074893"/>
    <w:rsid w:val="00086673"/>
    <w:rsid w:val="000F1443"/>
    <w:rsid w:val="000F23F9"/>
    <w:rsid w:val="000F451B"/>
    <w:rsid w:val="00102D06"/>
    <w:rsid w:val="00103DE9"/>
    <w:rsid w:val="001066AB"/>
    <w:rsid w:val="00121AD6"/>
    <w:rsid w:val="00141CDE"/>
    <w:rsid w:val="001A74CA"/>
    <w:rsid w:val="001B5F56"/>
    <w:rsid w:val="001D58BD"/>
    <w:rsid w:val="001F4D58"/>
    <w:rsid w:val="00212730"/>
    <w:rsid w:val="00221E16"/>
    <w:rsid w:val="002226BD"/>
    <w:rsid w:val="00232F58"/>
    <w:rsid w:val="00233282"/>
    <w:rsid w:val="002404BE"/>
    <w:rsid w:val="00271FB4"/>
    <w:rsid w:val="00292345"/>
    <w:rsid w:val="00297E3D"/>
    <w:rsid w:val="002B606F"/>
    <w:rsid w:val="002D14A8"/>
    <w:rsid w:val="002D2F49"/>
    <w:rsid w:val="002E02DF"/>
    <w:rsid w:val="002E66C9"/>
    <w:rsid w:val="002E7F86"/>
    <w:rsid w:val="002F08E9"/>
    <w:rsid w:val="002F1F2F"/>
    <w:rsid w:val="002F3151"/>
    <w:rsid w:val="002F6C5F"/>
    <w:rsid w:val="003411EC"/>
    <w:rsid w:val="0036112A"/>
    <w:rsid w:val="00390E8B"/>
    <w:rsid w:val="003D5005"/>
    <w:rsid w:val="00414CDD"/>
    <w:rsid w:val="00425F9A"/>
    <w:rsid w:val="00426828"/>
    <w:rsid w:val="004401A8"/>
    <w:rsid w:val="00445C5E"/>
    <w:rsid w:val="00456B64"/>
    <w:rsid w:val="00461BC8"/>
    <w:rsid w:val="004B16C0"/>
    <w:rsid w:val="004D3E32"/>
    <w:rsid w:val="004D48D1"/>
    <w:rsid w:val="004E7388"/>
    <w:rsid w:val="00521053"/>
    <w:rsid w:val="00524945"/>
    <w:rsid w:val="00531ADF"/>
    <w:rsid w:val="005334EF"/>
    <w:rsid w:val="00535B5A"/>
    <w:rsid w:val="00585214"/>
    <w:rsid w:val="00585BA3"/>
    <w:rsid w:val="00596B2A"/>
    <w:rsid w:val="005A2E49"/>
    <w:rsid w:val="005A7D30"/>
    <w:rsid w:val="005C6512"/>
    <w:rsid w:val="005D5BBE"/>
    <w:rsid w:val="005E780F"/>
    <w:rsid w:val="00612E35"/>
    <w:rsid w:val="00634B45"/>
    <w:rsid w:val="006374AC"/>
    <w:rsid w:val="00671EAB"/>
    <w:rsid w:val="006C08A1"/>
    <w:rsid w:val="006C1B40"/>
    <w:rsid w:val="006D65BA"/>
    <w:rsid w:val="006D6717"/>
    <w:rsid w:val="006F65BA"/>
    <w:rsid w:val="00707FDF"/>
    <w:rsid w:val="00722E9A"/>
    <w:rsid w:val="007351BE"/>
    <w:rsid w:val="0073577D"/>
    <w:rsid w:val="00746101"/>
    <w:rsid w:val="00760448"/>
    <w:rsid w:val="007A1436"/>
    <w:rsid w:val="007B21B5"/>
    <w:rsid w:val="007B52C2"/>
    <w:rsid w:val="007D4760"/>
    <w:rsid w:val="007F1A2A"/>
    <w:rsid w:val="0080380C"/>
    <w:rsid w:val="008345BA"/>
    <w:rsid w:val="0083570D"/>
    <w:rsid w:val="00842047"/>
    <w:rsid w:val="00884603"/>
    <w:rsid w:val="008946DB"/>
    <w:rsid w:val="00901C19"/>
    <w:rsid w:val="00903C3E"/>
    <w:rsid w:val="00904932"/>
    <w:rsid w:val="0090744B"/>
    <w:rsid w:val="00944D73"/>
    <w:rsid w:val="00951DD1"/>
    <w:rsid w:val="00957AE4"/>
    <w:rsid w:val="00992679"/>
    <w:rsid w:val="009A0CD6"/>
    <w:rsid w:val="009F7F62"/>
    <w:rsid w:val="00A10A25"/>
    <w:rsid w:val="00A22268"/>
    <w:rsid w:val="00A31446"/>
    <w:rsid w:val="00A31A99"/>
    <w:rsid w:val="00A342D0"/>
    <w:rsid w:val="00A41FBA"/>
    <w:rsid w:val="00A677F5"/>
    <w:rsid w:val="00A845BA"/>
    <w:rsid w:val="00AA14CC"/>
    <w:rsid w:val="00AC33B2"/>
    <w:rsid w:val="00AC3E8C"/>
    <w:rsid w:val="00AD50AF"/>
    <w:rsid w:val="00AD5179"/>
    <w:rsid w:val="00AE1298"/>
    <w:rsid w:val="00AE686C"/>
    <w:rsid w:val="00AF1B9D"/>
    <w:rsid w:val="00B01363"/>
    <w:rsid w:val="00B13E50"/>
    <w:rsid w:val="00B47928"/>
    <w:rsid w:val="00B53B92"/>
    <w:rsid w:val="00B63954"/>
    <w:rsid w:val="00B64E0D"/>
    <w:rsid w:val="00B9154A"/>
    <w:rsid w:val="00BA06BC"/>
    <w:rsid w:val="00BA0E67"/>
    <w:rsid w:val="00BB02F0"/>
    <w:rsid w:val="00BF226E"/>
    <w:rsid w:val="00C01229"/>
    <w:rsid w:val="00C22ED1"/>
    <w:rsid w:val="00C356AF"/>
    <w:rsid w:val="00C44726"/>
    <w:rsid w:val="00C472C0"/>
    <w:rsid w:val="00C571B9"/>
    <w:rsid w:val="00CC2BB2"/>
    <w:rsid w:val="00CE2CB3"/>
    <w:rsid w:val="00CE5DDB"/>
    <w:rsid w:val="00CF1A88"/>
    <w:rsid w:val="00CF3870"/>
    <w:rsid w:val="00D117F7"/>
    <w:rsid w:val="00D20688"/>
    <w:rsid w:val="00D3682D"/>
    <w:rsid w:val="00D455C3"/>
    <w:rsid w:val="00D50FF6"/>
    <w:rsid w:val="00D63D9A"/>
    <w:rsid w:val="00D738A6"/>
    <w:rsid w:val="00D74F96"/>
    <w:rsid w:val="00D83E51"/>
    <w:rsid w:val="00DB2AFD"/>
    <w:rsid w:val="00DB4375"/>
    <w:rsid w:val="00E06966"/>
    <w:rsid w:val="00E70A02"/>
    <w:rsid w:val="00E70BF2"/>
    <w:rsid w:val="00E73AD6"/>
    <w:rsid w:val="00E968BC"/>
    <w:rsid w:val="00EA1DBC"/>
    <w:rsid w:val="00EA7D5F"/>
    <w:rsid w:val="00EC2186"/>
    <w:rsid w:val="00EC7558"/>
    <w:rsid w:val="00F14B16"/>
    <w:rsid w:val="00F15D66"/>
    <w:rsid w:val="00F3114C"/>
    <w:rsid w:val="00F31526"/>
    <w:rsid w:val="00F346D7"/>
    <w:rsid w:val="00F401FD"/>
    <w:rsid w:val="00F41243"/>
    <w:rsid w:val="00F83D1E"/>
    <w:rsid w:val="00F93EB9"/>
    <w:rsid w:val="00FA3690"/>
    <w:rsid w:val="00FA64F9"/>
    <w:rsid w:val="00FB587A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0CA11DD"/>
  <w15:chartTrackingRefBased/>
  <w15:docId w15:val="{D1C96A25-7A75-4FA4-A186-413EB975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1"/>
    <w:pPr>
      <w:spacing w:after="20" w:line="260" w:lineRule="exact"/>
    </w:pPr>
    <w:rPr>
      <w:sz w:val="20"/>
      <w:lang w:val="en-GB"/>
    </w:rPr>
  </w:style>
  <w:style w:type="paragraph" w:styleId="Heading1">
    <w:name w:val="heading 1"/>
    <w:basedOn w:val="BasicParagraph"/>
    <w:next w:val="ElexonBody"/>
    <w:link w:val="Heading1Char"/>
    <w:uiPriority w:val="9"/>
    <w:qFormat/>
    <w:rsid w:val="00A845BA"/>
    <w:pPr>
      <w:pBdr>
        <w:top w:val="single" w:sz="18" w:space="2" w:color="00008B" w:themeColor="text1"/>
      </w:pBdr>
      <w:spacing w:before="260" w:after="260" w:line="260" w:lineRule="atLeast"/>
      <w:outlineLvl w:val="0"/>
    </w:pPr>
    <w:rPr>
      <w:rFonts w:ascii="Arial" w:hAnsi="Arial" w:cs="Arial"/>
      <w:b/>
      <w:bCs/>
      <w:color w:val="00008C"/>
      <w:sz w:val="32"/>
      <w:szCs w:val="32"/>
    </w:rPr>
  </w:style>
  <w:style w:type="paragraph" w:styleId="Heading2">
    <w:name w:val="heading 2"/>
    <w:basedOn w:val="Normal"/>
    <w:next w:val="ElexonBody"/>
    <w:link w:val="Heading2Char"/>
    <w:uiPriority w:val="9"/>
    <w:unhideWhenUsed/>
    <w:qFormat/>
    <w:rsid w:val="000F23F9"/>
    <w:pPr>
      <w:numPr>
        <w:numId w:val="2"/>
      </w:numPr>
      <w:pBdr>
        <w:top w:val="single" w:sz="4" w:space="1" w:color="00008C"/>
      </w:pBdr>
      <w:spacing w:before="260" w:after="260"/>
      <w:ind w:left="0" w:firstLine="0"/>
      <w:outlineLvl w:val="1"/>
    </w:pPr>
    <w:rPr>
      <w:rFonts w:ascii="Arial" w:hAnsi="Arial" w:cs="Arial"/>
      <w:b/>
      <w:bCs/>
      <w:color w:val="00008C"/>
      <w:szCs w:val="20"/>
    </w:rPr>
  </w:style>
  <w:style w:type="paragraph" w:styleId="Heading3">
    <w:name w:val="heading 3"/>
    <w:basedOn w:val="BasicParagraph"/>
    <w:next w:val="ElexonBody"/>
    <w:link w:val="Heading3Char"/>
    <w:uiPriority w:val="9"/>
    <w:unhideWhenUsed/>
    <w:qFormat/>
    <w:rsid w:val="00A845BA"/>
    <w:pPr>
      <w:pBdr>
        <w:top w:val="single" w:sz="4" w:space="14" w:color="00008C"/>
      </w:pBdr>
      <w:suppressAutoHyphens/>
      <w:spacing w:before="260" w:after="260" w:line="260" w:lineRule="exact"/>
      <w:outlineLvl w:val="2"/>
    </w:pPr>
    <w:rPr>
      <w:rFonts w:ascii="Arial" w:hAnsi="Arial" w:cs="Arial"/>
      <w:b/>
      <w:bCs/>
      <w:color w:val="00008C"/>
      <w:sz w:val="18"/>
      <w:szCs w:val="18"/>
    </w:rPr>
  </w:style>
  <w:style w:type="paragraph" w:styleId="Heading4">
    <w:name w:val="heading 4"/>
    <w:basedOn w:val="Normal"/>
    <w:next w:val="ElexonBody"/>
    <w:link w:val="Heading4Char"/>
    <w:uiPriority w:val="9"/>
    <w:unhideWhenUsed/>
    <w:rsid w:val="00A845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6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5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4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5BA"/>
    <w:pPr>
      <w:tabs>
        <w:tab w:val="center" w:pos="4680"/>
        <w:tab w:val="right" w:pos="9360"/>
      </w:tabs>
      <w:spacing w:after="0" w:line="240" w:lineRule="auto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845BA"/>
    <w:rPr>
      <w:b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845BA"/>
    <w:pPr>
      <w:pBdr>
        <w:top w:val="single" w:sz="4" w:space="8" w:color="D4CDC1"/>
      </w:pBdr>
      <w:tabs>
        <w:tab w:val="center" w:pos="4680"/>
        <w:tab w:val="right" w:pos="9360"/>
      </w:tabs>
      <w:spacing w:after="0" w:line="20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845BA"/>
    <w:rPr>
      <w:sz w:val="1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845BA"/>
    <w:rPr>
      <w:rFonts w:ascii="Arial" w:hAnsi="Arial" w:cs="Arial"/>
      <w:b/>
      <w:bCs/>
      <w:color w:val="00008C"/>
      <w:sz w:val="32"/>
      <w:szCs w:val="32"/>
      <w:lang w:val="en-GB"/>
    </w:rPr>
  </w:style>
  <w:style w:type="paragraph" w:customStyle="1" w:styleId="BasicParagraph">
    <w:name w:val="[Basic Paragraph]"/>
    <w:basedOn w:val="Normal"/>
    <w:uiPriority w:val="99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Strong">
    <w:name w:val="Strong"/>
    <w:aliases w:val="Blue Bold"/>
    <w:basedOn w:val="DefaultParagraphFont"/>
    <w:uiPriority w:val="22"/>
    <w:qFormat/>
    <w:rsid w:val="00A845BA"/>
    <w:rPr>
      <w:b/>
      <w:bCs/>
      <w:color w:val="00008B" w:themeColor="text1"/>
    </w:rPr>
  </w:style>
  <w:style w:type="table" w:styleId="TableGrid">
    <w:name w:val="Table Grid"/>
    <w:basedOn w:val="TableNormal"/>
    <w:uiPriority w:val="39"/>
    <w:rsid w:val="00A845BA"/>
    <w:pPr>
      <w:spacing w:after="0" w:line="240" w:lineRule="auto"/>
    </w:pPr>
    <w:rPr>
      <w:sz w:val="17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vAlign w:val="center"/>
    </w:tcPr>
  </w:style>
  <w:style w:type="paragraph" w:customStyle="1" w:styleId="ElexonTableTextSmall">
    <w:name w:val="Elexon Table Text Small"/>
    <w:basedOn w:val="Normal"/>
    <w:qFormat/>
    <w:rsid w:val="00A845BA"/>
    <w:pPr>
      <w:spacing w:after="0" w:line="240" w:lineRule="auto"/>
    </w:pPr>
    <w:rPr>
      <w:sz w:val="17"/>
    </w:rPr>
  </w:style>
  <w:style w:type="paragraph" w:customStyle="1" w:styleId="ElexonTableTextLarge">
    <w:name w:val="Elexon Table Text Large"/>
    <w:basedOn w:val="ElexonTableTextSmall"/>
    <w:qFormat/>
    <w:rsid w:val="00A845BA"/>
    <w:rPr>
      <w:sz w:val="22"/>
    </w:rPr>
  </w:style>
  <w:style w:type="paragraph" w:customStyle="1" w:styleId="NoParagraphStyle">
    <w:name w:val="[No Paragraph Style]"/>
    <w:rsid w:val="00A845BA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F23F9"/>
    <w:rPr>
      <w:rFonts w:ascii="Arial" w:hAnsi="Arial" w:cs="Arial"/>
      <w:b/>
      <w:bCs/>
      <w:color w:val="00008C"/>
      <w:sz w:val="20"/>
      <w:szCs w:val="20"/>
      <w:lang w:val="en-GB"/>
    </w:rPr>
  </w:style>
  <w:style w:type="paragraph" w:customStyle="1" w:styleId="ElexonBody">
    <w:name w:val="Elexon Body"/>
    <w:basedOn w:val="Normal"/>
    <w:qFormat/>
    <w:rsid w:val="00A845BA"/>
    <w:pPr>
      <w:spacing w:after="120" w:line="260" w:lineRule="atLeast"/>
    </w:pPr>
  </w:style>
  <w:style w:type="table" w:customStyle="1" w:styleId="Style1">
    <w:name w:val="Style1"/>
    <w:basedOn w:val="TableNormal"/>
    <w:uiPriority w:val="99"/>
    <w:rsid w:val="002226BD"/>
    <w:pPr>
      <w:spacing w:after="0" w:line="240" w:lineRule="auto"/>
    </w:pPr>
    <w:rPr>
      <w:sz w:val="17"/>
    </w:rPr>
    <w:tblPr>
      <w:tblBorders>
        <w:top w:val="single" w:sz="4" w:space="0" w:color="D4CDC1"/>
        <w:left w:val="single" w:sz="4" w:space="0" w:color="D4CDC1"/>
        <w:bottom w:val="single" w:sz="4" w:space="0" w:color="D4CDC1"/>
        <w:right w:val="single" w:sz="4" w:space="0" w:color="D4CDC1"/>
        <w:insideH w:val="single" w:sz="4" w:space="0" w:color="D4CDC1"/>
        <w:insideV w:val="single" w:sz="4" w:space="0" w:color="D4CDC1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845BA"/>
    <w:rPr>
      <w:rFonts w:ascii="Arial" w:hAnsi="Arial" w:cs="Arial"/>
      <w:b/>
      <w:bCs/>
      <w:color w:val="00008C"/>
      <w:sz w:val="18"/>
      <w:szCs w:val="18"/>
      <w:lang w:val="en-GB"/>
    </w:rPr>
  </w:style>
  <w:style w:type="paragraph" w:styleId="List">
    <w:name w:val="List"/>
    <w:basedOn w:val="Heading3"/>
    <w:next w:val="List2"/>
    <w:uiPriority w:val="99"/>
    <w:unhideWhenUsed/>
    <w:qFormat/>
    <w:rsid w:val="00A845BA"/>
    <w:pPr>
      <w:numPr>
        <w:numId w:val="7"/>
      </w:numPr>
      <w:pBdr>
        <w:top w:val="none" w:sz="0" w:space="0" w:color="auto"/>
      </w:pBdr>
      <w:spacing w:after="120" w:line="260" w:lineRule="atLeast"/>
      <w:outlineLvl w:val="3"/>
    </w:pPr>
    <w:rPr>
      <w:sz w:val="20"/>
    </w:rPr>
  </w:style>
  <w:style w:type="paragraph" w:styleId="List2">
    <w:name w:val="List 2"/>
    <w:basedOn w:val="BasicParagraph"/>
    <w:uiPriority w:val="99"/>
    <w:unhideWhenUsed/>
    <w:qFormat/>
    <w:rsid w:val="00A845BA"/>
    <w:pPr>
      <w:numPr>
        <w:ilvl w:val="1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3">
    <w:name w:val="List 3"/>
    <w:basedOn w:val="BasicParagraph"/>
    <w:uiPriority w:val="99"/>
    <w:unhideWhenUsed/>
    <w:qFormat/>
    <w:rsid w:val="00A845BA"/>
    <w:pPr>
      <w:numPr>
        <w:ilvl w:val="2"/>
        <w:numId w:val="7"/>
      </w:numPr>
      <w:suppressAutoHyphens/>
      <w:spacing w:after="120" w:line="260" w:lineRule="atLeast"/>
    </w:pPr>
    <w:rPr>
      <w:rFonts w:ascii="Arial" w:hAnsi="Arial" w:cs="Arial"/>
      <w:sz w:val="20"/>
      <w:szCs w:val="18"/>
    </w:rPr>
  </w:style>
  <w:style w:type="paragraph" w:styleId="ListNumber3">
    <w:name w:val="List Number 3"/>
    <w:basedOn w:val="Normal"/>
    <w:uiPriority w:val="99"/>
    <w:unhideWhenUsed/>
    <w:rsid w:val="00A845BA"/>
    <w:pPr>
      <w:numPr>
        <w:ilvl w:val="2"/>
        <w:numId w:val="6"/>
      </w:numPr>
      <w:contextualSpacing/>
    </w:pPr>
  </w:style>
  <w:style w:type="paragraph" w:styleId="ListNumber">
    <w:name w:val="List Number"/>
    <w:basedOn w:val="Normal"/>
    <w:uiPriority w:val="99"/>
    <w:unhideWhenUsed/>
    <w:rsid w:val="00A845BA"/>
    <w:pPr>
      <w:numPr>
        <w:numId w:val="5"/>
      </w:numPr>
      <w:contextualSpacing/>
    </w:pPr>
    <w:rPr>
      <w:b/>
      <w:color w:val="00008B" w:themeColor="text1"/>
    </w:rPr>
  </w:style>
  <w:style w:type="paragraph" w:customStyle="1" w:styleId="ElexonNumberedTableText">
    <w:name w:val="Elexon Numbered Table Text"/>
    <w:basedOn w:val="ElexonTableTextSmall"/>
    <w:qFormat/>
    <w:rsid w:val="00A845BA"/>
    <w:pPr>
      <w:numPr>
        <w:ilvl w:val="1"/>
        <w:numId w:val="2"/>
      </w:numPr>
    </w:pPr>
    <w:rPr>
      <w:rFonts w:cstheme="minorHAnsi"/>
      <w:color w:val="000000"/>
    </w:rPr>
  </w:style>
  <w:style w:type="character" w:styleId="PlaceholderText">
    <w:name w:val="Placeholder Text"/>
    <w:basedOn w:val="DefaultParagraphFont"/>
    <w:uiPriority w:val="99"/>
    <w:semiHidden/>
    <w:rsid w:val="00A845BA"/>
    <w:rPr>
      <w:color w:val="808080"/>
    </w:rPr>
  </w:style>
  <w:style w:type="paragraph" w:styleId="ListBullet">
    <w:name w:val="List Bullet"/>
    <w:aliases w:val="Bullet 1"/>
    <w:basedOn w:val="Normal"/>
    <w:uiPriority w:val="99"/>
    <w:unhideWhenUsed/>
    <w:qFormat/>
    <w:rsid w:val="00A845BA"/>
    <w:pPr>
      <w:numPr>
        <w:numId w:val="3"/>
      </w:numPr>
      <w:spacing w:after="120" w:line="240" w:lineRule="atLeast"/>
      <w:contextualSpacing/>
    </w:pPr>
  </w:style>
  <w:style w:type="numbering" w:customStyle="1" w:styleId="Elexonnumber">
    <w:name w:val="Elexon number"/>
    <w:uiPriority w:val="99"/>
    <w:rsid w:val="00A845BA"/>
    <w:pPr>
      <w:numPr>
        <w:numId w:val="1"/>
      </w:numPr>
    </w:pPr>
  </w:style>
  <w:style w:type="paragraph" w:styleId="ListBullet2">
    <w:name w:val="List Bullet 2"/>
    <w:aliases w:val="Bullet 2"/>
    <w:basedOn w:val="Normal"/>
    <w:uiPriority w:val="99"/>
    <w:unhideWhenUsed/>
    <w:qFormat/>
    <w:rsid w:val="00A845BA"/>
    <w:pPr>
      <w:numPr>
        <w:ilvl w:val="1"/>
        <w:numId w:val="3"/>
      </w:numPr>
      <w:spacing w:after="120" w:line="260" w:lineRule="atLeast"/>
      <w:contextualSpacing/>
    </w:pPr>
  </w:style>
  <w:style w:type="paragraph" w:styleId="ListNumber2">
    <w:name w:val="List Number 2"/>
    <w:basedOn w:val="Normal"/>
    <w:uiPriority w:val="99"/>
    <w:unhideWhenUsed/>
    <w:rsid w:val="00A845BA"/>
    <w:pPr>
      <w:ind w:left="567" w:hanging="567"/>
      <w:contextualSpacing/>
    </w:pPr>
  </w:style>
  <w:style w:type="paragraph" w:styleId="ListNumber4">
    <w:name w:val="List Number 4"/>
    <w:basedOn w:val="Normal"/>
    <w:uiPriority w:val="99"/>
    <w:unhideWhenUsed/>
    <w:rsid w:val="00A845BA"/>
    <w:pPr>
      <w:ind w:left="794" w:hanging="227"/>
      <w:contextualSpacing/>
    </w:pPr>
  </w:style>
  <w:style w:type="paragraph" w:styleId="ListNumber5">
    <w:name w:val="List Number 5"/>
    <w:uiPriority w:val="99"/>
    <w:unhideWhenUsed/>
    <w:rsid w:val="00A845BA"/>
    <w:pPr>
      <w:numPr>
        <w:ilvl w:val="4"/>
        <w:numId w:val="7"/>
      </w:numPr>
      <w:spacing w:after="120" w:line="260" w:lineRule="atLeast"/>
      <w:contextualSpacing/>
    </w:pPr>
    <w:rPr>
      <w:sz w:val="20"/>
      <w:szCs w:val="20"/>
      <w:lang w:val="en-GB"/>
    </w:rPr>
  </w:style>
  <w:style w:type="paragraph" w:styleId="ListBullet3">
    <w:name w:val="List Bullet 3"/>
    <w:aliases w:val="Bullet 3"/>
    <w:basedOn w:val="Normal"/>
    <w:uiPriority w:val="99"/>
    <w:unhideWhenUsed/>
    <w:qFormat/>
    <w:rsid w:val="00A845BA"/>
    <w:pPr>
      <w:numPr>
        <w:ilvl w:val="2"/>
        <w:numId w:val="3"/>
      </w:numPr>
      <w:spacing w:after="120" w:line="240" w:lineRule="atLeast"/>
      <w:contextualSpacing/>
    </w:pPr>
  </w:style>
  <w:style w:type="paragraph" w:styleId="ListBullet4">
    <w:name w:val="List Bullet 4"/>
    <w:basedOn w:val="Normal"/>
    <w:uiPriority w:val="99"/>
    <w:unhideWhenUsed/>
    <w:qFormat/>
    <w:rsid w:val="00A845BA"/>
    <w:pPr>
      <w:numPr>
        <w:ilvl w:val="3"/>
        <w:numId w:val="3"/>
      </w:numPr>
      <w:spacing w:after="120" w:line="260" w:lineRule="atLeast"/>
      <w:contextualSpacing/>
    </w:pPr>
  </w:style>
  <w:style w:type="paragraph" w:styleId="ListParagraph">
    <w:name w:val="List Paragraph"/>
    <w:basedOn w:val="Normal"/>
    <w:uiPriority w:val="34"/>
    <w:qFormat/>
    <w:rsid w:val="00102D06"/>
    <w:pPr>
      <w:ind w:left="720"/>
      <w:contextualSpacing/>
    </w:pPr>
  </w:style>
  <w:style w:type="paragraph" w:styleId="List4">
    <w:name w:val="List 4"/>
    <w:basedOn w:val="List3"/>
    <w:uiPriority w:val="99"/>
    <w:unhideWhenUsed/>
    <w:qFormat/>
    <w:rsid w:val="00A845BA"/>
    <w:pPr>
      <w:numPr>
        <w:ilvl w:val="3"/>
      </w:numPr>
    </w:pPr>
  </w:style>
  <w:style w:type="paragraph" w:styleId="List5">
    <w:name w:val="List 5"/>
    <w:basedOn w:val="Normal"/>
    <w:uiPriority w:val="99"/>
    <w:unhideWhenUsed/>
    <w:qFormat/>
    <w:rsid w:val="00A845BA"/>
    <w:pPr>
      <w:tabs>
        <w:tab w:val="num" w:pos="4536"/>
      </w:tabs>
      <w:ind w:left="907" w:hanging="227"/>
      <w:contextualSpacing/>
    </w:pPr>
  </w:style>
  <w:style w:type="paragraph" w:styleId="ListBullet5">
    <w:name w:val="List Bullet 5"/>
    <w:basedOn w:val="Normal"/>
    <w:uiPriority w:val="99"/>
    <w:unhideWhenUsed/>
    <w:rsid w:val="00A845BA"/>
    <w:pPr>
      <w:numPr>
        <w:ilvl w:val="4"/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BA"/>
    <w:rPr>
      <w:rFonts w:ascii="Segoe UI" w:hAnsi="Segoe UI" w:cs="Segoe UI"/>
      <w:sz w:val="18"/>
      <w:szCs w:val="18"/>
      <w:lang w:val="en-GB"/>
    </w:rPr>
  </w:style>
  <w:style w:type="table" w:customStyle="1" w:styleId="ElexonBasicTable">
    <w:name w:val="Elexon Basic Table"/>
    <w:basedOn w:val="TableNormal"/>
    <w:uiPriority w:val="99"/>
    <w:rsid w:val="00A845BA"/>
    <w:pPr>
      <w:spacing w:after="0" w:line="240" w:lineRule="auto"/>
    </w:pPr>
    <w:rPr>
      <w:sz w:val="17"/>
    </w:rPr>
    <w:tblPr>
      <w:tblBorders>
        <w:top w:val="single" w:sz="4" w:space="0" w:color="CAC3C5" w:themeColor="text2" w:themeTint="40"/>
        <w:left w:val="single" w:sz="4" w:space="0" w:color="CAC3C5" w:themeColor="text2" w:themeTint="40"/>
        <w:bottom w:val="single" w:sz="4" w:space="0" w:color="CAC3C5" w:themeColor="text2" w:themeTint="40"/>
        <w:right w:val="single" w:sz="4" w:space="0" w:color="CAC3C5" w:themeColor="text2" w:themeTint="40"/>
        <w:insideH w:val="single" w:sz="4" w:space="0" w:color="CAC3C5" w:themeColor="text2" w:themeTint="40"/>
        <w:insideV w:val="single" w:sz="4" w:space="0" w:color="CAC3C5" w:themeColor="text2" w:themeTint="40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17"/>
      </w:rPr>
      <w:tblPr/>
      <w:tcPr>
        <w:tcBorders>
          <w:top w:val="single" w:sz="4" w:space="0" w:color="00008B" w:themeColor="text1"/>
          <w:left w:val="single" w:sz="4" w:space="0" w:color="00008B" w:themeColor="text1"/>
          <w:bottom w:val="nil"/>
          <w:right w:val="single" w:sz="4" w:space="0" w:color="00008B" w:themeColor="text1"/>
          <w:insideH w:val="nil"/>
          <w:insideV w:val="nil"/>
          <w:tl2br w:val="nil"/>
          <w:tr2bl w:val="nil"/>
        </w:tcBorders>
        <w:shd w:val="clear" w:color="auto" w:fill="00008B" w:themeFill="text1"/>
      </w:tcPr>
    </w:tblStylePr>
  </w:style>
  <w:style w:type="character" w:styleId="FootnoteReference">
    <w:name w:val="footnote reference"/>
    <w:basedOn w:val="DefaultParagraphFont"/>
    <w:uiPriority w:val="99"/>
    <w:unhideWhenUsed/>
    <w:rsid w:val="00A845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845BA"/>
    <w:pPr>
      <w:spacing w:after="0" w:line="240" w:lineRule="auto"/>
    </w:pPr>
    <w:rPr>
      <w:rFonts w:eastAsia="Times New Roman" w:cs="Tahoma"/>
      <w:color w:val="00008B" w:themeColor="text1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45BA"/>
    <w:rPr>
      <w:rFonts w:eastAsia="Times New Roman" w:cs="Tahoma"/>
      <w:color w:val="00008B" w:themeColor="text1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845BA"/>
    <w:rPr>
      <w:rFonts w:asciiTheme="majorHAnsi" w:eastAsiaTheme="majorEastAsia" w:hAnsiTheme="majorHAnsi" w:cstheme="majorBidi"/>
      <w:i/>
      <w:iCs/>
      <w:color w:val="000068" w:themeColor="accent1" w:themeShade="BF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5BA"/>
    <w:rPr>
      <w:rFonts w:asciiTheme="majorHAnsi" w:eastAsiaTheme="majorEastAsia" w:hAnsiTheme="majorHAnsi" w:cstheme="majorBidi"/>
      <w:color w:val="000045" w:themeColor="accent1" w:themeShade="7F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A845BA"/>
    <w:rPr>
      <w:color w:val="00008B" w:themeColor="text1"/>
      <w:u w:val="single"/>
    </w:rPr>
  </w:style>
  <w:style w:type="paragraph" w:styleId="NoSpacing">
    <w:name w:val="No Spacing"/>
    <w:link w:val="NoSpacingChar"/>
    <w:uiPriority w:val="1"/>
    <w:qFormat/>
    <w:rsid w:val="00A845B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845BA"/>
    <w:rPr>
      <w:rFonts w:eastAsiaTheme="minorEastAsia"/>
    </w:rPr>
  </w:style>
  <w:style w:type="character" w:customStyle="1" w:styleId="Regular">
    <w:name w:val="Regular"/>
    <w:basedOn w:val="DefaultParagraphFont"/>
    <w:uiPriority w:val="1"/>
    <w:rsid w:val="00A845BA"/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5BA"/>
    <w:pPr>
      <w:pBdr>
        <w:top w:val="single" w:sz="4" w:space="30" w:color="auto"/>
      </w:pBdr>
      <w:autoSpaceDE w:val="0"/>
      <w:autoSpaceDN w:val="0"/>
      <w:adjustRightInd w:val="0"/>
      <w:spacing w:before="720" w:after="0" w:line="420" w:lineRule="atLeast"/>
      <w:ind w:left="2268" w:right="2268"/>
      <w:jc w:val="center"/>
      <w:textAlignment w:val="center"/>
    </w:pPr>
    <w:rPr>
      <w:rFonts w:ascii="Arial" w:hAnsi="Arial" w:cs="Arial"/>
      <w:color w:val="00008C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845BA"/>
    <w:rPr>
      <w:rFonts w:ascii="Arial" w:hAnsi="Arial" w:cs="Arial"/>
      <w:color w:val="00008C"/>
      <w:sz w:val="30"/>
      <w:szCs w:val="30"/>
      <w:lang w:val="en-GB"/>
    </w:rPr>
  </w:style>
  <w:style w:type="paragraph" w:customStyle="1" w:styleId="Tableheading">
    <w:name w:val="Table heading"/>
    <w:basedOn w:val="Normal"/>
    <w:next w:val="ElexonBody"/>
    <w:link w:val="TableheadingChar"/>
    <w:uiPriority w:val="8"/>
    <w:qFormat/>
    <w:rsid w:val="00A845BA"/>
    <w:pPr>
      <w:spacing w:after="0" w:line="260" w:lineRule="atLeast"/>
      <w:ind w:left="113" w:right="113"/>
    </w:pPr>
    <w:rPr>
      <w:rFonts w:asciiTheme="majorHAnsi" w:eastAsia="Times New Roman" w:hAnsiTheme="majorHAnsi" w:cs="Tahoma"/>
      <w:bCs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A845BA"/>
    <w:rPr>
      <w:rFonts w:asciiTheme="majorHAnsi" w:eastAsia="Times New Roman" w:hAnsiTheme="majorHAnsi" w:cs="Tahoma"/>
      <w:bCs/>
      <w:color w:val="FFFFFF" w:themeColor="background1"/>
      <w:sz w:val="20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A845BA"/>
    <w:pPr>
      <w:spacing w:after="0" w:line="720" w:lineRule="atLeast"/>
      <w:ind w:left="567" w:right="567"/>
      <w:contextualSpacing/>
      <w:jc w:val="center"/>
    </w:pPr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5BA"/>
    <w:rPr>
      <w:rFonts w:asciiTheme="majorHAnsi" w:eastAsiaTheme="majorEastAsia" w:hAnsiTheme="majorHAnsi" w:cstheme="majorBidi"/>
      <w:b/>
      <w:caps/>
      <w:color w:val="00008B" w:themeColor="text1"/>
      <w:spacing w:val="80"/>
      <w:kern w:val="28"/>
      <w:sz w:val="50"/>
      <w:szCs w:val="5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b/>
      <w:noProof/>
      <w:color w:val="00008B" w:themeColor="tex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</w:pPr>
    <w:rPr>
      <w:color w:val="00008B" w:themeColor="text1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845BA"/>
    <w:pPr>
      <w:tabs>
        <w:tab w:val="right" w:pos="10348"/>
      </w:tabs>
      <w:spacing w:after="100"/>
      <w:ind w:left="357"/>
    </w:pPr>
    <w:rPr>
      <w:noProof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845BA"/>
    <w:pPr>
      <w:spacing w:after="480" w:line="480" w:lineRule="atLeast"/>
    </w:pPr>
  </w:style>
  <w:style w:type="character" w:customStyle="1" w:styleId="BodyTextChar">
    <w:name w:val="Body Text Char"/>
    <w:aliases w:val="Body Char"/>
    <w:basedOn w:val="DefaultParagraphFont"/>
    <w:link w:val="BodyText"/>
    <w:uiPriority w:val="5"/>
    <w:locked/>
    <w:rsid w:val="007B52C2"/>
    <w:rPr>
      <w:rFonts w:ascii="Tahoma" w:hAnsi="Tahoma" w:cs="Tahoma"/>
      <w:color w:val="00008B" w:themeColor="text1"/>
      <w:sz w:val="20"/>
      <w:szCs w:val="20"/>
    </w:rPr>
  </w:style>
  <w:style w:type="paragraph" w:styleId="BodyText">
    <w:name w:val="Body Text"/>
    <w:aliases w:val="Body"/>
    <w:link w:val="BodyTextChar"/>
    <w:uiPriority w:val="5"/>
    <w:unhideWhenUsed/>
    <w:qFormat/>
    <w:rsid w:val="007B52C2"/>
    <w:pPr>
      <w:spacing w:after="113" w:line="260" w:lineRule="atLeast"/>
    </w:pPr>
    <w:rPr>
      <w:rFonts w:ascii="Tahoma" w:hAnsi="Tahoma" w:cs="Tahoma"/>
      <w:color w:val="00008B" w:themeColor="text1"/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7B52C2"/>
    <w:rPr>
      <w:sz w:val="20"/>
      <w:lang w:val="en-GB"/>
    </w:rPr>
  </w:style>
  <w:style w:type="numbering" w:customStyle="1" w:styleId="ListBullets">
    <w:name w:val="__List Bullets"/>
    <w:uiPriority w:val="99"/>
    <w:rsid w:val="009A0CD6"/>
    <w:pPr>
      <w:numPr>
        <w:numId w:val="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297E3D"/>
    <w:rPr>
      <w:color w:val="00008B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A31446"/>
    <w:pPr>
      <w:spacing w:after="0" w:line="240" w:lineRule="auto"/>
    </w:pPr>
    <w:rPr>
      <w:rFonts w:ascii="Tahoma" w:eastAsia="Times New Roman" w:hAnsi="Tahoma" w:cs="Tahoma"/>
      <w:color w:val="414042"/>
      <w:szCs w:val="20"/>
    </w:rPr>
  </w:style>
  <w:style w:type="character" w:customStyle="1" w:styleId="TableTextChar">
    <w:name w:val="Table Text Char"/>
    <w:link w:val="TableText"/>
    <w:rsid w:val="00A31446"/>
    <w:rPr>
      <w:rFonts w:ascii="Tahoma" w:eastAsia="Times New Roman" w:hAnsi="Tahoma" w:cs="Tahoma"/>
      <w:color w:val="414042"/>
      <w:sz w:val="20"/>
      <w:szCs w:val="20"/>
      <w:lang w:val="en-GB"/>
    </w:rPr>
  </w:style>
  <w:style w:type="paragraph" w:customStyle="1" w:styleId="Tabletext0">
    <w:name w:val="Table text"/>
    <w:basedOn w:val="BodyText"/>
    <w:link w:val="TabletextChar0"/>
    <w:uiPriority w:val="8"/>
    <w:qFormat/>
    <w:rsid w:val="00A31446"/>
    <w:pPr>
      <w:spacing w:after="0"/>
      <w:ind w:left="113" w:right="113"/>
    </w:pPr>
    <w:rPr>
      <w:rFonts w:eastAsia="Times New Roman"/>
      <w:color w:val="000000"/>
      <w:lang w:val="en-GB"/>
    </w:rPr>
  </w:style>
  <w:style w:type="character" w:customStyle="1" w:styleId="TabletextChar0">
    <w:name w:val="Table text Char"/>
    <w:link w:val="Tabletext0"/>
    <w:uiPriority w:val="8"/>
    <w:rsid w:val="00A31446"/>
    <w:rPr>
      <w:rFonts w:ascii="Tahoma" w:eastAsia="Times New Roman" w:hAnsi="Tahoma" w:cs="Tahoma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7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8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80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Elexon v1">
  <a:themeElements>
    <a:clrScheme name="Revised Elexon">
      <a:dk1>
        <a:srgbClr val="00008B"/>
      </a:dk1>
      <a:lt1>
        <a:srgbClr val="FFFFFF"/>
      </a:lt1>
      <a:dk2>
        <a:srgbClr val="231F20"/>
      </a:dk2>
      <a:lt2>
        <a:srgbClr val="FFFFFF"/>
      </a:lt2>
      <a:accent1>
        <a:srgbClr val="00008B"/>
      </a:accent1>
      <a:accent2>
        <a:srgbClr val="FFD518"/>
      </a:accent2>
      <a:accent3>
        <a:srgbClr val="FF3F3F"/>
      </a:accent3>
      <a:accent4>
        <a:srgbClr val="A0C4E5"/>
      </a:accent4>
      <a:accent5>
        <a:srgbClr val="1C444C"/>
      </a:accent5>
      <a:accent6>
        <a:srgbClr val="F68B00"/>
      </a:accent6>
      <a:hlink>
        <a:srgbClr val="21DBAD"/>
      </a:hlink>
      <a:folHlink>
        <a:srgbClr val="0000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lexon v1" id="{42AAC1CA-C947-4DC7-A732-9774A42C82FE}" vid="{39585881-AB66-4B4E-9716-A14877EC27E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Coomber</dc:creator>
  <cp:keywords/>
  <dc:description/>
  <cp:lastModifiedBy>Matt Cogram</cp:lastModifiedBy>
  <cp:revision>3</cp:revision>
  <cp:lastPrinted>2022-08-03T09:16:00Z</cp:lastPrinted>
  <dcterms:created xsi:type="dcterms:W3CDTF">2022-11-01T10:02:00Z</dcterms:created>
  <dcterms:modified xsi:type="dcterms:W3CDTF">2022-11-01T10:09:00Z</dcterms:modified>
</cp:coreProperties>
</file>