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84A458A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356080">
              <w:rPr>
                <w:rStyle w:val="Strong"/>
                <w:rFonts w:cstheme="minorHAnsi"/>
              </w:rPr>
              <w:t>84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232DAEDC" w:rsidR="00103DE9" w:rsidRPr="009A0CD6" w:rsidRDefault="006C50E3" w:rsidP="00356080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356080">
              <w:rPr>
                <w:rStyle w:val="Strong"/>
                <w:rFonts w:cstheme="minorHAnsi"/>
              </w:rPr>
              <w:t>3</w:t>
            </w:r>
            <w:r>
              <w:rPr>
                <w:rStyle w:val="Strong"/>
                <w:rFonts w:cstheme="minorHAnsi"/>
              </w:rPr>
              <w:t xml:space="preserve"> </w:t>
            </w:r>
            <w:r w:rsidR="00356080">
              <w:rPr>
                <w:rStyle w:val="Strong"/>
                <w:rFonts w:cstheme="minorHAnsi"/>
              </w:rPr>
              <w:t>October</w:t>
            </w:r>
            <w:r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905F05" w:rsidRPr="00617B36" w14:paraId="480E49D2" w14:textId="77777777" w:rsidTr="00617B36">
        <w:trPr>
          <w:trHeight w:val="617"/>
        </w:trPr>
        <w:tc>
          <w:tcPr>
            <w:tcW w:w="0" w:type="auto"/>
          </w:tcPr>
          <w:p w14:paraId="57013648" w14:textId="20DDA6DE" w:rsidR="00905F05" w:rsidRPr="00617B36" w:rsidRDefault="000459FF" w:rsidP="00C97FC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M4166</w:t>
            </w:r>
          </w:p>
        </w:tc>
        <w:tc>
          <w:tcPr>
            <w:tcW w:w="0" w:type="auto"/>
          </w:tcPr>
          <w:p w14:paraId="648C401F" w14:textId="3680E52D" w:rsidR="00905F05" w:rsidRPr="00617B36" w:rsidRDefault="00356080" w:rsidP="00402E0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7384C88A" w14:textId="0F86E53C" w:rsidR="008D5139" w:rsidRPr="00617B36" w:rsidRDefault="000459FF" w:rsidP="00AE76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42424"/>
                <w:sz w:val="20"/>
                <w:szCs w:val="20"/>
              </w:rPr>
            </w:pPr>
            <w:r w:rsidRPr="000459FF">
              <w:rPr>
                <w:rFonts w:ascii="Tahoma" w:hAnsi="Tahoma" w:cs="Tahoma"/>
                <w:color w:val="242424"/>
                <w:sz w:val="20"/>
                <w:szCs w:val="20"/>
              </w:rPr>
              <w:t>To archive MDD AFYC Consumption Set</w:t>
            </w:r>
          </w:p>
        </w:tc>
      </w:tr>
      <w:tr w:rsidR="005C7E6A" w:rsidRPr="00617B36" w14:paraId="4E571A4D" w14:textId="77777777" w:rsidTr="00617B36">
        <w:trPr>
          <w:trHeight w:val="617"/>
        </w:trPr>
        <w:tc>
          <w:tcPr>
            <w:tcW w:w="0" w:type="auto"/>
          </w:tcPr>
          <w:p w14:paraId="69D0ED24" w14:textId="72E324A8" w:rsidR="005C7E6A" w:rsidRPr="00617B36" w:rsidRDefault="000459FF" w:rsidP="006F4CC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M4167</w:t>
            </w:r>
          </w:p>
        </w:tc>
        <w:tc>
          <w:tcPr>
            <w:tcW w:w="0" w:type="auto"/>
          </w:tcPr>
          <w:p w14:paraId="0F266BDA" w14:textId="326B3570" w:rsidR="005C7E6A" w:rsidRPr="00617B36" w:rsidRDefault="00356080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33EB81C8" w14:textId="77777777" w:rsidR="000459FF" w:rsidRPr="00617B36" w:rsidRDefault="000459FF" w:rsidP="000459FF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500441A4" w14:textId="6AAE94FE" w:rsidR="00447D53" w:rsidRPr="00617B36" w:rsidRDefault="000459FF" w:rsidP="000459FF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6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11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4FBDFC70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0459FF">
        <w:rPr>
          <w:color w:val="auto"/>
        </w:rPr>
        <w:t>location Group (SVG) meeting 261</w:t>
      </w:r>
      <w:r w:rsidRPr="00224ADE">
        <w:rPr>
          <w:color w:val="auto"/>
        </w:rPr>
        <w:t xml:space="preserve"> on </w:t>
      </w:r>
      <w:r w:rsidR="006C50E3">
        <w:rPr>
          <w:color w:val="auto"/>
        </w:rPr>
        <w:t>0</w:t>
      </w:r>
      <w:r w:rsidR="000459FF">
        <w:rPr>
          <w:color w:val="auto"/>
        </w:rPr>
        <w:t>1</w:t>
      </w:r>
      <w:r w:rsidR="00B71568">
        <w:rPr>
          <w:color w:val="auto"/>
        </w:rPr>
        <w:t xml:space="preserve"> </w:t>
      </w:r>
      <w:r w:rsidR="000459FF">
        <w:rPr>
          <w:color w:val="auto"/>
        </w:rPr>
        <w:t>November</w:t>
      </w:r>
      <w:r w:rsidR="00B71568">
        <w:rPr>
          <w:color w:val="auto"/>
        </w:rPr>
        <w:t xml:space="preserve"> 2022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0459FF">
        <w:rPr>
          <w:b/>
          <w:color w:val="auto"/>
        </w:rPr>
        <w:t>19</w:t>
      </w:r>
      <w:r w:rsidR="005A5554">
        <w:rPr>
          <w:b/>
          <w:color w:val="auto"/>
        </w:rPr>
        <w:t xml:space="preserve"> </w:t>
      </w:r>
      <w:r w:rsidR="000459FF">
        <w:rPr>
          <w:b/>
          <w:color w:val="auto"/>
        </w:rPr>
        <w:t>October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7B684299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32B3F">
        <w:rPr>
          <w:b/>
          <w:color w:val="auto"/>
        </w:rPr>
        <w:t>32</w:t>
      </w:r>
      <w:r w:rsidR="000459FF">
        <w:rPr>
          <w:b/>
          <w:color w:val="auto"/>
        </w:rPr>
        <w:t>9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1B0A2CA7" w14:textId="190B93AD" w:rsidR="007F6277" w:rsidRDefault="00D74F96" w:rsidP="007F6277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2C762B38" w14:textId="3F46D5F2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1B8A7FE1" w14:textId="0EAE02A4" w:rsidR="007F6277" w:rsidRDefault="007F6277" w:rsidP="007F6277">
      <w:pPr>
        <w:pStyle w:val="ElexonBody"/>
        <w:rPr>
          <w:rFonts w:cstheme="minorHAnsi"/>
          <w:sz w:val="18"/>
        </w:rPr>
      </w:pPr>
    </w:p>
    <w:p w14:paraId="44A8186E" w14:textId="77777777" w:rsidR="007F6277" w:rsidRDefault="007F6277" w:rsidP="007F6277">
      <w:pPr>
        <w:pStyle w:val="ElexonBody"/>
        <w:rPr>
          <w:rFonts w:cstheme="minorHAnsi"/>
          <w:sz w:val="18"/>
        </w:rPr>
      </w:pPr>
    </w:p>
    <w:p w14:paraId="53A9A8DF" w14:textId="534CF089" w:rsidR="007F6277" w:rsidRDefault="007F6277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49B4937B" w14:textId="77777777" w:rsidR="007F6277" w:rsidRDefault="007F6277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1BDA2C4A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B1360A">
        <w:t>32</w:t>
      </w:r>
      <w:r w:rsidR="000459FF">
        <w:t>9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B1360A">
        <w:t>32</w:t>
      </w:r>
      <w:r w:rsidR="000459FF">
        <w:t>9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021D62E5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0459FF">
        <w:t>19 Octobe</w:t>
      </w:r>
      <w:r w:rsidR="005A5554">
        <w:t>r</w:t>
      </w:r>
      <w:r w:rsidR="002E08E2">
        <w:t xml:space="preserve"> </w:t>
      </w:r>
      <w:r w:rsidR="006140FE">
        <w:t>2022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793F67C5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</w:t>
      </w:r>
      <w:r w:rsidR="00C7047D">
        <w:rPr>
          <w:rFonts w:eastAsia="Tahoma" w:cstheme="minorHAnsi"/>
          <w:szCs w:val="20"/>
          <w:lang w:val="en-US"/>
        </w:rPr>
        <w:t>1</w:t>
      </w:r>
      <w:r w:rsidR="000459FF">
        <w:rPr>
          <w:rFonts w:eastAsia="Tahoma" w:cstheme="minorHAnsi"/>
          <w:szCs w:val="20"/>
          <w:lang w:val="en-US"/>
        </w:rPr>
        <w:t>66</w:t>
      </w:r>
    </w:p>
    <w:p w14:paraId="1EE0BFFF" w14:textId="13555B2C" w:rsidR="00D95697" w:rsidRPr="00CD7ECA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0459FF">
        <w:rPr>
          <w:rFonts w:eastAsia="Tahoma" w:cstheme="minorHAnsi"/>
          <w:szCs w:val="20"/>
          <w:lang w:val="en-US"/>
        </w:rPr>
        <w:t>M4167</w:t>
      </w:r>
    </w:p>
    <w:p w14:paraId="5118462E" w14:textId="36080FBE" w:rsidR="00887097" w:rsidRPr="0040697B" w:rsidRDefault="00887097" w:rsidP="00B35979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bookmarkStart w:id="3" w:name="_GoBack"/>
      <w:bookmarkEnd w:id="3"/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4B90B62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0459FF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0459F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3A08A190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0459FF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0459FF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5B5634AD" w:rsidR="00C86E49" w:rsidRDefault="000459FF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51DA"/>
    <w:rsid w:val="007B21B5"/>
    <w:rsid w:val="007B52C2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4932"/>
    <w:rsid w:val="00905A79"/>
    <w:rsid w:val="00905F05"/>
    <w:rsid w:val="0091233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20688"/>
    <w:rsid w:val="00D2759E"/>
    <w:rsid w:val="00D43264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8E01-0BBC-49CB-A42E-6C79CB1B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dcterms:created xsi:type="dcterms:W3CDTF">2022-10-13T11:21:00Z</dcterms:created>
  <dcterms:modified xsi:type="dcterms:W3CDTF">2022-10-13T11:21:00Z</dcterms:modified>
</cp:coreProperties>
</file>