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0318"/>
      </w:tblGrid>
      <w:tr w:rsidR="00763AB3" w:rsidRPr="00D213E4" w:rsidTr="009726E8">
        <w:trPr>
          <w:cantSplit/>
          <w:trHeight w:val="550"/>
        </w:trPr>
        <w:tc>
          <w:tcPr>
            <w:tcW w:w="10318" w:type="dxa"/>
            <w:tcBorders>
              <w:bottom w:val="single" w:sz="36" w:space="0" w:color="0090AB" w:themeColor="text2"/>
            </w:tcBorders>
          </w:tcPr>
          <w:p w:rsidR="00763AB3" w:rsidRDefault="00393D4B" w:rsidP="009726E8">
            <w:pPr>
              <w:pStyle w:val="Title"/>
            </w:pPr>
            <w:bookmarkStart w:id="0" w:name="_GoBack"/>
            <w:bookmarkEnd w:id="0"/>
            <w:r>
              <w:t>Metering Dispensations and non-standard BM Units Consultation Response Form</w:t>
            </w:r>
          </w:p>
        </w:tc>
      </w:tr>
      <w:tr w:rsidR="00763AB3" w:rsidRPr="001E1D73" w:rsidTr="009726E8">
        <w:tc>
          <w:tcPr>
            <w:tcW w:w="10318" w:type="dxa"/>
          </w:tcPr>
          <w:p w:rsidR="00763AB3" w:rsidRPr="00E11F1F" w:rsidRDefault="00763AB3" w:rsidP="009726E8">
            <w:pPr>
              <w:pStyle w:val="BodyText"/>
            </w:pPr>
          </w:p>
        </w:tc>
      </w:tr>
    </w:tbl>
    <w:p w:rsidR="00763AB3" w:rsidRDefault="00763AB3" w:rsidP="00763AB3">
      <w:pPr>
        <w:pStyle w:val="1pt"/>
      </w:pPr>
    </w:p>
    <w:p w:rsidR="00763AB3" w:rsidRDefault="00763AB3" w:rsidP="00763AB3">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9726E8">
        <w:trPr>
          <w:trHeight w:val="159"/>
        </w:trPr>
        <w:tc>
          <w:tcPr>
            <w:tcW w:w="2296" w:type="dxa"/>
            <w:tcBorders>
              <w:top w:val="single" w:sz="36" w:space="0" w:color="0090AB" w:themeColor="text2"/>
            </w:tcBorders>
            <w:shd w:val="clear" w:color="auto" w:fill="FFFFFF" w:themeFill="background1"/>
          </w:tcPr>
          <w:p w:rsidR="00763AB3" w:rsidRDefault="00763AB3" w:rsidP="009726E8">
            <w:pPr>
              <w:pStyle w:val="1pt"/>
            </w:pPr>
          </w:p>
        </w:tc>
        <w:tc>
          <w:tcPr>
            <w:tcW w:w="284" w:type="dxa"/>
            <w:shd w:val="clear" w:color="auto" w:fill="FFFFFF" w:themeFill="background1"/>
          </w:tcPr>
          <w:p w:rsidR="00763AB3" w:rsidRDefault="00763AB3" w:rsidP="009726E8">
            <w:pPr>
              <w:pStyle w:val="1pt"/>
            </w:pPr>
          </w:p>
        </w:tc>
        <w:tc>
          <w:tcPr>
            <w:tcW w:w="2714" w:type="dxa"/>
            <w:tcBorders>
              <w:top w:val="single" w:sz="36" w:space="0" w:color="0090AB" w:themeColor="text2"/>
            </w:tcBorders>
            <w:shd w:val="clear" w:color="auto" w:fill="FFFFFF" w:themeFill="background1"/>
          </w:tcPr>
          <w:p w:rsidR="00763AB3" w:rsidRDefault="00763AB3" w:rsidP="009726E8">
            <w:pPr>
              <w:pStyle w:val="1pt"/>
            </w:pPr>
          </w:p>
        </w:tc>
        <w:tc>
          <w:tcPr>
            <w:tcW w:w="2712" w:type="dxa"/>
            <w:tcBorders>
              <w:top w:val="single" w:sz="36" w:space="0" w:color="0090AB" w:themeColor="text2"/>
            </w:tcBorders>
            <w:shd w:val="clear" w:color="auto" w:fill="FFFFFF" w:themeFill="background1"/>
          </w:tcPr>
          <w:p w:rsidR="00763AB3" w:rsidRDefault="00763AB3" w:rsidP="009726E8">
            <w:pPr>
              <w:pStyle w:val="1pt"/>
            </w:pPr>
          </w:p>
        </w:tc>
        <w:tc>
          <w:tcPr>
            <w:tcW w:w="2301" w:type="dxa"/>
            <w:tcBorders>
              <w:top w:val="single" w:sz="36" w:space="0" w:color="0090AB" w:themeColor="text2"/>
            </w:tcBorders>
            <w:shd w:val="clear" w:color="auto" w:fill="FFFFFF" w:themeFill="background1"/>
          </w:tcPr>
          <w:p w:rsidR="00763AB3" w:rsidRPr="009845EB" w:rsidRDefault="00763AB3" w:rsidP="009726E8">
            <w:pPr>
              <w:pStyle w:val="1pt"/>
            </w:pPr>
          </w:p>
        </w:tc>
      </w:tr>
      <w:tr w:rsidR="00763AB3" w:rsidTr="009726E8">
        <w:trPr>
          <w:trHeight w:val="357"/>
        </w:trPr>
        <w:tc>
          <w:tcPr>
            <w:tcW w:w="2296" w:type="dxa"/>
            <w:shd w:val="clear" w:color="auto" w:fill="FFFFFF" w:themeFill="background1"/>
          </w:tcPr>
          <w:p w:rsidR="00763AB3" w:rsidRPr="00BF573B" w:rsidRDefault="00393D4B" w:rsidP="009726E8">
            <w:pPr>
              <w:pStyle w:val="FooterRef1"/>
              <w:framePr w:hSpace="0" w:wrap="auto" w:vAnchor="margin" w:hAnchor="text" w:yAlign="inline"/>
              <w:suppressOverlap w:val="0"/>
            </w:pPr>
            <w:r>
              <w:t>Response form</w:t>
            </w:r>
          </w:p>
        </w:tc>
        <w:tc>
          <w:tcPr>
            <w:tcW w:w="284" w:type="dxa"/>
            <w:shd w:val="clear" w:color="auto" w:fill="FFFFFF" w:themeFill="background1"/>
          </w:tcPr>
          <w:p w:rsidR="00763AB3" w:rsidRDefault="00763AB3" w:rsidP="009726E8">
            <w:pPr>
              <w:pStyle w:val="Footer"/>
            </w:pPr>
          </w:p>
        </w:tc>
        <w:tc>
          <w:tcPr>
            <w:tcW w:w="2714" w:type="dxa"/>
            <w:shd w:val="clear" w:color="auto" w:fill="FFFFFF" w:themeFill="background1"/>
          </w:tcPr>
          <w:p w:rsidR="00763AB3" w:rsidRPr="00B120C5" w:rsidRDefault="00763AB3" w:rsidP="009726E8">
            <w:pPr>
              <w:pStyle w:val="FooterRef2"/>
              <w:framePr w:hSpace="0" w:wrap="auto" w:vAnchor="margin" w:hAnchor="text" w:yAlign="inline"/>
              <w:suppressOverlap w:val="0"/>
            </w:pPr>
          </w:p>
        </w:tc>
        <w:tc>
          <w:tcPr>
            <w:tcW w:w="2712" w:type="dxa"/>
            <w:shd w:val="clear" w:color="auto" w:fill="FFFFFF" w:themeFill="background1"/>
          </w:tcPr>
          <w:p w:rsidR="00763AB3" w:rsidRPr="00B120C5" w:rsidRDefault="00763AB3" w:rsidP="009726E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763AB3" w:rsidRDefault="00763AB3" w:rsidP="009726E8">
            <w:pPr>
              <w:pStyle w:val="Footer"/>
            </w:pPr>
            <w:r>
              <w:rPr>
                <w:rFonts w:hint="eastAsia"/>
                <w:noProof/>
                <w:lang w:eastAsia="en-GB"/>
              </w:rPr>
              <w:drawing>
                <wp:inline distT="0" distB="0" distL="0" distR="0" wp14:anchorId="412A43A0" wp14:editId="0D7133E2">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9726E8">
        <w:trPr>
          <w:trHeight w:val="295"/>
        </w:trPr>
        <w:tc>
          <w:tcPr>
            <w:tcW w:w="2296" w:type="dxa"/>
            <w:shd w:val="clear" w:color="auto" w:fill="FFFFFF" w:themeFill="background1"/>
          </w:tcPr>
          <w:p w:rsidR="00763AB3" w:rsidRPr="004873F8" w:rsidRDefault="00763AB3" w:rsidP="009726E8">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fldSimple w:instr=" NUMPAGES  \* Arabic  \* MERGEFORMAT ">
              <w:r w:rsidR="00A47449">
                <w:rPr>
                  <w:noProof/>
                </w:rPr>
                <w:t>2</w:t>
              </w:r>
            </w:fldSimple>
          </w:p>
        </w:tc>
        <w:tc>
          <w:tcPr>
            <w:tcW w:w="284" w:type="dxa"/>
            <w:shd w:val="clear" w:color="auto" w:fill="FFFFFF" w:themeFill="background1"/>
          </w:tcPr>
          <w:p w:rsidR="00763AB3" w:rsidRDefault="00763AB3" w:rsidP="009726E8">
            <w:pPr>
              <w:pStyle w:val="Footer"/>
            </w:pPr>
          </w:p>
        </w:tc>
        <w:tc>
          <w:tcPr>
            <w:tcW w:w="2714" w:type="dxa"/>
            <w:shd w:val="clear" w:color="auto" w:fill="FFFFFF" w:themeFill="background1"/>
          </w:tcPr>
          <w:p w:rsidR="00763AB3" w:rsidRDefault="0005446E" w:rsidP="009726E8">
            <w:pPr>
              <w:pStyle w:val="FooterDate"/>
              <w:framePr w:hSpace="0" w:wrap="auto" w:vAnchor="margin" w:hAnchor="text" w:yAlign="inline"/>
              <w:suppressOverlap w:val="0"/>
            </w:pPr>
            <w:r>
              <w:t>Version 1.0</w:t>
            </w:r>
          </w:p>
        </w:tc>
        <w:tc>
          <w:tcPr>
            <w:tcW w:w="2712" w:type="dxa"/>
            <w:shd w:val="clear" w:color="auto" w:fill="FFFFFF" w:themeFill="background1"/>
          </w:tcPr>
          <w:p w:rsidR="00763AB3" w:rsidRDefault="00763AB3" w:rsidP="009726E8">
            <w:pPr>
              <w:pStyle w:val="Footer"/>
            </w:pPr>
            <w:r>
              <w:t xml:space="preserve">© ELEXON </w:t>
            </w:r>
            <w:r>
              <w:fldChar w:fldCharType="begin"/>
            </w:r>
            <w:r>
              <w:instrText xml:space="preserve"> DATE  \@ "yyyy" </w:instrText>
            </w:r>
            <w:r>
              <w:fldChar w:fldCharType="separate"/>
            </w:r>
            <w:r w:rsidR="004803E7">
              <w:rPr>
                <w:noProof/>
              </w:rPr>
              <w:t>2016</w:t>
            </w:r>
            <w:r>
              <w:fldChar w:fldCharType="end"/>
            </w:r>
          </w:p>
        </w:tc>
        <w:tc>
          <w:tcPr>
            <w:tcW w:w="2301" w:type="dxa"/>
            <w:vMerge/>
            <w:shd w:val="clear" w:color="auto" w:fill="FFFFFF" w:themeFill="background1"/>
          </w:tcPr>
          <w:p w:rsidR="00763AB3" w:rsidRDefault="00763AB3" w:rsidP="009726E8">
            <w:pPr>
              <w:pStyle w:val="Footer"/>
            </w:pPr>
          </w:p>
        </w:tc>
      </w:tr>
    </w:tbl>
    <w:p w:rsidR="00763AB3" w:rsidRDefault="00763AB3" w:rsidP="00763AB3">
      <w:pPr>
        <w:pStyle w:val="1pt"/>
        <w:sectPr w:rsidR="00763AB3" w:rsidSect="0097176D">
          <w:headerReference w:type="default" r:id="rId10"/>
          <w:footerReference w:type="default" r:id="rId11"/>
          <w:pgSz w:w="11906" w:h="16838" w:code="9"/>
          <w:pgMar w:top="1162" w:right="794" w:bottom="1928" w:left="794" w:header="879" w:footer="539" w:gutter="0"/>
          <w:cols w:space="708"/>
          <w:titlePg/>
          <w:docGrid w:linePitch="360"/>
        </w:sectPr>
      </w:pPr>
    </w:p>
    <w:p w:rsidR="00763AB3" w:rsidRDefault="00393D4B" w:rsidP="00763AB3">
      <w:pPr>
        <w:pStyle w:val="BodyText"/>
      </w:pPr>
      <w:r w:rsidRPr="00393D4B">
        <w:lastRenderedPageBreak/>
        <w:t>We welcome your views and responses to the questions set out in this response form. To help us understand your response, please provide supporting reasons for your answers where possible.</w:t>
      </w:r>
      <w:r w:rsidR="00DA3ECA">
        <w:t xml:space="preserve"> </w:t>
      </w:r>
      <w:r w:rsidR="00DA3ECA" w:rsidRPr="00DA3ECA">
        <w:t>W</w:t>
      </w:r>
      <w:r w:rsidR="00E74E15">
        <w:t>here applicable, w</w:t>
      </w:r>
      <w:r w:rsidR="00DA3ECA" w:rsidRPr="00DA3ECA">
        <w:t xml:space="preserve">e also encourage you to provide financial information showing any costs and/or benefits </w:t>
      </w:r>
      <w:r w:rsidR="00E74E15">
        <w:t>arising from</w:t>
      </w:r>
      <w:r w:rsidR="00DA3ECA" w:rsidRPr="00DA3ECA">
        <w:t xml:space="preserve"> </w:t>
      </w:r>
      <w:r w:rsidR="00E74E15">
        <w:t>any of our recommendations</w:t>
      </w:r>
      <w:r w:rsidR="00DA3ECA" w:rsidRPr="00DA3ECA">
        <w:t xml:space="preserve"> to your business.</w:t>
      </w:r>
    </w:p>
    <w:p w:rsidR="0020255E" w:rsidRDefault="00DA3ECA" w:rsidP="00763AB3">
      <w:pPr>
        <w:rPr>
          <w:b/>
        </w:rPr>
      </w:pPr>
      <w:r w:rsidRPr="00DA3ECA">
        <w:rPr>
          <w:b/>
        </w:rPr>
        <w:t>ELEXON can treat any information provided as confidential if you request this.</w:t>
      </w:r>
    </w:p>
    <w:p w:rsidR="00567D72" w:rsidRPr="00567D72" w:rsidRDefault="00567D72" w:rsidP="00763AB3">
      <w:r w:rsidRPr="00567D72">
        <w:t>Please complete t</w:t>
      </w:r>
      <w:r w:rsidR="00BB136C">
        <w:t xml:space="preserve">his form and email it to us at </w:t>
      </w:r>
      <w:hyperlink r:id="rId12" w:history="1">
        <w:r w:rsidR="00BB136C" w:rsidRPr="00F8387F">
          <w:rPr>
            <w:rStyle w:val="Hyperlink"/>
          </w:rPr>
          <w:t>design.authority@elexon.co.uk</w:t>
        </w:r>
      </w:hyperlink>
      <w:r w:rsidR="00BB136C">
        <w:t xml:space="preserve"> </w:t>
      </w:r>
      <w:r w:rsidRPr="00567D72">
        <w:t xml:space="preserve">by </w:t>
      </w:r>
      <w:r w:rsidRPr="00024F44">
        <w:rPr>
          <w:b/>
        </w:rPr>
        <w:t>17:00</w:t>
      </w:r>
      <w:r>
        <w:t xml:space="preserve"> on </w:t>
      </w:r>
      <w:r w:rsidR="004B2BE1">
        <w:rPr>
          <w:b/>
        </w:rPr>
        <w:t>Friday</w:t>
      </w:r>
      <w:r w:rsidR="00331222">
        <w:rPr>
          <w:b/>
        </w:rPr>
        <w:t>,</w:t>
      </w:r>
      <w:r w:rsidR="004B2BE1">
        <w:rPr>
          <w:b/>
        </w:rPr>
        <w:t xml:space="preserve"> 6 January 2017</w:t>
      </w:r>
      <w:r w:rsidRPr="00567D72">
        <w:t>.</w:t>
      </w:r>
    </w:p>
    <w:p w:rsidR="00393D4B" w:rsidRDefault="00393D4B" w:rsidP="00DA3ECA">
      <w:pPr>
        <w:pStyle w:val="Sectionheading"/>
      </w:pPr>
      <w:r>
        <w:t>Your details</w:t>
      </w:r>
    </w:p>
    <w:tbl>
      <w:tblPr>
        <w:tblStyle w:val="ElexonTable"/>
        <w:tblW w:w="5000" w:type="pct"/>
        <w:tblLook w:val="04A0" w:firstRow="1" w:lastRow="0" w:firstColumn="1" w:lastColumn="0" w:noHBand="0" w:noVBand="1"/>
      </w:tblPr>
      <w:tblGrid>
        <w:gridCol w:w="3007"/>
        <w:gridCol w:w="7327"/>
      </w:tblGrid>
      <w:tr w:rsidR="00393D4B" w:rsidRPr="00AB71AD" w:rsidTr="00393D4B">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5000" w:type="pct"/>
            <w:gridSpan w:val="2"/>
          </w:tcPr>
          <w:p w:rsidR="00393D4B" w:rsidRPr="00AB71AD" w:rsidRDefault="00393D4B" w:rsidP="00DA2E5D">
            <w:pPr>
              <w:pStyle w:val="Tableheading"/>
            </w:pPr>
            <w:r>
              <w:t>Respondent</w:t>
            </w:r>
          </w:p>
        </w:tc>
      </w:tr>
      <w:tr w:rsidR="00393D4B" w:rsidRPr="00563391" w:rsidTr="00393D4B">
        <w:tc>
          <w:tcPr>
            <w:cnfStyle w:val="001000000000" w:firstRow="0" w:lastRow="0" w:firstColumn="1" w:lastColumn="0" w:oddVBand="0" w:evenVBand="0" w:oddHBand="0" w:evenHBand="0" w:firstRowFirstColumn="0" w:firstRowLastColumn="0" w:lastRowFirstColumn="0" w:lastRowLastColumn="0"/>
            <w:tcW w:w="1455" w:type="pct"/>
          </w:tcPr>
          <w:p w:rsidR="00393D4B" w:rsidRPr="00393D4B" w:rsidRDefault="00393D4B" w:rsidP="00DA2E5D">
            <w:pPr>
              <w:pStyle w:val="Tabletext"/>
              <w:rPr>
                <w:b/>
                <w:color w:val="0090AB" w:themeColor="text2"/>
              </w:rPr>
            </w:pPr>
            <w:r w:rsidRPr="00393D4B">
              <w:rPr>
                <w:b/>
                <w:color w:val="0090AB" w:themeColor="text2"/>
              </w:rPr>
              <w:t>Name</w:t>
            </w:r>
          </w:p>
        </w:tc>
        <w:tc>
          <w:tcPr>
            <w:tcW w:w="3545" w:type="pct"/>
          </w:tcPr>
          <w:p w:rsidR="00393D4B" w:rsidRPr="00723179" w:rsidRDefault="00393D4B" w:rsidP="00393D4B">
            <w:pPr>
              <w:pStyle w:val="Tabletext"/>
              <w:cnfStyle w:val="000000000000" w:firstRow="0" w:lastRow="0" w:firstColumn="0" w:lastColumn="0" w:oddVBand="0" w:evenVBand="0" w:oddHBand="0" w:evenHBand="0" w:firstRowFirstColumn="0" w:firstRowLastColumn="0" w:lastRowFirstColumn="0" w:lastRowLastColumn="0"/>
            </w:pPr>
            <w:r w:rsidRPr="00723179">
              <w:fldChar w:fldCharType="begin"/>
            </w:r>
            <w:r w:rsidRPr="00723179">
              <w:instrText xml:space="preserve"> MACROBUTTON  AcceptAllChangesInDoc Insert your name here</w:instrText>
            </w:r>
            <w:r w:rsidRPr="00723179">
              <w:fldChar w:fldCharType="end"/>
            </w:r>
          </w:p>
        </w:tc>
      </w:tr>
      <w:tr w:rsidR="00393D4B" w:rsidRPr="00563391" w:rsidTr="00393D4B">
        <w:tc>
          <w:tcPr>
            <w:cnfStyle w:val="001000000000" w:firstRow="0" w:lastRow="0" w:firstColumn="1" w:lastColumn="0" w:oddVBand="0" w:evenVBand="0" w:oddHBand="0" w:evenHBand="0" w:firstRowFirstColumn="0" w:firstRowLastColumn="0" w:lastRowFirstColumn="0" w:lastRowLastColumn="0"/>
            <w:tcW w:w="1455" w:type="pct"/>
          </w:tcPr>
          <w:p w:rsidR="00393D4B" w:rsidRPr="00393D4B" w:rsidRDefault="00393D4B" w:rsidP="00DA2E5D">
            <w:pPr>
              <w:pStyle w:val="Tabletext"/>
              <w:rPr>
                <w:b/>
                <w:color w:val="0090AB" w:themeColor="text2"/>
              </w:rPr>
            </w:pPr>
            <w:r w:rsidRPr="00393D4B">
              <w:rPr>
                <w:b/>
                <w:color w:val="0090AB" w:themeColor="text2"/>
              </w:rPr>
              <w:t>Organisation</w:t>
            </w:r>
          </w:p>
        </w:tc>
        <w:tc>
          <w:tcPr>
            <w:tcW w:w="3545" w:type="pct"/>
          </w:tcPr>
          <w:p w:rsidR="00393D4B" w:rsidRPr="00723179" w:rsidRDefault="00393D4B" w:rsidP="00393D4B">
            <w:pPr>
              <w:pStyle w:val="Tabletext"/>
              <w:cnfStyle w:val="000000000000" w:firstRow="0" w:lastRow="0" w:firstColumn="0" w:lastColumn="0" w:oddVBand="0" w:evenVBand="0" w:oddHBand="0" w:evenHBand="0" w:firstRowFirstColumn="0" w:firstRowLastColumn="0" w:lastRowFirstColumn="0" w:lastRowLastColumn="0"/>
            </w:pPr>
            <w:r w:rsidRPr="00723179">
              <w:fldChar w:fldCharType="begin"/>
            </w:r>
            <w:r w:rsidRPr="00723179">
              <w:instrText xml:space="preserve"> MACROBUTTON  AcceptAllChangesInDoc Insert your organisation's name here</w:instrText>
            </w:r>
            <w:r w:rsidRPr="00723179">
              <w:fldChar w:fldCharType="end"/>
            </w:r>
          </w:p>
        </w:tc>
      </w:tr>
      <w:tr w:rsidR="00393D4B" w:rsidRPr="00563391" w:rsidTr="00393D4B">
        <w:tc>
          <w:tcPr>
            <w:cnfStyle w:val="001000000000" w:firstRow="0" w:lastRow="0" w:firstColumn="1" w:lastColumn="0" w:oddVBand="0" w:evenVBand="0" w:oddHBand="0" w:evenHBand="0" w:firstRowFirstColumn="0" w:firstRowLastColumn="0" w:lastRowFirstColumn="0" w:lastRowLastColumn="0"/>
            <w:tcW w:w="1455" w:type="pct"/>
          </w:tcPr>
          <w:p w:rsidR="00393D4B" w:rsidRPr="00393D4B" w:rsidRDefault="00393D4B" w:rsidP="00DA2E5D">
            <w:pPr>
              <w:pStyle w:val="Tabletext"/>
              <w:rPr>
                <w:b/>
                <w:color w:val="0090AB" w:themeColor="text2"/>
              </w:rPr>
            </w:pPr>
            <w:r w:rsidRPr="00393D4B">
              <w:rPr>
                <w:b/>
                <w:color w:val="0090AB" w:themeColor="text2"/>
              </w:rPr>
              <w:t>Contact telephone number</w:t>
            </w:r>
          </w:p>
        </w:tc>
        <w:tc>
          <w:tcPr>
            <w:tcW w:w="3545" w:type="pct"/>
          </w:tcPr>
          <w:p w:rsidR="00393D4B" w:rsidRPr="00723179" w:rsidRDefault="00393D4B" w:rsidP="00393D4B">
            <w:pPr>
              <w:pStyle w:val="Tabletext"/>
              <w:cnfStyle w:val="000000000000" w:firstRow="0" w:lastRow="0" w:firstColumn="0" w:lastColumn="0" w:oddVBand="0" w:evenVBand="0" w:oddHBand="0" w:evenHBand="0" w:firstRowFirstColumn="0" w:firstRowLastColumn="0" w:lastRowFirstColumn="0" w:lastRowLastColumn="0"/>
            </w:pPr>
            <w:r w:rsidRPr="00723179">
              <w:fldChar w:fldCharType="begin"/>
            </w:r>
            <w:r w:rsidRPr="00723179">
              <w:instrText xml:space="preserve"> MACROBUTTON  AcceptAllChangesInDoc Insert a telephone number we can contact you on here</w:instrText>
            </w:r>
            <w:r w:rsidRPr="00723179">
              <w:fldChar w:fldCharType="end"/>
            </w:r>
          </w:p>
        </w:tc>
      </w:tr>
    </w:tbl>
    <w:p w:rsidR="00E74E15" w:rsidRDefault="00E74E15" w:rsidP="00763AB3"/>
    <w:tbl>
      <w:tblPr>
        <w:tblStyle w:val="ElexonTable"/>
        <w:tblW w:w="5000" w:type="pct"/>
        <w:tblLook w:val="04A0" w:firstRow="1" w:lastRow="0" w:firstColumn="1" w:lastColumn="0" w:noHBand="0" w:noVBand="1"/>
      </w:tblPr>
      <w:tblGrid>
        <w:gridCol w:w="3007"/>
        <w:gridCol w:w="7327"/>
      </w:tblGrid>
      <w:tr w:rsidR="00393D4B" w:rsidRPr="00AB71AD" w:rsidTr="0097528A">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5000" w:type="pct"/>
            <w:gridSpan w:val="2"/>
          </w:tcPr>
          <w:p w:rsidR="00393D4B" w:rsidRPr="00AB71AD" w:rsidRDefault="00393D4B" w:rsidP="0097528A">
            <w:pPr>
              <w:pStyle w:val="Tableheading"/>
            </w:pPr>
            <w:r>
              <w:t>Confidentiality</w:t>
            </w:r>
          </w:p>
        </w:tc>
      </w:tr>
      <w:tr w:rsidR="00393D4B" w:rsidRPr="00563391" w:rsidTr="0097528A">
        <w:tc>
          <w:tcPr>
            <w:cnfStyle w:val="001000000000" w:firstRow="0" w:lastRow="0" w:firstColumn="1" w:lastColumn="0" w:oddVBand="0" w:evenVBand="0" w:oddHBand="0" w:evenHBand="0" w:firstRowFirstColumn="0" w:firstRowLastColumn="0" w:lastRowFirstColumn="0" w:lastRowLastColumn="0"/>
            <w:tcW w:w="1455" w:type="pct"/>
          </w:tcPr>
          <w:p w:rsidR="00393D4B" w:rsidRPr="00393D4B" w:rsidRDefault="00393D4B" w:rsidP="0097528A">
            <w:pPr>
              <w:pStyle w:val="Tabletext"/>
              <w:rPr>
                <w:b/>
                <w:color w:val="0090AB" w:themeColor="text2"/>
              </w:rPr>
            </w:pPr>
            <w:r w:rsidRPr="00393D4B">
              <w:rPr>
                <w:b/>
                <w:color w:val="0090AB" w:themeColor="text2"/>
              </w:rPr>
              <w:t>Does this response contain confidential information?</w:t>
            </w:r>
          </w:p>
        </w:tc>
        <w:tc>
          <w:tcPr>
            <w:tcW w:w="3545" w:type="pct"/>
          </w:tcPr>
          <w:p w:rsidR="00393D4B" w:rsidRDefault="00393D4B" w:rsidP="00393D4B">
            <w:pPr>
              <w:pStyle w:val="Tabletext"/>
              <w:cnfStyle w:val="000000000000" w:firstRow="0" w:lastRow="0" w:firstColumn="0" w:lastColumn="0" w:oddVBand="0" w:evenVBand="0" w:oddHBand="0" w:evenHBand="0" w:firstRowFirstColumn="0" w:firstRowLastColumn="0" w:lastRowFirstColumn="0" w:lastRowLastColumn="0"/>
            </w:pPr>
            <w:r w:rsidRPr="00723179">
              <w:fldChar w:fldCharType="begin"/>
            </w:r>
            <w:r w:rsidRPr="00723179">
              <w:instrText xml:space="preserve"> MACROBUTTON  AcceptAllChangesInDoc </w:instrText>
            </w:r>
            <w:r>
              <w:instrText>Yes/No</w:instrText>
            </w:r>
            <w:r w:rsidRPr="00723179">
              <w:fldChar w:fldCharType="end"/>
            </w:r>
          </w:p>
          <w:p w:rsidR="00393D4B" w:rsidRPr="00393D4B" w:rsidRDefault="00393D4B" w:rsidP="00393D4B">
            <w:pPr>
              <w:pStyle w:val="Tabletext"/>
              <w:cnfStyle w:val="000000000000" w:firstRow="0" w:lastRow="0" w:firstColumn="0" w:lastColumn="0" w:oddVBand="0" w:evenVBand="0" w:oddHBand="0" w:evenHBand="0" w:firstRowFirstColumn="0" w:firstRowLastColumn="0" w:lastRowFirstColumn="0" w:lastRowLastColumn="0"/>
              <w:rPr>
                <w:i/>
              </w:rPr>
            </w:pPr>
            <w:r w:rsidRPr="00393D4B">
              <w:rPr>
                <w:i/>
                <w:color w:val="0090AB" w:themeColor="text2"/>
              </w:rPr>
              <w:t>If ‘yes’, please clearly mark the confidential parts</w:t>
            </w:r>
          </w:p>
        </w:tc>
      </w:tr>
    </w:tbl>
    <w:p w:rsidR="00393D4B" w:rsidRDefault="00393D4B" w:rsidP="00763AB3"/>
    <w:p w:rsidR="00393D4B" w:rsidRDefault="004B2BE1" w:rsidP="00DA3ECA">
      <w:pPr>
        <w:pStyle w:val="Sectionheading"/>
        <w:pageBreakBefore/>
      </w:pPr>
      <w:r>
        <w:lastRenderedPageBreak/>
        <w:t xml:space="preserve">Metering Dispensations – </w:t>
      </w:r>
      <w:r w:rsidR="00DA3ECA">
        <w:t>Consultation Questions</w:t>
      </w:r>
    </w:p>
    <w:tbl>
      <w:tblPr>
        <w:tblStyle w:val="ElexonTable"/>
        <w:tblW w:w="5000" w:type="pct"/>
        <w:tblLook w:val="04A0" w:firstRow="1" w:lastRow="0" w:firstColumn="1" w:lastColumn="0" w:noHBand="0" w:noVBand="1"/>
      </w:tblPr>
      <w:tblGrid>
        <w:gridCol w:w="10334"/>
      </w:tblGrid>
      <w:tr w:rsidR="00393D4B" w:rsidRPr="00AB71AD" w:rsidTr="00DA3ECA">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5000" w:type="pct"/>
          </w:tcPr>
          <w:p w:rsidR="00393D4B" w:rsidRPr="00AB71AD" w:rsidRDefault="00FC1ED8" w:rsidP="00DA3ECA">
            <w:pPr>
              <w:pStyle w:val="Tableheading"/>
              <w:keepNext/>
            </w:pPr>
            <w:r>
              <w:t>Question 1</w:t>
            </w:r>
          </w:p>
        </w:tc>
      </w:tr>
      <w:tr w:rsidR="00393D4B" w:rsidRPr="00393D4B" w:rsidTr="00DA3ECA">
        <w:tc>
          <w:tcPr>
            <w:cnfStyle w:val="001000000000" w:firstRow="0" w:lastRow="0" w:firstColumn="1" w:lastColumn="0" w:oddVBand="0" w:evenVBand="0" w:oddHBand="0" w:evenHBand="0" w:firstRowFirstColumn="0" w:firstRowLastColumn="0" w:lastRowFirstColumn="0" w:lastRowLastColumn="0"/>
            <w:tcW w:w="5000" w:type="pct"/>
            <w:shd w:val="clear" w:color="auto" w:fill="C9DADD" w:themeFill="accent2" w:themeFillTint="66"/>
          </w:tcPr>
          <w:p w:rsidR="00393D4B" w:rsidRPr="00393D4B" w:rsidRDefault="00FC1ED8" w:rsidP="00DA3ECA">
            <w:pPr>
              <w:pStyle w:val="Tablesubheadturquoise"/>
              <w:keepNext/>
            </w:pPr>
            <w:r w:rsidRPr="00FC1ED8">
              <w:t>Do you agree that a CP should be raised to make it clear that Metering Equipment must be installed at the point of connection to the Transmission System?</w:t>
            </w:r>
          </w:p>
        </w:tc>
      </w:tr>
      <w:tr w:rsidR="00393D4B" w:rsidRPr="00563391" w:rsidTr="00393D4B">
        <w:tc>
          <w:tcPr>
            <w:cnfStyle w:val="001000000000" w:firstRow="0" w:lastRow="0" w:firstColumn="1" w:lastColumn="0" w:oddVBand="0" w:evenVBand="0" w:oddHBand="0" w:evenHBand="0" w:firstRowFirstColumn="0" w:firstRowLastColumn="0" w:lastRowFirstColumn="0" w:lastRowLastColumn="0"/>
            <w:tcW w:w="5000" w:type="pct"/>
          </w:tcPr>
          <w:p w:rsidR="00DA3ECA" w:rsidRDefault="00DA3ECA" w:rsidP="00DA3ECA">
            <w:pPr>
              <w:pStyle w:val="Tabletext"/>
            </w:pPr>
            <w:r w:rsidRPr="00723179">
              <w:fldChar w:fldCharType="begin"/>
            </w:r>
            <w:r w:rsidRPr="00723179">
              <w:instrText xml:space="preserve"> MACROBUTTON  AcceptAllChangesInDoc Insert </w:instrText>
            </w:r>
            <w:r>
              <w:instrText>response and rationale</w:instrText>
            </w:r>
            <w:r w:rsidRPr="00723179">
              <w:instrText xml:space="preserve"> here</w:instrText>
            </w:r>
            <w:r w:rsidRPr="00723179">
              <w:fldChar w:fldCharType="end"/>
            </w:r>
          </w:p>
        </w:tc>
      </w:tr>
    </w:tbl>
    <w:p w:rsidR="00DA3ECA" w:rsidRDefault="00DA3ECA" w:rsidP="00763AB3"/>
    <w:tbl>
      <w:tblPr>
        <w:tblStyle w:val="ElexonTable"/>
        <w:tblW w:w="5000" w:type="pct"/>
        <w:tblLook w:val="04A0" w:firstRow="1" w:lastRow="0" w:firstColumn="1" w:lastColumn="0" w:noHBand="0" w:noVBand="1"/>
      </w:tblPr>
      <w:tblGrid>
        <w:gridCol w:w="10334"/>
      </w:tblGrid>
      <w:tr w:rsidR="00DA3ECA" w:rsidRPr="00AB71AD" w:rsidTr="0097528A">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5000" w:type="pct"/>
          </w:tcPr>
          <w:p w:rsidR="00DA3ECA" w:rsidRPr="00AB71AD" w:rsidRDefault="00FC1ED8" w:rsidP="0097528A">
            <w:pPr>
              <w:pStyle w:val="Tableheading"/>
              <w:keepNext/>
            </w:pPr>
            <w:r>
              <w:t>Question 2</w:t>
            </w:r>
          </w:p>
        </w:tc>
      </w:tr>
      <w:tr w:rsidR="00DA3ECA" w:rsidRPr="00393D4B" w:rsidTr="0097528A">
        <w:tc>
          <w:tcPr>
            <w:cnfStyle w:val="001000000000" w:firstRow="0" w:lastRow="0" w:firstColumn="1" w:lastColumn="0" w:oddVBand="0" w:evenVBand="0" w:oddHBand="0" w:evenHBand="0" w:firstRowFirstColumn="0" w:firstRowLastColumn="0" w:lastRowFirstColumn="0" w:lastRowLastColumn="0"/>
            <w:tcW w:w="5000" w:type="pct"/>
            <w:shd w:val="clear" w:color="auto" w:fill="C9DADD" w:themeFill="accent2" w:themeFillTint="66"/>
          </w:tcPr>
          <w:p w:rsidR="00DA3ECA" w:rsidRPr="00393D4B" w:rsidRDefault="00FC1ED8" w:rsidP="0097528A">
            <w:pPr>
              <w:pStyle w:val="Tablesubheadturquoise"/>
              <w:keepNext/>
            </w:pPr>
            <w:r w:rsidRPr="00FC1ED8">
              <w:t>Do you agree that no further changes are required to the BSC or BSCPs for Third Party Access?</w:t>
            </w:r>
          </w:p>
        </w:tc>
      </w:tr>
      <w:tr w:rsidR="00DA3ECA" w:rsidRPr="00563391" w:rsidTr="0097528A">
        <w:tc>
          <w:tcPr>
            <w:cnfStyle w:val="001000000000" w:firstRow="0" w:lastRow="0" w:firstColumn="1" w:lastColumn="0" w:oddVBand="0" w:evenVBand="0" w:oddHBand="0" w:evenHBand="0" w:firstRowFirstColumn="0" w:firstRowLastColumn="0" w:lastRowFirstColumn="0" w:lastRowLastColumn="0"/>
            <w:tcW w:w="5000" w:type="pct"/>
          </w:tcPr>
          <w:p w:rsidR="00DA3ECA" w:rsidRDefault="00DA3ECA" w:rsidP="0097528A">
            <w:pPr>
              <w:pStyle w:val="Tabletext"/>
            </w:pPr>
            <w:r w:rsidRPr="00723179">
              <w:fldChar w:fldCharType="begin"/>
            </w:r>
            <w:r w:rsidRPr="00723179">
              <w:instrText xml:space="preserve"> MACROBUTTON  AcceptAllChangesInDoc Insert </w:instrText>
            </w:r>
            <w:r>
              <w:instrText>response and rationale</w:instrText>
            </w:r>
            <w:r w:rsidRPr="00723179">
              <w:instrText xml:space="preserve"> here</w:instrText>
            </w:r>
            <w:r w:rsidRPr="00723179">
              <w:fldChar w:fldCharType="end"/>
            </w:r>
          </w:p>
        </w:tc>
      </w:tr>
    </w:tbl>
    <w:p w:rsidR="00DA3ECA" w:rsidRPr="00763AB3" w:rsidRDefault="00DA3ECA" w:rsidP="00DA3ECA"/>
    <w:tbl>
      <w:tblPr>
        <w:tblStyle w:val="ElexonTable"/>
        <w:tblW w:w="5000" w:type="pct"/>
        <w:tblLook w:val="04A0" w:firstRow="1" w:lastRow="0" w:firstColumn="1" w:lastColumn="0" w:noHBand="0" w:noVBand="1"/>
      </w:tblPr>
      <w:tblGrid>
        <w:gridCol w:w="10334"/>
      </w:tblGrid>
      <w:tr w:rsidR="00DA3ECA" w:rsidRPr="00AB71AD" w:rsidTr="0097528A">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5000" w:type="pct"/>
          </w:tcPr>
          <w:p w:rsidR="00DA3ECA" w:rsidRPr="00AB71AD" w:rsidRDefault="00DA3ECA" w:rsidP="0097528A">
            <w:pPr>
              <w:pStyle w:val="Tableheading"/>
              <w:keepNext/>
            </w:pPr>
            <w:r>
              <w:t>Question</w:t>
            </w:r>
            <w:r w:rsidR="00FC1ED8">
              <w:t xml:space="preserve"> 3</w:t>
            </w:r>
          </w:p>
        </w:tc>
      </w:tr>
      <w:tr w:rsidR="00DA3ECA" w:rsidRPr="00393D4B" w:rsidTr="0097528A">
        <w:tc>
          <w:tcPr>
            <w:cnfStyle w:val="001000000000" w:firstRow="0" w:lastRow="0" w:firstColumn="1" w:lastColumn="0" w:oddVBand="0" w:evenVBand="0" w:oddHBand="0" w:evenHBand="0" w:firstRowFirstColumn="0" w:firstRowLastColumn="0" w:lastRowFirstColumn="0" w:lastRowLastColumn="0"/>
            <w:tcW w:w="5000" w:type="pct"/>
            <w:shd w:val="clear" w:color="auto" w:fill="C9DADD" w:themeFill="accent2" w:themeFillTint="66"/>
          </w:tcPr>
          <w:p w:rsidR="00DA3ECA" w:rsidRPr="00393D4B" w:rsidRDefault="00FC1ED8" w:rsidP="0097528A">
            <w:pPr>
              <w:pStyle w:val="Tablesubheadturquoise"/>
              <w:keepNext/>
            </w:pPr>
            <w:r w:rsidRPr="00FC1ED8">
              <w:t xml:space="preserve">Do you agree that the relevant </w:t>
            </w:r>
            <w:proofErr w:type="spellStart"/>
            <w:r w:rsidRPr="00FC1ED8">
              <w:t>CoPs</w:t>
            </w:r>
            <w:proofErr w:type="spellEnd"/>
            <w:r w:rsidRPr="00FC1ED8">
              <w:t xml:space="preserve"> should be amended to not require metering for supplies where assets to run a windfarm are shared by the windfarm operator and the OFTO?</w:t>
            </w:r>
          </w:p>
        </w:tc>
      </w:tr>
      <w:tr w:rsidR="00DA3ECA" w:rsidRPr="00563391" w:rsidTr="0097528A">
        <w:tc>
          <w:tcPr>
            <w:cnfStyle w:val="001000000000" w:firstRow="0" w:lastRow="0" w:firstColumn="1" w:lastColumn="0" w:oddVBand="0" w:evenVBand="0" w:oddHBand="0" w:evenHBand="0" w:firstRowFirstColumn="0" w:firstRowLastColumn="0" w:lastRowFirstColumn="0" w:lastRowLastColumn="0"/>
            <w:tcW w:w="5000" w:type="pct"/>
          </w:tcPr>
          <w:p w:rsidR="00DA3ECA" w:rsidRDefault="00DA3ECA" w:rsidP="0097528A">
            <w:pPr>
              <w:pStyle w:val="Tabletext"/>
            </w:pPr>
            <w:r w:rsidRPr="00723179">
              <w:fldChar w:fldCharType="begin"/>
            </w:r>
            <w:r w:rsidRPr="00723179">
              <w:instrText xml:space="preserve"> MACROBUTTON  AcceptAllChangesInDoc Insert </w:instrText>
            </w:r>
            <w:r>
              <w:instrText>response and rationale</w:instrText>
            </w:r>
            <w:r w:rsidRPr="00723179">
              <w:instrText xml:space="preserve"> here</w:instrText>
            </w:r>
            <w:r w:rsidRPr="00723179">
              <w:fldChar w:fldCharType="end"/>
            </w:r>
          </w:p>
        </w:tc>
      </w:tr>
    </w:tbl>
    <w:p w:rsidR="00FC1ED8" w:rsidRDefault="00FC1ED8" w:rsidP="00FC1ED8"/>
    <w:tbl>
      <w:tblPr>
        <w:tblStyle w:val="ElexonTable"/>
        <w:tblW w:w="5000" w:type="pct"/>
        <w:tblLook w:val="04A0" w:firstRow="1" w:lastRow="0" w:firstColumn="1" w:lastColumn="0" w:noHBand="0" w:noVBand="1"/>
      </w:tblPr>
      <w:tblGrid>
        <w:gridCol w:w="10334"/>
      </w:tblGrid>
      <w:tr w:rsidR="00FC1ED8" w:rsidRPr="00AB71AD" w:rsidTr="00F70D99">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5000" w:type="pct"/>
          </w:tcPr>
          <w:p w:rsidR="00FC1ED8" w:rsidRPr="00AB71AD" w:rsidRDefault="00FC1ED8" w:rsidP="00F70D99">
            <w:pPr>
              <w:pStyle w:val="Tableheading"/>
              <w:keepNext/>
            </w:pPr>
            <w:r>
              <w:t>Question 4</w:t>
            </w:r>
          </w:p>
        </w:tc>
      </w:tr>
      <w:tr w:rsidR="00FC1ED8" w:rsidRPr="00393D4B" w:rsidTr="00F70D99">
        <w:tc>
          <w:tcPr>
            <w:cnfStyle w:val="001000000000" w:firstRow="0" w:lastRow="0" w:firstColumn="1" w:lastColumn="0" w:oddVBand="0" w:evenVBand="0" w:oddHBand="0" w:evenHBand="0" w:firstRowFirstColumn="0" w:firstRowLastColumn="0" w:lastRowFirstColumn="0" w:lastRowLastColumn="0"/>
            <w:tcW w:w="5000" w:type="pct"/>
            <w:shd w:val="clear" w:color="auto" w:fill="C9DADD" w:themeFill="accent2" w:themeFillTint="66"/>
          </w:tcPr>
          <w:p w:rsidR="00FC1ED8" w:rsidRPr="00393D4B" w:rsidRDefault="00FC1ED8" w:rsidP="00F70D99">
            <w:pPr>
              <w:pStyle w:val="Tablesubheadturquoise"/>
              <w:keepNext/>
            </w:pPr>
            <w:r w:rsidRPr="00FC1ED8">
              <w:t>Do you have a view on the approach proposed for allocating the estimates of the windfarm operator’s share of consumption? Please provide any views you have on any threshold for this share to be considered immaterial.</w:t>
            </w:r>
          </w:p>
        </w:tc>
      </w:tr>
      <w:tr w:rsidR="00FC1ED8" w:rsidRPr="00563391" w:rsidTr="00F70D99">
        <w:tc>
          <w:tcPr>
            <w:cnfStyle w:val="001000000000" w:firstRow="0" w:lastRow="0" w:firstColumn="1" w:lastColumn="0" w:oddVBand="0" w:evenVBand="0" w:oddHBand="0" w:evenHBand="0" w:firstRowFirstColumn="0" w:firstRowLastColumn="0" w:lastRowFirstColumn="0" w:lastRowLastColumn="0"/>
            <w:tcW w:w="5000" w:type="pct"/>
          </w:tcPr>
          <w:p w:rsidR="00FC1ED8" w:rsidRDefault="00FC1ED8" w:rsidP="00F70D99">
            <w:pPr>
              <w:pStyle w:val="Tabletext"/>
            </w:pPr>
            <w:r w:rsidRPr="00723179">
              <w:fldChar w:fldCharType="begin"/>
            </w:r>
            <w:r w:rsidRPr="00723179">
              <w:instrText xml:space="preserve"> MACROBUTTON  AcceptAllChangesInDoc Insert </w:instrText>
            </w:r>
            <w:r>
              <w:instrText>response and rationale</w:instrText>
            </w:r>
            <w:r w:rsidRPr="00723179">
              <w:instrText xml:space="preserve"> here</w:instrText>
            </w:r>
            <w:r w:rsidRPr="00723179">
              <w:fldChar w:fldCharType="end"/>
            </w:r>
          </w:p>
        </w:tc>
      </w:tr>
    </w:tbl>
    <w:p w:rsidR="00FC1ED8" w:rsidRPr="00763AB3" w:rsidRDefault="00FC1ED8" w:rsidP="00FC1ED8"/>
    <w:tbl>
      <w:tblPr>
        <w:tblStyle w:val="ElexonTable"/>
        <w:tblW w:w="5000" w:type="pct"/>
        <w:tblLook w:val="04A0" w:firstRow="1" w:lastRow="0" w:firstColumn="1" w:lastColumn="0" w:noHBand="0" w:noVBand="1"/>
      </w:tblPr>
      <w:tblGrid>
        <w:gridCol w:w="10334"/>
      </w:tblGrid>
      <w:tr w:rsidR="00FC1ED8" w:rsidRPr="00AB71AD" w:rsidTr="00F70D99">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5000" w:type="pct"/>
          </w:tcPr>
          <w:p w:rsidR="00FC1ED8" w:rsidRPr="00AB71AD" w:rsidRDefault="00FC1ED8" w:rsidP="00F70D99">
            <w:pPr>
              <w:pStyle w:val="Tableheading"/>
              <w:keepNext/>
            </w:pPr>
            <w:r>
              <w:t>Question 5</w:t>
            </w:r>
          </w:p>
        </w:tc>
      </w:tr>
      <w:tr w:rsidR="00FC1ED8" w:rsidRPr="00393D4B" w:rsidTr="00F70D99">
        <w:tc>
          <w:tcPr>
            <w:cnfStyle w:val="001000000000" w:firstRow="0" w:lastRow="0" w:firstColumn="1" w:lastColumn="0" w:oddVBand="0" w:evenVBand="0" w:oddHBand="0" w:evenHBand="0" w:firstRowFirstColumn="0" w:firstRowLastColumn="0" w:lastRowFirstColumn="0" w:lastRowLastColumn="0"/>
            <w:tcW w:w="5000" w:type="pct"/>
            <w:shd w:val="clear" w:color="auto" w:fill="C9DADD" w:themeFill="accent2" w:themeFillTint="66"/>
          </w:tcPr>
          <w:p w:rsidR="00FC1ED8" w:rsidRPr="00393D4B" w:rsidRDefault="00FC1ED8" w:rsidP="00F70D99">
            <w:pPr>
              <w:pStyle w:val="Tablesubheadturquoise"/>
              <w:keepNext/>
            </w:pPr>
            <w:r w:rsidRPr="00FC1ED8">
              <w:t xml:space="preserve">Do you agree with the proposed approach to ensuring stakeholders such as Meter manufacturers that are not normally consulted on BSC changes are consulted when metering </w:t>
            </w:r>
            <w:proofErr w:type="spellStart"/>
            <w:r w:rsidRPr="00FC1ED8">
              <w:t>CoPs</w:t>
            </w:r>
            <w:proofErr w:type="spellEnd"/>
            <w:r w:rsidRPr="00FC1ED8">
              <w:t xml:space="preserve"> are impacted?</w:t>
            </w:r>
          </w:p>
        </w:tc>
      </w:tr>
      <w:tr w:rsidR="00FC1ED8" w:rsidRPr="00563391" w:rsidTr="00F70D99">
        <w:tc>
          <w:tcPr>
            <w:cnfStyle w:val="001000000000" w:firstRow="0" w:lastRow="0" w:firstColumn="1" w:lastColumn="0" w:oddVBand="0" w:evenVBand="0" w:oddHBand="0" w:evenHBand="0" w:firstRowFirstColumn="0" w:firstRowLastColumn="0" w:lastRowFirstColumn="0" w:lastRowLastColumn="0"/>
            <w:tcW w:w="5000" w:type="pct"/>
          </w:tcPr>
          <w:p w:rsidR="00FC1ED8" w:rsidRDefault="00FC1ED8" w:rsidP="00F70D99">
            <w:pPr>
              <w:pStyle w:val="Tabletext"/>
            </w:pPr>
            <w:r w:rsidRPr="00723179">
              <w:fldChar w:fldCharType="begin"/>
            </w:r>
            <w:r w:rsidRPr="00723179">
              <w:instrText xml:space="preserve"> MACROBUTTON  AcceptAllChangesInDoc Insert </w:instrText>
            </w:r>
            <w:r>
              <w:instrText>response and rationale</w:instrText>
            </w:r>
            <w:r w:rsidRPr="00723179">
              <w:instrText xml:space="preserve"> here</w:instrText>
            </w:r>
            <w:r w:rsidRPr="00723179">
              <w:fldChar w:fldCharType="end"/>
            </w:r>
          </w:p>
        </w:tc>
      </w:tr>
    </w:tbl>
    <w:p w:rsidR="00FC1ED8" w:rsidRDefault="00FC1ED8" w:rsidP="00FC1ED8"/>
    <w:tbl>
      <w:tblPr>
        <w:tblStyle w:val="ElexonTable"/>
        <w:tblW w:w="5000" w:type="pct"/>
        <w:tblLook w:val="04A0" w:firstRow="1" w:lastRow="0" w:firstColumn="1" w:lastColumn="0" w:noHBand="0" w:noVBand="1"/>
      </w:tblPr>
      <w:tblGrid>
        <w:gridCol w:w="10334"/>
      </w:tblGrid>
      <w:tr w:rsidR="00FC1ED8" w:rsidRPr="00AB71AD" w:rsidTr="00F70D99">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5000" w:type="pct"/>
          </w:tcPr>
          <w:p w:rsidR="00FC1ED8" w:rsidRPr="00AB71AD" w:rsidRDefault="00FC1ED8" w:rsidP="00F70D99">
            <w:pPr>
              <w:pStyle w:val="Tableheading"/>
              <w:keepNext/>
            </w:pPr>
            <w:r>
              <w:lastRenderedPageBreak/>
              <w:t>Question 6</w:t>
            </w:r>
          </w:p>
        </w:tc>
      </w:tr>
      <w:tr w:rsidR="00FC1ED8" w:rsidRPr="00393D4B" w:rsidTr="00F70D99">
        <w:tc>
          <w:tcPr>
            <w:cnfStyle w:val="001000000000" w:firstRow="0" w:lastRow="0" w:firstColumn="1" w:lastColumn="0" w:oddVBand="0" w:evenVBand="0" w:oddHBand="0" w:evenHBand="0" w:firstRowFirstColumn="0" w:firstRowLastColumn="0" w:lastRowFirstColumn="0" w:lastRowLastColumn="0"/>
            <w:tcW w:w="5000" w:type="pct"/>
            <w:shd w:val="clear" w:color="auto" w:fill="C9DADD" w:themeFill="accent2" w:themeFillTint="66"/>
          </w:tcPr>
          <w:p w:rsidR="00FC1ED8" w:rsidRPr="00393D4B" w:rsidRDefault="00FC1ED8" w:rsidP="00F70D99">
            <w:pPr>
              <w:pStyle w:val="Tablesubheadturquoise"/>
              <w:keepNext/>
            </w:pPr>
            <w:r w:rsidRPr="00FC1ED8">
              <w:t>Do you agree that additional advice and guidance on the detailed plans for rectifying non-compliances and providing accuracy assessments for Metering Dispensation applications should be provided?</w:t>
            </w:r>
            <w:r w:rsidR="00DF68D2">
              <w:t xml:space="preserve"> Is there particular guidance you’d like us to include or improve?</w:t>
            </w:r>
          </w:p>
        </w:tc>
      </w:tr>
      <w:tr w:rsidR="00FC1ED8" w:rsidRPr="00563391" w:rsidTr="00F70D99">
        <w:tc>
          <w:tcPr>
            <w:cnfStyle w:val="001000000000" w:firstRow="0" w:lastRow="0" w:firstColumn="1" w:lastColumn="0" w:oddVBand="0" w:evenVBand="0" w:oddHBand="0" w:evenHBand="0" w:firstRowFirstColumn="0" w:firstRowLastColumn="0" w:lastRowFirstColumn="0" w:lastRowLastColumn="0"/>
            <w:tcW w:w="5000" w:type="pct"/>
          </w:tcPr>
          <w:p w:rsidR="00FC1ED8" w:rsidRDefault="00FC1ED8" w:rsidP="00F70D99">
            <w:pPr>
              <w:pStyle w:val="Tabletext"/>
            </w:pPr>
            <w:r w:rsidRPr="00723179">
              <w:fldChar w:fldCharType="begin"/>
            </w:r>
            <w:r w:rsidRPr="00723179">
              <w:instrText xml:space="preserve"> MACROBUTTON  AcceptAllChangesInDoc Insert </w:instrText>
            </w:r>
            <w:r>
              <w:instrText>response and rationale</w:instrText>
            </w:r>
            <w:r w:rsidRPr="00723179">
              <w:instrText xml:space="preserve"> here</w:instrText>
            </w:r>
            <w:r w:rsidRPr="00723179">
              <w:fldChar w:fldCharType="end"/>
            </w:r>
          </w:p>
        </w:tc>
      </w:tr>
    </w:tbl>
    <w:p w:rsidR="00FC1ED8" w:rsidRPr="00763AB3" w:rsidRDefault="00FC1ED8" w:rsidP="00FC1ED8"/>
    <w:tbl>
      <w:tblPr>
        <w:tblStyle w:val="ElexonTable"/>
        <w:tblW w:w="5000" w:type="pct"/>
        <w:tblLook w:val="04A0" w:firstRow="1" w:lastRow="0" w:firstColumn="1" w:lastColumn="0" w:noHBand="0" w:noVBand="1"/>
      </w:tblPr>
      <w:tblGrid>
        <w:gridCol w:w="10334"/>
      </w:tblGrid>
      <w:tr w:rsidR="00FC1ED8" w:rsidRPr="00AB71AD" w:rsidTr="00F70D99">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5000" w:type="pct"/>
          </w:tcPr>
          <w:p w:rsidR="00FC1ED8" w:rsidRPr="00AB71AD" w:rsidRDefault="00FC1ED8" w:rsidP="00F70D99">
            <w:pPr>
              <w:pStyle w:val="Tableheading"/>
              <w:keepNext/>
            </w:pPr>
            <w:r>
              <w:t>Question 7</w:t>
            </w:r>
          </w:p>
        </w:tc>
      </w:tr>
      <w:tr w:rsidR="00FC1ED8" w:rsidRPr="00393D4B" w:rsidTr="00F70D99">
        <w:tc>
          <w:tcPr>
            <w:cnfStyle w:val="001000000000" w:firstRow="0" w:lastRow="0" w:firstColumn="1" w:lastColumn="0" w:oddVBand="0" w:evenVBand="0" w:oddHBand="0" w:evenHBand="0" w:firstRowFirstColumn="0" w:firstRowLastColumn="0" w:lastRowFirstColumn="0" w:lastRowLastColumn="0"/>
            <w:tcW w:w="5000" w:type="pct"/>
            <w:shd w:val="clear" w:color="auto" w:fill="C9DADD" w:themeFill="accent2" w:themeFillTint="66"/>
          </w:tcPr>
          <w:p w:rsidR="00FC1ED8" w:rsidRPr="00393D4B" w:rsidRDefault="00FC1ED8" w:rsidP="00F70D99">
            <w:pPr>
              <w:pStyle w:val="Tablesubheadturquoise"/>
              <w:keepNext/>
            </w:pPr>
            <w:r w:rsidRPr="00FC1ED8">
              <w:t>Do you agree with the proposed approach to investigating and resolving expired Metering Dispensations?</w:t>
            </w:r>
          </w:p>
        </w:tc>
      </w:tr>
      <w:tr w:rsidR="00FC1ED8" w:rsidRPr="00563391" w:rsidTr="00F70D99">
        <w:tc>
          <w:tcPr>
            <w:cnfStyle w:val="001000000000" w:firstRow="0" w:lastRow="0" w:firstColumn="1" w:lastColumn="0" w:oddVBand="0" w:evenVBand="0" w:oddHBand="0" w:evenHBand="0" w:firstRowFirstColumn="0" w:firstRowLastColumn="0" w:lastRowFirstColumn="0" w:lastRowLastColumn="0"/>
            <w:tcW w:w="5000" w:type="pct"/>
          </w:tcPr>
          <w:p w:rsidR="00FC1ED8" w:rsidRDefault="00FC1ED8" w:rsidP="00F70D99">
            <w:pPr>
              <w:pStyle w:val="Tabletext"/>
            </w:pPr>
            <w:r w:rsidRPr="00723179">
              <w:fldChar w:fldCharType="begin"/>
            </w:r>
            <w:r w:rsidRPr="00723179">
              <w:instrText xml:space="preserve"> MACROBUTTON  AcceptAllChangesInDoc Insert </w:instrText>
            </w:r>
            <w:r>
              <w:instrText>response and rationale</w:instrText>
            </w:r>
            <w:r w:rsidRPr="00723179">
              <w:instrText xml:space="preserve"> here</w:instrText>
            </w:r>
            <w:r w:rsidRPr="00723179">
              <w:fldChar w:fldCharType="end"/>
            </w:r>
          </w:p>
        </w:tc>
      </w:tr>
    </w:tbl>
    <w:p w:rsidR="00FC1ED8" w:rsidRDefault="00FC1ED8" w:rsidP="00FC1ED8"/>
    <w:tbl>
      <w:tblPr>
        <w:tblStyle w:val="ElexonTable"/>
        <w:tblW w:w="5000" w:type="pct"/>
        <w:tblLook w:val="04A0" w:firstRow="1" w:lastRow="0" w:firstColumn="1" w:lastColumn="0" w:noHBand="0" w:noVBand="1"/>
      </w:tblPr>
      <w:tblGrid>
        <w:gridCol w:w="10334"/>
      </w:tblGrid>
      <w:tr w:rsidR="00FC1ED8" w:rsidRPr="00AB71AD" w:rsidTr="00F70D99">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5000" w:type="pct"/>
          </w:tcPr>
          <w:p w:rsidR="00FC1ED8" w:rsidRPr="00AB71AD" w:rsidRDefault="00FC1ED8" w:rsidP="00F70D99">
            <w:pPr>
              <w:pStyle w:val="Tableheading"/>
              <w:keepNext/>
            </w:pPr>
            <w:r>
              <w:t>Question 8</w:t>
            </w:r>
          </w:p>
        </w:tc>
      </w:tr>
      <w:tr w:rsidR="00FC1ED8" w:rsidRPr="00393D4B" w:rsidTr="00F70D99">
        <w:tc>
          <w:tcPr>
            <w:cnfStyle w:val="001000000000" w:firstRow="0" w:lastRow="0" w:firstColumn="1" w:lastColumn="0" w:oddVBand="0" w:evenVBand="0" w:oddHBand="0" w:evenHBand="0" w:firstRowFirstColumn="0" w:firstRowLastColumn="0" w:lastRowFirstColumn="0" w:lastRowLastColumn="0"/>
            <w:tcW w:w="5000" w:type="pct"/>
            <w:shd w:val="clear" w:color="auto" w:fill="C9DADD" w:themeFill="accent2" w:themeFillTint="66"/>
          </w:tcPr>
          <w:p w:rsidR="00FC1ED8" w:rsidRPr="00393D4B" w:rsidRDefault="00FC1ED8" w:rsidP="00F70D99">
            <w:pPr>
              <w:pStyle w:val="Tablesubheadturquoise"/>
              <w:keepNext/>
            </w:pPr>
            <w:r w:rsidRPr="00FC1ED8">
              <w:t>Do you agree that ‘differencing arrangement’ GSPs and related sites should be subject to the proposed review and investigations?</w:t>
            </w:r>
          </w:p>
        </w:tc>
      </w:tr>
      <w:tr w:rsidR="00FC1ED8" w:rsidRPr="00563391" w:rsidTr="00F70D99">
        <w:tc>
          <w:tcPr>
            <w:cnfStyle w:val="001000000000" w:firstRow="0" w:lastRow="0" w:firstColumn="1" w:lastColumn="0" w:oddVBand="0" w:evenVBand="0" w:oddHBand="0" w:evenHBand="0" w:firstRowFirstColumn="0" w:firstRowLastColumn="0" w:lastRowFirstColumn="0" w:lastRowLastColumn="0"/>
            <w:tcW w:w="5000" w:type="pct"/>
          </w:tcPr>
          <w:p w:rsidR="00FC1ED8" w:rsidRDefault="00FC1ED8" w:rsidP="00F70D99">
            <w:pPr>
              <w:pStyle w:val="Tabletext"/>
            </w:pPr>
            <w:r w:rsidRPr="00723179">
              <w:fldChar w:fldCharType="begin"/>
            </w:r>
            <w:r w:rsidRPr="00723179">
              <w:instrText xml:space="preserve"> MACROBUTTON  AcceptAllChangesInDoc Insert </w:instrText>
            </w:r>
            <w:r>
              <w:instrText>response and rationale</w:instrText>
            </w:r>
            <w:r w:rsidRPr="00723179">
              <w:instrText xml:space="preserve"> here</w:instrText>
            </w:r>
            <w:r w:rsidRPr="00723179">
              <w:fldChar w:fldCharType="end"/>
            </w:r>
          </w:p>
        </w:tc>
      </w:tr>
    </w:tbl>
    <w:p w:rsidR="00FC1ED8" w:rsidRPr="00763AB3" w:rsidRDefault="00FC1ED8" w:rsidP="00FC1ED8"/>
    <w:tbl>
      <w:tblPr>
        <w:tblStyle w:val="ElexonTable"/>
        <w:tblW w:w="5000" w:type="pct"/>
        <w:tblLook w:val="04A0" w:firstRow="1" w:lastRow="0" w:firstColumn="1" w:lastColumn="0" w:noHBand="0" w:noVBand="1"/>
      </w:tblPr>
      <w:tblGrid>
        <w:gridCol w:w="10334"/>
      </w:tblGrid>
      <w:tr w:rsidR="00FC1ED8" w:rsidRPr="00AB71AD" w:rsidTr="00F70D99">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5000" w:type="pct"/>
          </w:tcPr>
          <w:p w:rsidR="00FC1ED8" w:rsidRPr="00AB71AD" w:rsidRDefault="00FC1ED8" w:rsidP="00F70D99">
            <w:pPr>
              <w:pStyle w:val="Tableheading"/>
              <w:keepNext/>
            </w:pPr>
            <w:r>
              <w:t>Question 9</w:t>
            </w:r>
          </w:p>
        </w:tc>
      </w:tr>
      <w:tr w:rsidR="00FC1ED8" w:rsidRPr="00393D4B" w:rsidTr="00F70D99">
        <w:tc>
          <w:tcPr>
            <w:cnfStyle w:val="001000000000" w:firstRow="0" w:lastRow="0" w:firstColumn="1" w:lastColumn="0" w:oddVBand="0" w:evenVBand="0" w:oddHBand="0" w:evenHBand="0" w:firstRowFirstColumn="0" w:firstRowLastColumn="0" w:lastRowFirstColumn="0" w:lastRowLastColumn="0"/>
            <w:tcW w:w="5000" w:type="pct"/>
            <w:shd w:val="clear" w:color="auto" w:fill="C9DADD" w:themeFill="accent2" w:themeFillTint="66"/>
          </w:tcPr>
          <w:p w:rsidR="00FC1ED8" w:rsidRPr="00393D4B" w:rsidRDefault="00FC1ED8" w:rsidP="00F70D99">
            <w:pPr>
              <w:pStyle w:val="Tablesubheadturquoise"/>
              <w:keepNext/>
            </w:pPr>
            <w:r>
              <w:t>Do you have any further comments on any part of the Metering Dispensations review?</w:t>
            </w:r>
          </w:p>
        </w:tc>
      </w:tr>
      <w:tr w:rsidR="00FC1ED8" w:rsidRPr="00563391" w:rsidTr="00F70D99">
        <w:tc>
          <w:tcPr>
            <w:cnfStyle w:val="001000000000" w:firstRow="0" w:lastRow="0" w:firstColumn="1" w:lastColumn="0" w:oddVBand="0" w:evenVBand="0" w:oddHBand="0" w:evenHBand="0" w:firstRowFirstColumn="0" w:firstRowLastColumn="0" w:lastRowFirstColumn="0" w:lastRowLastColumn="0"/>
            <w:tcW w:w="5000" w:type="pct"/>
          </w:tcPr>
          <w:p w:rsidR="00FC1ED8" w:rsidRDefault="00FC1ED8" w:rsidP="00F70D99">
            <w:pPr>
              <w:pStyle w:val="Tabletext"/>
            </w:pPr>
            <w:r w:rsidRPr="00723179">
              <w:fldChar w:fldCharType="begin"/>
            </w:r>
            <w:r w:rsidRPr="00723179">
              <w:instrText xml:space="preserve"> MACROBUTTON  AcceptAllChangesInDoc Insert </w:instrText>
            </w:r>
            <w:r>
              <w:instrText>response and rationale</w:instrText>
            </w:r>
            <w:r w:rsidRPr="00723179">
              <w:instrText xml:space="preserve"> here</w:instrText>
            </w:r>
            <w:r w:rsidRPr="00723179">
              <w:fldChar w:fldCharType="end"/>
            </w:r>
          </w:p>
        </w:tc>
      </w:tr>
    </w:tbl>
    <w:p w:rsidR="00FC1ED8" w:rsidRPr="00763AB3" w:rsidRDefault="00FC1ED8" w:rsidP="00DA3ECA"/>
    <w:p w:rsidR="004B2BE1" w:rsidRDefault="004B2BE1" w:rsidP="004B2BE1">
      <w:pPr>
        <w:pStyle w:val="Sectionheading"/>
        <w:pageBreakBefore/>
      </w:pPr>
      <w:r>
        <w:lastRenderedPageBreak/>
        <w:t>Non-standard BM Unit applications – Consultation Questions</w:t>
      </w:r>
    </w:p>
    <w:tbl>
      <w:tblPr>
        <w:tblStyle w:val="ElexonTable"/>
        <w:tblW w:w="5000" w:type="pct"/>
        <w:tblLook w:val="04A0" w:firstRow="1" w:lastRow="0" w:firstColumn="1" w:lastColumn="0" w:noHBand="0" w:noVBand="1"/>
      </w:tblPr>
      <w:tblGrid>
        <w:gridCol w:w="10334"/>
      </w:tblGrid>
      <w:tr w:rsidR="004B2BE1" w:rsidRPr="00AB71AD" w:rsidTr="00F70D99">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5000" w:type="pct"/>
          </w:tcPr>
          <w:p w:rsidR="004B2BE1" w:rsidRPr="00AB71AD" w:rsidRDefault="00FC1ED8" w:rsidP="00F70D99">
            <w:pPr>
              <w:pStyle w:val="Tableheading"/>
              <w:keepNext/>
            </w:pPr>
            <w:r>
              <w:t>Question 10</w:t>
            </w:r>
          </w:p>
        </w:tc>
      </w:tr>
      <w:tr w:rsidR="004B2BE1" w:rsidRPr="00393D4B" w:rsidTr="00F70D99">
        <w:tc>
          <w:tcPr>
            <w:cnfStyle w:val="001000000000" w:firstRow="0" w:lastRow="0" w:firstColumn="1" w:lastColumn="0" w:oddVBand="0" w:evenVBand="0" w:oddHBand="0" w:evenHBand="0" w:firstRowFirstColumn="0" w:firstRowLastColumn="0" w:lastRowFirstColumn="0" w:lastRowLastColumn="0"/>
            <w:tcW w:w="5000" w:type="pct"/>
            <w:shd w:val="clear" w:color="auto" w:fill="C9DADD" w:themeFill="accent2" w:themeFillTint="66"/>
          </w:tcPr>
          <w:p w:rsidR="004B2BE1" w:rsidRPr="00393D4B" w:rsidRDefault="00FC1ED8" w:rsidP="00F70D99">
            <w:pPr>
              <w:pStyle w:val="Tablesubheadturquoise"/>
              <w:keepNext/>
            </w:pPr>
            <w:r>
              <w:t>Do you agree that a clarification should be added that allows separate Import and Export BM Units to be registered by the same Party though the same System</w:t>
            </w:r>
            <w:r w:rsidR="00DF68D2">
              <w:t>s</w:t>
            </w:r>
            <w:r>
              <w:t xml:space="preserve"> Connection Point?</w:t>
            </w:r>
          </w:p>
        </w:tc>
      </w:tr>
      <w:tr w:rsidR="004B2BE1" w:rsidRPr="00563391" w:rsidTr="00F70D99">
        <w:tc>
          <w:tcPr>
            <w:cnfStyle w:val="001000000000" w:firstRow="0" w:lastRow="0" w:firstColumn="1" w:lastColumn="0" w:oddVBand="0" w:evenVBand="0" w:oddHBand="0" w:evenHBand="0" w:firstRowFirstColumn="0" w:firstRowLastColumn="0" w:lastRowFirstColumn="0" w:lastRowLastColumn="0"/>
            <w:tcW w:w="5000" w:type="pct"/>
          </w:tcPr>
          <w:p w:rsidR="004B2BE1" w:rsidRDefault="004B2BE1" w:rsidP="00F70D99">
            <w:pPr>
              <w:pStyle w:val="Tabletext"/>
            </w:pPr>
            <w:r w:rsidRPr="00723179">
              <w:fldChar w:fldCharType="begin"/>
            </w:r>
            <w:r w:rsidRPr="00723179">
              <w:instrText xml:space="preserve"> MACROBUTTON  AcceptAllChangesInDoc Insert </w:instrText>
            </w:r>
            <w:r>
              <w:instrText>response and rationale</w:instrText>
            </w:r>
            <w:r w:rsidRPr="00723179">
              <w:instrText xml:space="preserve"> here</w:instrText>
            </w:r>
            <w:r w:rsidRPr="00723179">
              <w:fldChar w:fldCharType="end"/>
            </w:r>
          </w:p>
        </w:tc>
      </w:tr>
    </w:tbl>
    <w:p w:rsidR="004B2BE1" w:rsidRDefault="004B2BE1" w:rsidP="004B2BE1"/>
    <w:tbl>
      <w:tblPr>
        <w:tblStyle w:val="ElexonTable"/>
        <w:tblW w:w="5000" w:type="pct"/>
        <w:tblLook w:val="04A0" w:firstRow="1" w:lastRow="0" w:firstColumn="1" w:lastColumn="0" w:noHBand="0" w:noVBand="1"/>
      </w:tblPr>
      <w:tblGrid>
        <w:gridCol w:w="10334"/>
      </w:tblGrid>
      <w:tr w:rsidR="004B2BE1" w:rsidRPr="00AB71AD" w:rsidTr="00F70D99">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5000" w:type="pct"/>
          </w:tcPr>
          <w:p w:rsidR="004B2BE1" w:rsidRPr="00AB71AD" w:rsidRDefault="00FC1ED8" w:rsidP="00F70D99">
            <w:pPr>
              <w:pStyle w:val="Tableheading"/>
              <w:keepNext/>
            </w:pPr>
            <w:r>
              <w:t>Question 11</w:t>
            </w:r>
          </w:p>
        </w:tc>
      </w:tr>
      <w:tr w:rsidR="004B2BE1" w:rsidRPr="00393D4B" w:rsidTr="00F70D99">
        <w:tc>
          <w:tcPr>
            <w:cnfStyle w:val="001000000000" w:firstRow="0" w:lastRow="0" w:firstColumn="1" w:lastColumn="0" w:oddVBand="0" w:evenVBand="0" w:oddHBand="0" w:evenHBand="0" w:firstRowFirstColumn="0" w:firstRowLastColumn="0" w:lastRowFirstColumn="0" w:lastRowLastColumn="0"/>
            <w:tcW w:w="5000" w:type="pct"/>
            <w:shd w:val="clear" w:color="auto" w:fill="C9DADD" w:themeFill="accent2" w:themeFillTint="66"/>
          </w:tcPr>
          <w:p w:rsidR="004B2BE1" w:rsidRPr="00393D4B" w:rsidRDefault="00FC1ED8" w:rsidP="00F70D99">
            <w:pPr>
              <w:pStyle w:val="Tablesubheadturquoise"/>
              <w:keepNext/>
            </w:pPr>
            <w:r w:rsidRPr="00AE0BA9">
              <w:t>Please describe any plans you are aware of to convert CCGT</w:t>
            </w:r>
            <w:r>
              <w:t xml:space="preserve"> Module</w:t>
            </w:r>
            <w:r w:rsidRPr="00AE0BA9">
              <w:t>s to OCGT</w:t>
            </w:r>
            <w:r>
              <w:t xml:space="preserve"> Module</w:t>
            </w:r>
            <w:r w:rsidRPr="00AE0BA9">
              <w:t>s. We are particularly interested in whether non-standard BM Units would be sought and the likely numbers of conversions per year.</w:t>
            </w:r>
          </w:p>
        </w:tc>
      </w:tr>
      <w:tr w:rsidR="004B2BE1" w:rsidRPr="00563391" w:rsidTr="00F70D99">
        <w:tc>
          <w:tcPr>
            <w:cnfStyle w:val="001000000000" w:firstRow="0" w:lastRow="0" w:firstColumn="1" w:lastColumn="0" w:oddVBand="0" w:evenVBand="0" w:oddHBand="0" w:evenHBand="0" w:firstRowFirstColumn="0" w:firstRowLastColumn="0" w:lastRowFirstColumn="0" w:lastRowLastColumn="0"/>
            <w:tcW w:w="5000" w:type="pct"/>
          </w:tcPr>
          <w:p w:rsidR="004B2BE1" w:rsidRDefault="004B2BE1" w:rsidP="00F70D99">
            <w:pPr>
              <w:pStyle w:val="Tabletext"/>
            </w:pPr>
            <w:r w:rsidRPr="00723179">
              <w:fldChar w:fldCharType="begin"/>
            </w:r>
            <w:r w:rsidRPr="00723179">
              <w:instrText xml:space="preserve"> MACROBUTTON  AcceptAllChangesInDoc Insert </w:instrText>
            </w:r>
            <w:r>
              <w:instrText>response and rationale</w:instrText>
            </w:r>
            <w:r w:rsidRPr="00723179">
              <w:instrText xml:space="preserve"> here</w:instrText>
            </w:r>
            <w:r w:rsidRPr="00723179">
              <w:fldChar w:fldCharType="end"/>
            </w:r>
          </w:p>
        </w:tc>
      </w:tr>
    </w:tbl>
    <w:p w:rsidR="004B2BE1" w:rsidRPr="00763AB3" w:rsidRDefault="004B2BE1" w:rsidP="004B2BE1"/>
    <w:tbl>
      <w:tblPr>
        <w:tblStyle w:val="ElexonTable"/>
        <w:tblW w:w="5000" w:type="pct"/>
        <w:tblLook w:val="04A0" w:firstRow="1" w:lastRow="0" w:firstColumn="1" w:lastColumn="0" w:noHBand="0" w:noVBand="1"/>
      </w:tblPr>
      <w:tblGrid>
        <w:gridCol w:w="10334"/>
      </w:tblGrid>
      <w:tr w:rsidR="004B2BE1" w:rsidRPr="00AB71AD" w:rsidTr="00F70D99">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5000" w:type="pct"/>
          </w:tcPr>
          <w:p w:rsidR="004B2BE1" w:rsidRPr="00AB71AD" w:rsidRDefault="004B2BE1" w:rsidP="00F70D99">
            <w:pPr>
              <w:pStyle w:val="Tableheading"/>
              <w:keepNext/>
            </w:pPr>
            <w:r>
              <w:t>Question</w:t>
            </w:r>
            <w:r w:rsidR="00FC1ED8">
              <w:t xml:space="preserve"> 12</w:t>
            </w:r>
          </w:p>
        </w:tc>
      </w:tr>
      <w:tr w:rsidR="004B2BE1" w:rsidRPr="00393D4B" w:rsidTr="00F70D99">
        <w:tc>
          <w:tcPr>
            <w:cnfStyle w:val="001000000000" w:firstRow="0" w:lastRow="0" w:firstColumn="1" w:lastColumn="0" w:oddVBand="0" w:evenVBand="0" w:oddHBand="0" w:evenHBand="0" w:firstRowFirstColumn="0" w:firstRowLastColumn="0" w:lastRowFirstColumn="0" w:lastRowLastColumn="0"/>
            <w:tcW w:w="5000" w:type="pct"/>
            <w:shd w:val="clear" w:color="auto" w:fill="C9DADD" w:themeFill="accent2" w:themeFillTint="66"/>
          </w:tcPr>
          <w:p w:rsidR="004B2BE1" w:rsidRPr="00393D4B" w:rsidRDefault="00FC1ED8" w:rsidP="00F70D99">
            <w:pPr>
              <w:pStyle w:val="Tablesubheadturquoise"/>
              <w:keepNext/>
            </w:pPr>
            <w:r>
              <w:t xml:space="preserve">Do you agree that the list of </w:t>
            </w:r>
            <w:r w:rsidRPr="0047429D">
              <w:t>standard BM Unit</w:t>
            </w:r>
            <w:r>
              <w:t xml:space="preserve"> configuration</w:t>
            </w:r>
            <w:r w:rsidRPr="0047429D">
              <w:t xml:space="preserve">s </w:t>
            </w:r>
            <w:r>
              <w:t xml:space="preserve">listed </w:t>
            </w:r>
            <w:r w:rsidRPr="0047429D">
              <w:t>in the Code should be updated with the four suggestions</w:t>
            </w:r>
            <w:r>
              <w:t xml:space="preserve"> put forward?</w:t>
            </w:r>
          </w:p>
        </w:tc>
      </w:tr>
      <w:tr w:rsidR="004B2BE1" w:rsidRPr="00563391" w:rsidTr="00F70D99">
        <w:tc>
          <w:tcPr>
            <w:cnfStyle w:val="001000000000" w:firstRow="0" w:lastRow="0" w:firstColumn="1" w:lastColumn="0" w:oddVBand="0" w:evenVBand="0" w:oddHBand="0" w:evenHBand="0" w:firstRowFirstColumn="0" w:firstRowLastColumn="0" w:lastRowFirstColumn="0" w:lastRowLastColumn="0"/>
            <w:tcW w:w="5000" w:type="pct"/>
          </w:tcPr>
          <w:p w:rsidR="004B2BE1" w:rsidRDefault="004B2BE1" w:rsidP="00F70D99">
            <w:pPr>
              <w:pStyle w:val="Tabletext"/>
            </w:pPr>
            <w:r w:rsidRPr="00723179">
              <w:fldChar w:fldCharType="begin"/>
            </w:r>
            <w:r w:rsidRPr="00723179">
              <w:instrText xml:space="preserve"> MACROBUTTON  AcceptAllChangesInDoc Insert </w:instrText>
            </w:r>
            <w:r>
              <w:instrText>response and rationale</w:instrText>
            </w:r>
            <w:r w:rsidRPr="00723179">
              <w:instrText xml:space="preserve"> here</w:instrText>
            </w:r>
            <w:r w:rsidRPr="00723179">
              <w:fldChar w:fldCharType="end"/>
            </w:r>
          </w:p>
        </w:tc>
      </w:tr>
    </w:tbl>
    <w:p w:rsidR="00FC1ED8" w:rsidRDefault="00FC1ED8" w:rsidP="00FC1ED8"/>
    <w:tbl>
      <w:tblPr>
        <w:tblStyle w:val="ElexonTable"/>
        <w:tblW w:w="5000" w:type="pct"/>
        <w:tblLook w:val="04A0" w:firstRow="1" w:lastRow="0" w:firstColumn="1" w:lastColumn="0" w:noHBand="0" w:noVBand="1"/>
      </w:tblPr>
      <w:tblGrid>
        <w:gridCol w:w="10334"/>
      </w:tblGrid>
      <w:tr w:rsidR="00FC1ED8" w:rsidRPr="00AB71AD" w:rsidTr="00F70D99">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5000" w:type="pct"/>
          </w:tcPr>
          <w:p w:rsidR="00FC1ED8" w:rsidRPr="00AB71AD" w:rsidRDefault="00FC1ED8" w:rsidP="00F70D99">
            <w:pPr>
              <w:pStyle w:val="Tableheading"/>
              <w:keepNext/>
            </w:pPr>
            <w:r>
              <w:t>Question 13</w:t>
            </w:r>
          </w:p>
        </w:tc>
      </w:tr>
      <w:tr w:rsidR="00FC1ED8" w:rsidRPr="00393D4B" w:rsidTr="00F70D99">
        <w:tc>
          <w:tcPr>
            <w:cnfStyle w:val="001000000000" w:firstRow="0" w:lastRow="0" w:firstColumn="1" w:lastColumn="0" w:oddVBand="0" w:evenVBand="0" w:oddHBand="0" w:evenHBand="0" w:firstRowFirstColumn="0" w:firstRowLastColumn="0" w:lastRowFirstColumn="0" w:lastRowLastColumn="0"/>
            <w:tcW w:w="5000" w:type="pct"/>
            <w:shd w:val="clear" w:color="auto" w:fill="C9DADD" w:themeFill="accent2" w:themeFillTint="66"/>
          </w:tcPr>
          <w:p w:rsidR="00FC1ED8" w:rsidRPr="00393D4B" w:rsidRDefault="00FC1ED8" w:rsidP="00F70D99">
            <w:pPr>
              <w:pStyle w:val="Tablesubheadturquoise"/>
              <w:keepNext/>
            </w:pPr>
            <w:r w:rsidRPr="0047429D">
              <w:t xml:space="preserve">Do you </w:t>
            </w:r>
            <w:r>
              <w:t>agree</w:t>
            </w:r>
            <w:r w:rsidRPr="0047429D">
              <w:t xml:space="preserve"> that thresholds need to be introduced </w:t>
            </w:r>
            <w:r>
              <w:t>for some of the proposed new standard configurations</w:t>
            </w:r>
            <w:r w:rsidRPr="0047429D">
              <w:t>?</w:t>
            </w:r>
            <w:r>
              <w:t xml:space="preserve"> </w:t>
            </w:r>
            <w:r w:rsidRPr="0047429D">
              <w:t>If so</w:t>
            </w:r>
            <w:r>
              <w:t>,</w:t>
            </w:r>
            <w:r w:rsidRPr="0047429D">
              <w:t xml:space="preserve"> </w:t>
            </w:r>
            <w:r>
              <w:t>please provide any views you have</w:t>
            </w:r>
            <w:r w:rsidRPr="0047429D">
              <w:t xml:space="preserve"> on what those thresholds</w:t>
            </w:r>
            <w:r>
              <w:t xml:space="preserve"> should be.</w:t>
            </w:r>
          </w:p>
        </w:tc>
      </w:tr>
      <w:tr w:rsidR="00FC1ED8" w:rsidRPr="00563391" w:rsidTr="00F70D99">
        <w:tc>
          <w:tcPr>
            <w:cnfStyle w:val="001000000000" w:firstRow="0" w:lastRow="0" w:firstColumn="1" w:lastColumn="0" w:oddVBand="0" w:evenVBand="0" w:oddHBand="0" w:evenHBand="0" w:firstRowFirstColumn="0" w:firstRowLastColumn="0" w:lastRowFirstColumn="0" w:lastRowLastColumn="0"/>
            <w:tcW w:w="5000" w:type="pct"/>
          </w:tcPr>
          <w:p w:rsidR="00FC1ED8" w:rsidRDefault="00FC1ED8" w:rsidP="00F70D99">
            <w:pPr>
              <w:pStyle w:val="Tabletext"/>
            </w:pPr>
            <w:r w:rsidRPr="00723179">
              <w:fldChar w:fldCharType="begin"/>
            </w:r>
            <w:r w:rsidRPr="00723179">
              <w:instrText xml:space="preserve"> MACROBUTTON  AcceptAllChangesInDoc Insert </w:instrText>
            </w:r>
            <w:r>
              <w:instrText>response and rationale</w:instrText>
            </w:r>
            <w:r w:rsidRPr="00723179">
              <w:instrText xml:space="preserve"> here</w:instrText>
            </w:r>
            <w:r w:rsidRPr="00723179">
              <w:fldChar w:fldCharType="end"/>
            </w:r>
          </w:p>
        </w:tc>
      </w:tr>
    </w:tbl>
    <w:p w:rsidR="00FC1ED8" w:rsidRPr="00763AB3" w:rsidRDefault="00FC1ED8" w:rsidP="00FC1ED8"/>
    <w:tbl>
      <w:tblPr>
        <w:tblStyle w:val="ElexonTable"/>
        <w:tblW w:w="5000" w:type="pct"/>
        <w:tblLook w:val="04A0" w:firstRow="1" w:lastRow="0" w:firstColumn="1" w:lastColumn="0" w:noHBand="0" w:noVBand="1"/>
      </w:tblPr>
      <w:tblGrid>
        <w:gridCol w:w="10334"/>
      </w:tblGrid>
      <w:tr w:rsidR="00FC1ED8" w:rsidRPr="00AB71AD" w:rsidTr="00F70D99">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5000" w:type="pct"/>
          </w:tcPr>
          <w:p w:rsidR="00FC1ED8" w:rsidRPr="00AB71AD" w:rsidRDefault="00FC1ED8" w:rsidP="00F70D99">
            <w:pPr>
              <w:pStyle w:val="Tableheading"/>
              <w:keepNext/>
            </w:pPr>
            <w:r>
              <w:t>Question 14</w:t>
            </w:r>
          </w:p>
        </w:tc>
      </w:tr>
      <w:tr w:rsidR="00FC1ED8" w:rsidRPr="00393D4B" w:rsidTr="00F70D99">
        <w:tc>
          <w:tcPr>
            <w:cnfStyle w:val="001000000000" w:firstRow="0" w:lastRow="0" w:firstColumn="1" w:lastColumn="0" w:oddVBand="0" w:evenVBand="0" w:oddHBand="0" w:evenHBand="0" w:firstRowFirstColumn="0" w:firstRowLastColumn="0" w:lastRowFirstColumn="0" w:lastRowLastColumn="0"/>
            <w:tcW w:w="5000" w:type="pct"/>
            <w:shd w:val="clear" w:color="auto" w:fill="C9DADD" w:themeFill="accent2" w:themeFillTint="66"/>
          </w:tcPr>
          <w:p w:rsidR="00FC1ED8" w:rsidRPr="00393D4B" w:rsidRDefault="00FC1ED8" w:rsidP="00F70D99">
            <w:pPr>
              <w:pStyle w:val="Tablesubheadturquoise"/>
              <w:keepNext/>
            </w:pPr>
            <w:r w:rsidRPr="00FC1ED8">
              <w:t>Are you planning any non-standard BM Unit applications in the future that would fall into one of the proposed new standard configurations?</w:t>
            </w:r>
            <w:r w:rsidR="00DF68D2">
              <w:t xml:space="preserve"> If so, please provide details of your plans.</w:t>
            </w:r>
          </w:p>
        </w:tc>
      </w:tr>
      <w:tr w:rsidR="00FC1ED8" w:rsidRPr="00563391" w:rsidTr="00F70D99">
        <w:tc>
          <w:tcPr>
            <w:cnfStyle w:val="001000000000" w:firstRow="0" w:lastRow="0" w:firstColumn="1" w:lastColumn="0" w:oddVBand="0" w:evenVBand="0" w:oddHBand="0" w:evenHBand="0" w:firstRowFirstColumn="0" w:firstRowLastColumn="0" w:lastRowFirstColumn="0" w:lastRowLastColumn="0"/>
            <w:tcW w:w="5000" w:type="pct"/>
          </w:tcPr>
          <w:p w:rsidR="00FC1ED8" w:rsidRDefault="00FC1ED8" w:rsidP="00F70D99">
            <w:pPr>
              <w:pStyle w:val="Tabletext"/>
            </w:pPr>
            <w:r w:rsidRPr="00723179">
              <w:fldChar w:fldCharType="begin"/>
            </w:r>
            <w:r w:rsidRPr="00723179">
              <w:instrText xml:space="preserve"> MACROBUTTON  AcceptAllChangesInDoc Insert </w:instrText>
            </w:r>
            <w:r>
              <w:instrText>response and rationale</w:instrText>
            </w:r>
            <w:r w:rsidRPr="00723179">
              <w:instrText xml:space="preserve"> here</w:instrText>
            </w:r>
            <w:r w:rsidRPr="00723179">
              <w:fldChar w:fldCharType="end"/>
            </w:r>
          </w:p>
        </w:tc>
      </w:tr>
    </w:tbl>
    <w:p w:rsidR="00FC1ED8" w:rsidRDefault="00FC1ED8" w:rsidP="00FC1ED8"/>
    <w:tbl>
      <w:tblPr>
        <w:tblStyle w:val="ElexonTable"/>
        <w:tblW w:w="5000" w:type="pct"/>
        <w:tblLook w:val="04A0" w:firstRow="1" w:lastRow="0" w:firstColumn="1" w:lastColumn="0" w:noHBand="0" w:noVBand="1"/>
      </w:tblPr>
      <w:tblGrid>
        <w:gridCol w:w="10334"/>
      </w:tblGrid>
      <w:tr w:rsidR="00FC1ED8" w:rsidRPr="00AB71AD" w:rsidTr="00F70D99">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5000" w:type="pct"/>
          </w:tcPr>
          <w:p w:rsidR="00FC1ED8" w:rsidRPr="00AB71AD" w:rsidRDefault="00FC1ED8" w:rsidP="00F70D99">
            <w:pPr>
              <w:pStyle w:val="Tableheading"/>
              <w:keepNext/>
            </w:pPr>
            <w:r>
              <w:lastRenderedPageBreak/>
              <w:t>Question 15</w:t>
            </w:r>
          </w:p>
        </w:tc>
      </w:tr>
      <w:tr w:rsidR="00FC1ED8" w:rsidRPr="00393D4B" w:rsidTr="00F70D99">
        <w:tc>
          <w:tcPr>
            <w:cnfStyle w:val="001000000000" w:firstRow="0" w:lastRow="0" w:firstColumn="1" w:lastColumn="0" w:oddVBand="0" w:evenVBand="0" w:oddHBand="0" w:evenHBand="0" w:firstRowFirstColumn="0" w:firstRowLastColumn="0" w:lastRowFirstColumn="0" w:lastRowLastColumn="0"/>
            <w:tcW w:w="5000" w:type="pct"/>
            <w:shd w:val="clear" w:color="auto" w:fill="C9DADD" w:themeFill="accent2" w:themeFillTint="66"/>
          </w:tcPr>
          <w:p w:rsidR="00FC1ED8" w:rsidRPr="00393D4B" w:rsidRDefault="00FC1ED8" w:rsidP="00890110">
            <w:pPr>
              <w:pStyle w:val="Tablesubheadturquoise"/>
              <w:keepNext/>
            </w:pPr>
            <w:r w:rsidRPr="00FC1ED8">
              <w:t>Are you planning any non-standard BM Unit applications in the future that would not fall into one of the proposed new standard configurations? If so, please explain the configuration.</w:t>
            </w:r>
          </w:p>
        </w:tc>
      </w:tr>
      <w:tr w:rsidR="00FC1ED8" w:rsidRPr="00563391" w:rsidTr="00F70D99">
        <w:tc>
          <w:tcPr>
            <w:cnfStyle w:val="001000000000" w:firstRow="0" w:lastRow="0" w:firstColumn="1" w:lastColumn="0" w:oddVBand="0" w:evenVBand="0" w:oddHBand="0" w:evenHBand="0" w:firstRowFirstColumn="0" w:firstRowLastColumn="0" w:lastRowFirstColumn="0" w:lastRowLastColumn="0"/>
            <w:tcW w:w="5000" w:type="pct"/>
          </w:tcPr>
          <w:p w:rsidR="00FC1ED8" w:rsidRDefault="00FC1ED8" w:rsidP="00F70D99">
            <w:pPr>
              <w:pStyle w:val="Tabletext"/>
            </w:pPr>
            <w:r w:rsidRPr="00723179">
              <w:fldChar w:fldCharType="begin"/>
            </w:r>
            <w:r w:rsidRPr="00723179">
              <w:instrText xml:space="preserve"> MACROBUTTON  AcceptAllChangesInDoc Insert </w:instrText>
            </w:r>
            <w:r>
              <w:instrText>response and rationale</w:instrText>
            </w:r>
            <w:r w:rsidRPr="00723179">
              <w:instrText xml:space="preserve"> here</w:instrText>
            </w:r>
            <w:r w:rsidRPr="00723179">
              <w:fldChar w:fldCharType="end"/>
            </w:r>
          </w:p>
        </w:tc>
      </w:tr>
    </w:tbl>
    <w:p w:rsidR="00FC1ED8" w:rsidRPr="00763AB3" w:rsidRDefault="00FC1ED8" w:rsidP="00FC1ED8"/>
    <w:tbl>
      <w:tblPr>
        <w:tblStyle w:val="ElexonTable"/>
        <w:tblW w:w="5000" w:type="pct"/>
        <w:tblLook w:val="04A0" w:firstRow="1" w:lastRow="0" w:firstColumn="1" w:lastColumn="0" w:noHBand="0" w:noVBand="1"/>
      </w:tblPr>
      <w:tblGrid>
        <w:gridCol w:w="10334"/>
      </w:tblGrid>
      <w:tr w:rsidR="00FC1ED8" w:rsidRPr="00AB71AD" w:rsidTr="00F70D99">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5000" w:type="pct"/>
          </w:tcPr>
          <w:p w:rsidR="00FC1ED8" w:rsidRPr="00AB71AD" w:rsidRDefault="00FC1ED8" w:rsidP="00F70D99">
            <w:pPr>
              <w:pStyle w:val="Tableheading"/>
              <w:keepNext/>
            </w:pPr>
            <w:r>
              <w:t>Question 16</w:t>
            </w:r>
          </w:p>
        </w:tc>
      </w:tr>
      <w:tr w:rsidR="00FC1ED8" w:rsidRPr="00393D4B" w:rsidTr="00F70D99">
        <w:tc>
          <w:tcPr>
            <w:cnfStyle w:val="001000000000" w:firstRow="0" w:lastRow="0" w:firstColumn="1" w:lastColumn="0" w:oddVBand="0" w:evenVBand="0" w:oddHBand="0" w:evenHBand="0" w:firstRowFirstColumn="0" w:firstRowLastColumn="0" w:lastRowFirstColumn="0" w:lastRowLastColumn="0"/>
            <w:tcW w:w="5000" w:type="pct"/>
            <w:shd w:val="clear" w:color="auto" w:fill="C9DADD" w:themeFill="accent2" w:themeFillTint="66"/>
          </w:tcPr>
          <w:p w:rsidR="00FC1ED8" w:rsidRPr="00393D4B" w:rsidRDefault="00FC1ED8" w:rsidP="00F70D99">
            <w:pPr>
              <w:pStyle w:val="Tablesubheadturquoise"/>
              <w:keepNext/>
            </w:pPr>
            <w:r w:rsidRPr="00FC1ED8">
              <w:t>Do you agree that that Panel should be able to agree ‘generic’ non-standard BM Unit configurations?</w:t>
            </w:r>
          </w:p>
        </w:tc>
      </w:tr>
      <w:tr w:rsidR="00FC1ED8" w:rsidRPr="00563391" w:rsidTr="00F70D99">
        <w:tc>
          <w:tcPr>
            <w:cnfStyle w:val="001000000000" w:firstRow="0" w:lastRow="0" w:firstColumn="1" w:lastColumn="0" w:oddVBand="0" w:evenVBand="0" w:oddHBand="0" w:evenHBand="0" w:firstRowFirstColumn="0" w:firstRowLastColumn="0" w:lastRowFirstColumn="0" w:lastRowLastColumn="0"/>
            <w:tcW w:w="5000" w:type="pct"/>
          </w:tcPr>
          <w:p w:rsidR="00FC1ED8" w:rsidRDefault="00FC1ED8" w:rsidP="00F70D99">
            <w:pPr>
              <w:pStyle w:val="Tabletext"/>
            </w:pPr>
            <w:r w:rsidRPr="00723179">
              <w:fldChar w:fldCharType="begin"/>
            </w:r>
            <w:r w:rsidRPr="00723179">
              <w:instrText xml:space="preserve"> MACROBUTTON  AcceptAllChangesInDoc Insert </w:instrText>
            </w:r>
            <w:r>
              <w:instrText>response and rationale</w:instrText>
            </w:r>
            <w:r w:rsidRPr="00723179">
              <w:instrText xml:space="preserve"> here</w:instrText>
            </w:r>
            <w:r w:rsidRPr="00723179">
              <w:fldChar w:fldCharType="end"/>
            </w:r>
          </w:p>
        </w:tc>
      </w:tr>
    </w:tbl>
    <w:p w:rsidR="00FC1ED8" w:rsidRDefault="00FC1ED8" w:rsidP="00FC1ED8"/>
    <w:tbl>
      <w:tblPr>
        <w:tblStyle w:val="ElexonTable"/>
        <w:tblW w:w="5000" w:type="pct"/>
        <w:tblLook w:val="04A0" w:firstRow="1" w:lastRow="0" w:firstColumn="1" w:lastColumn="0" w:noHBand="0" w:noVBand="1"/>
      </w:tblPr>
      <w:tblGrid>
        <w:gridCol w:w="10334"/>
      </w:tblGrid>
      <w:tr w:rsidR="00FC1ED8" w:rsidRPr="00AB71AD" w:rsidTr="00F70D99">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5000" w:type="pct"/>
          </w:tcPr>
          <w:p w:rsidR="00FC1ED8" w:rsidRPr="00AB71AD" w:rsidRDefault="00FC1ED8" w:rsidP="00F70D99">
            <w:pPr>
              <w:pStyle w:val="Tableheading"/>
              <w:keepNext/>
            </w:pPr>
            <w:r>
              <w:t>Question 17</w:t>
            </w:r>
          </w:p>
        </w:tc>
      </w:tr>
      <w:tr w:rsidR="00FC1ED8" w:rsidRPr="00393D4B" w:rsidTr="00F70D99">
        <w:tc>
          <w:tcPr>
            <w:cnfStyle w:val="001000000000" w:firstRow="0" w:lastRow="0" w:firstColumn="1" w:lastColumn="0" w:oddVBand="0" w:evenVBand="0" w:oddHBand="0" w:evenHBand="0" w:firstRowFirstColumn="0" w:firstRowLastColumn="0" w:lastRowFirstColumn="0" w:lastRowLastColumn="0"/>
            <w:tcW w:w="5000" w:type="pct"/>
            <w:shd w:val="clear" w:color="auto" w:fill="C9DADD" w:themeFill="accent2" w:themeFillTint="66"/>
          </w:tcPr>
          <w:p w:rsidR="00FC1ED8" w:rsidRPr="00393D4B" w:rsidRDefault="00FC1ED8" w:rsidP="00F70D99">
            <w:pPr>
              <w:pStyle w:val="Tablesubheadturquoise"/>
              <w:keepNext/>
            </w:pPr>
            <w:r w:rsidRPr="00FC1ED8">
              <w:t>Do you agree that the BSC or BSCP15 should be updated to include a clause for how changes to non-standard BM Unit configurations should be treated?</w:t>
            </w:r>
          </w:p>
        </w:tc>
      </w:tr>
      <w:tr w:rsidR="00FC1ED8" w:rsidRPr="00563391" w:rsidTr="00F70D99">
        <w:tc>
          <w:tcPr>
            <w:cnfStyle w:val="001000000000" w:firstRow="0" w:lastRow="0" w:firstColumn="1" w:lastColumn="0" w:oddVBand="0" w:evenVBand="0" w:oddHBand="0" w:evenHBand="0" w:firstRowFirstColumn="0" w:firstRowLastColumn="0" w:lastRowFirstColumn="0" w:lastRowLastColumn="0"/>
            <w:tcW w:w="5000" w:type="pct"/>
          </w:tcPr>
          <w:p w:rsidR="00FC1ED8" w:rsidRDefault="00FC1ED8" w:rsidP="00F70D99">
            <w:pPr>
              <w:pStyle w:val="Tabletext"/>
            </w:pPr>
            <w:r w:rsidRPr="00723179">
              <w:fldChar w:fldCharType="begin"/>
            </w:r>
            <w:r w:rsidRPr="00723179">
              <w:instrText xml:space="preserve"> MACROBUTTON  AcceptAllChangesInDoc Insert </w:instrText>
            </w:r>
            <w:r>
              <w:instrText>response and rationale</w:instrText>
            </w:r>
            <w:r w:rsidRPr="00723179">
              <w:instrText xml:space="preserve"> here</w:instrText>
            </w:r>
            <w:r w:rsidRPr="00723179">
              <w:fldChar w:fldCharType="end"/>
            </w:r>
          </w:p>
        </w:tc>
      </w:tr>
    </w:tbl>
    <w:p w:rsidR="00FC1ED8" w:rsidRPr="00763AB3" w:rsidRDefault="00FC1ED8" w:rsidP="00FC1ED8"/>
    <w:tbl>
      <w:tblPr>
        <w:tblStyle w:val="ElexonTable"/>
        <w:tblW w:w="5000" w:type="pct"/>
        <w:tblLook w:val="04A0" w:firstRow="1" w:lastRow="0" w:firstColumn="1" w:lastColumn="0" w:noHBand="0" w:noVBand="1"/>
      </w:tblPr>
      <w:tblGrid>
        <w:gridCol w:w="10334"/>
      </w:tblGrid>
      <w:tr w:rsidR="00FC1ED8" w:rsidRPr="00AB71AD" w:rsidTr="00F70D99">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5000" w:type="pct"/>
          </w:tcPr>
          <w:p w:rsidR="00FC1ED8" w:rsidRPr="00AB71AD" w:rsidRDefault="00FC1ED8" w:rsidP="00F70D99">
            <w:pPr>
              <w:pStyle w:val="Tableheading"/>
              <w:keepNext/>
            </w:pPr>
            <w:r>
              <w:t>Question 18</w:t>
            </w:r>
          </w:p>
        </w:tc>
      </w:tr>
      <w:tr w:rsidR="00FC1ED8" w:rsidRPr="00393D4B" w:rsidTr="00F70D99">
        <w:tc>
          <w:tcPr>
            <w:cnfStyle w:val="001000000000" w:firstRow="0" w:lastRow="0" w:firstColumn="1" w:lastColumn="0" w:oddVBand="0" w:evenVBand="0" w:oddHBand="0" w:evenHBand="0" w:firstRowFirstColumn="0" w:firstRowLastColumn="0" w:lastRowFirstColumn="0" w:lastRowLastColumn="0"/>
            <w:tcW w:w="5000" w:type="pct"/>
            <w:shd w:val="clear" w:color="auto" w:fill="C9DADD" w:themeFill="accent2" w:themeFillTint="66"/>
          </w:tcPr>
          <w:p w:rsidR="00FC1ED8" w:rsidRPr="00393D4B" w:rsidRDefault="00FC1ED8" w:rsidP="00F70D99">
            <w:pPr>
              <w:pStyle w:val="Tablesubheadturquoise"/>
              <w:keepNext/>
            </w:pPr>
            <w:r w:rsidRPr="00FC1ED8">
              <w:t>Do you agree with the proposed approach for handling currently registered BM Units that have a non-standard configuration but which are not registered as such with the ISG?</w:t>
            </w:r>
          </w:p>
        </w:tc>
      </w:tr>
      <w:tr w:rsidR="00FC1ED8" w:rsidRPr="00563391" w:rsidTr="00F70D99">
        <w:tc>
          <w:tcPr>
            <w:cnfStyle w:val="001000000000" w:firstRow="0" w:lastRow="0" w:firstColumn="1" w:lastColumn="0" w:oddVBand="0" w:evenVBand="0" w:oddHBand="0" w:evenHBand="0" w:firstRowFirstColumn="0" w:firstRowLastColumn="0" w:lastRowFirstColumn="0" w:lastRowLastColumn="0"/>
            <w:tcW w:w="5000" w:type="pct"/>
          </w:tcPr>
          <w:p w:rsidR="00FC1ED8" w:rsidRDefault="00FC1ED8" w:rsidP="00F70D99">
            <w:pPr>
              <w:pStyle w:val="Tabletext"/>
            </w:pPr>
            <w:r w:rsidRPr="00723179">
              <w:fldChar w:fldCharType="begin"/>
            </w:r>
            <w:r w:rsidRPr="00723179">
              <w:instrText xml:space="preserve"> MACROBUTTON  AcceptAllChangesInDoc Insert </w:instrText>
            </w:r>
            <w:r>
              <w:instrText>response and rationale</w:instrText>
            </w:r>
            <w:r w:rsidRPr="00723179">
              <w:instrText xml:space="preserve"> here</w:instrText>
            </w:r>
            <w:r w:rsidRPr="00723179">
              <w:fldChar w:fldCharType="end"/>
            </w:r>
          </w:p>
        </w:tc>
      </w:tr>
    </w:tbl>
    <w:p w:rsidR="00FC1ED8" w:rsidRDefault="00FC1ED8" w:rsidP="00FC1ED8"/>
    <w:tbl>
      <w:tblPr>
        <w:tblStyle w:val="ElexonTable"/>
        <w:tblW w:w="5000" w:type="pct"/>
        <w:tblLook w:val="04A0" w:firstRow="1" w:lastRow="0" w:firstColumn="1" w:lastColumn="0" w:noHBand="0" w:noVBand="1"/>
      </w:tblPr>
      <w:tblGrid>
        <w:gridCol w:w="10334"/>
      </w:tblGrid>
      <w:tr w:rsidR="00FC1ED8" w:rsidRPr="00AB71AD" w:rsidTr="00F70D99">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5000" w:type="pct"/>
          </w:tcPr>
          <w:p w:rsidR="00FC1ED8" w:rsidRPr="00AB71AD" w:rsidRDefault="00FC1ED8" w:rsidP="00F70D99">
            <w:pPr>
              <w:pStyle w:val="Tableheading"/>
              <w:keepNext/>
            </w:pPr>
            <w:r>
              <w:t>Question 19</w:t>
            </w:r>
          </w:p>
        </w:tc>
      </w:tr>
      <w:tr w:rsidR="00FC1ED8" w:rsidRPr="00393D4B" w:rsidTr="00F70D99">
        <w:tc>
          <w:tcPr>
            <w:cnfStyle w:val="001000000000" w:firstRow="0" w:lastRow="0" w:firstColumn="1" w:lastColumn="0" w:oddVBand="0" w:evenVBand="0" w:oddHBand="0" w:evenHBand="0" w:firstRowFirstColumn="0" w:firstRowLastColumn="0" w:lastRowFirstColumn="0" w:lastRowLastColumn="0"/>
            <w:tcW w:w="5000" w:type="pct"/>
            <w:shd w:val="clear" w:color="auto" w:fill="C9DADD" w:themeFill="accent2" w:themeFillTint="66"/>
          </w:tcPr>
          <w:p w:rsidR="00FC1ED8" w:rsidRPr="00393D4B" w:rsidRDefault="00FC1ED8" w:rsidP="00F70D99">
            <w:pPr>
              <w:pStyle w:val="Tablesubheadturquoise"/>
              <w:keepNext/>
            </w:pPr>
            <w:r w:rsidRPr="00FC1ED8">
              <w:t>Do you agree that additional information on the non-standard BM Unit application process and an application form are added to BSCP15?</w:t>
            </w:r>
          </w:p>
        </w:tc>
      </w:tr>
      <w:tr w:rsidR="00FC1ED8" w:rsidRPr="00563391" w:rsidTr="00F70D99">
        <w:tc>
          <w:tcPr>
            <w:cnfStyle w:val="001000000000" w:firstRow="0" w:lastRow="0" w:firstColumn="1" w:lastColumn="0" w:oddVBand="0" w:evenVBand="0" w:oddHBand="0" w:evenHBand="0" w:firstRowFirstColumn="0" w:firstRowLastColumn="0" w:lastRowFirstColumn="0" w:lastRowLastColumn="0"/>
            <w:tcW w:w="5000" w:type="pct"/>
          </w:tcPr>
          <w:p w:rsidR="00FC1ED8" w:rsidRDefault="00FC1ED8" w:rsidP="00F70D99">
            <w:pPr>
              <w:pStyle w:val="Tabletext"/>
            </w:pPr>
            <w:r w:rsidRPr="00723179">
              <w:fldChar w:fldCharType="begin"/>
            </w:r>
            <w:r w:rsidRPr="00723179">
              <w:instrText xml:space="preserve"> MACROBUTTON  AcceptAllChangesInDoc Insert </w:instrText>
            </w:r>
            <w:r>
              <w:instrText>response and rationale</w:instrText>
            </w:r>
            <w:r w:rsidRPr="00723179">
              <w:instrText xml:space="preserve"> here</w:instrText>
            </w:r>
            <w:r w:rsidRPr="00723179">
              <w:fldChar w:fldCharType="end"/>
            </w:r>
          </w:p>
        </w:tc>
      </w:tr>
    </w:tbl>
    <w:p w:rsidR="00FC1ED8" w:rsidRPr="00763AB3" w:rsidRDefault="00FC1ED8" w:rsidP="00FC1ED8"/>
    <w:tbl>
      <w:tblPr>
        <w:tblStyle w:val="ElexonTable"/>
        <w:tblW w:w="5000" w:type="pct"/>
        <w:tblLook w:val="04A0" w:firstRow="1" w:lastRow="0" w:firstColumn="1" w:lastColumn="0" w:noHBand="0" w:noVBand="1"/>
      </w:tblPr>
      <w:tblGrid>
        <w:gridCol w:w="10334"/>
      </w:tblGrid>
      <w:tr w:rsidR="00FC1ED8" w:rsidRPr="00AB71AD" w:rsidTr="00F70D99">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5000" w:type="pct"/>
          </w:tcPr>
          <w:p w:rsidR="00FC1ED8" w:rsidRPr="00AB71AD" w:rsidRDefault="00FC1ED8" w:rsidP="00F70D99">
            <w:pPr>
              <w:pStyle w:val="Tableheading"/>
              <w:keepNext/>
            </w:pPr>
            <w:r>
              <w:t>Question 20</w:t>
            </w:r>
          </w:p>
        </w:tc>
      </w:tr>
      <w:tr w:rsidR="00FC1ED8" w:rsidRPr="00393D4B" w:rsidTr="00F70D99">
        <w:tc>
          <w:tcPr>
            <w:cnfStyle w:val="001000000000" w:firstRow="0" w:lastRow="0" w:firstColumn="1" w:lastColumn="0" w:oddVBand="0" w:evenVBand="0" w:oddHBand="0" w:evenHBand="0" w:firstRowFirstColumn="0" w:firstRowLastColumn="0" w:lastRowFirstColumn="0" w:lastRowLastColumn="0"/>
            <w:tcW w:w="5000" w:type="pct"/>
            <w:shd w:val="clear" w:color="auto" w:fill="C9DADD" w:themeFill="accent2" w:themeFillTint="66"/>
          </w:tcPr>
          <w:p w:rsidR="00FC1ED8" w:rsidRPr="00393D4B" w:rsidRDefault="00FC1ED8" w:rsidP="00F70D99">
            <w:pPr>
              <w:pStyle w:val="Tablesubheadturquoise"/>
              <w:keepNext/>
            </w:pPr>
            <w:r w:rsidRPr="00FC1ED8">
              <w:t>Do you have any further comments on any part of the non-standard BM Unit applications review?</w:t>
            </w:r>
          </w:p>
        </w:tc>
      </w:tr>
      <w:tr w:rsidR="00FC1ED8" w:rsidRPr="00563391" w:rsidTr="00F70D99">
        <w:tc>
          <w:tcPr>
            <w:cnfStyle w:val="001000000000" w:firstRow="0" w:lastRow="0" w:firstColumn="1" w:lastColumn="0" w:oddVBand="0" w:evenVBand="0" w:oddHBand="0" w:evenHBand="0" w:firstRowFirstColumn="0" w:firstRowLastColumn="0" w:lastRowFirstColumn="0" w:lastRowLastColumn="0"/>
            <w:tcW w:w="5000" w:type="pct"/>
          </w:tcPr>
          <w:p w:rsidR="00AC4F65" w:rsidRDefault="00FC1ED8" w:rsidP="00AC4F65">
            <w:pPr>
              <w:pStyle w:val="Tabletext"/>
            </w:pPr>
            <w:r w:rsidRPr="00723179">
              <w:fldChar w:fldCharType="begin"/>
            </w:r>
            <w:r w:rsidRPr="00723179">
              <w:instrText xml:space="preserve"> MACROBUTTON  AcceptAllChangesInDoc Insert </w:instrText>
            </w:r>
            <w:r>
              <w:instrText>response and rationale</w:instrText>
            </w:r>
            <w:r w:rsidRPr="00723179">
              <w:instrText xml:space="preserve"> here</w:instrText>
            </w:r>
            <w:r w:rsidRPr="00723179">
              <w:fldChar w:fldCharType="end"/>
            </w:r>
          </w:p>
        </w:tc>
      </w:tr>
    </w:tbl>
    <w:p w:rsidR="00DA3ECA" w:rsidRPr="00763AB3" w:rsidRDefault="00DA3ECA" w:rsidP="00FC1ED8"/>
    <w:sectPr w:rsidR="00DA3ECA" w:rsidRPr="00763AB3" w:rsidSect="00FA38A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62" w:right="794" w:bottom="1928" w:left="794" w:header="87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4B" w:rsidRDefault="00393D4B" w:rsidP="00D00160">
      <w:pPr>
        <w:spacing w:after="0"/>
      </w:pPr>
      <w:r>
        <w:separator/>
      </w:r>
    </w:p>
    <w:p w:rsidR="00393D4B" w:rsidRDefault="00393D4B"/>
  </w:endnote>
  <w:endnote w:type="continuationSeparator" w:id="0">
    <w:p w:rsidR="00393D4B" w:rsidRDefault="00393D4B" w:rsidP="00D00160">
      <w:pPr>
        <w:spacing w:after="0"/>
      </w:pPr>
      <w:r>
        <w:continuationSeparator/>
      </w:r>
    </w:p>
    <w:p w:rsidR="00393D4B" w:rsidRDefault="00393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8632A3">
      <w:trPr>
        <w:trHeight w:val="159"/>
      </w:trPr>
      <w:tc>
        <w:tcPr>
          <w:tcW w:w="2296" w:type="dxa"/>
          <w:tcBorders>
            <w:top w:val="single" w:sz="36" w:space="0" w:color="0090AB" w:themeColor="text2"/>
          </w:tcBorders>
        </w:tcPr>
        <w:p w:rsidR="00763AB3" w:rsidRDefault="00763AB3" w:rsidP="008632A3">
          <w:pPr>
            <w:pStyle w:val="1pt"/>
          </w:pPr>
        </w:p>
      </w:tc>
      <w:tc>
        <w:tcPr>
          <w:tcW w:w="284" w:type="dxa"/>
        </w:tcPr>
        <w:p w:rsidR="00763AB3" w:rsidRDefault="00763AB3" w:rsidP="008632A3">
          <w:pPr>
            <w:pStyle w:val="1pt"/>
          </w:pPr>
        </w:p>
      </w:tc>
      <w:tc>
        <w:tcPr>
          <w:tcW w:w="2714" w:type="dxa"/>
          <w:tcBorders>
            <w:top w:val="single" w:sz="36" w:space="0" w:color="0090AB" w:themeColor="text2"/>
          </w:tcBorders>
        </w:tcPr>
        <w:p w:rsidR="00763AB3" w:rsidRDefault="00763AB3" w:rsidP="008632A3">
          <w:pPr>
            <w:pStyle w:val="1pt"/>
          </w:pPr>
        </w:p>
      </w:tc>
      <w:tc>
        <w:tcPr>
          <w:tcW w:w="2712" w:type="dxa"/>
          <w:tcBorders>
            <w:top w:val="single" w:sz="36" w:space="0" w:color="0090AB" w:themeColor="text2"/>
          </w:tcBorders>
        </w:tcPr>
        <w:p w:rsidR="00763AB3" w:rsidRDefault="00763AB3" w:rsidP="008632A3">
          <w:pPr>
            <w:pStyle w:val="1pt"/>
          </w:pPr>
        </w:p>
      </w:tc>
      <w:tc>
        <w:tcPr>
          <w:tcW w:w="2301" w:type="dxa"/>
          <w:tcBorders>
            <w:top w:val="single" w:sz="36" w:space="0" w:color="0090AB" w:themeColor="text2"/>
          </w:tcBorders>
        </w:tcPr>
        <w:p w:rsidR="00763AB3" w:rsidRPr="009845EB" w:rsidRDefault="00763AB3" w:rsidP="008632A3">
          <w:pPr>
            <w:pStyle w:val="1pt"/>
          </w:pPr>
        </w:p>
      </w:tc>
    </w:tr>
    <w:tr w:rsidR="00763AB3" w:rsidTr="008632A3">
      <w:trPr>
        <w:trHeight w:val="357"/>
      </w:trPr>
      <w:tc>
        <w:tcPr>
          <w:tcW w:w="2296" w:type="dxa"/>
        </w:tcPr>
        <w:p w:rsidR="00763AB3" w:rsidRPr="00BF573B" w:rsidRDefault="00763AB3" w:rsidP="008632A3">
          <w:pPr>
            <w:pStyle w:val="Footer"/>
          </w:pPr>
          <w:r>
            <w:fldChar w:fldCharType="begin"/>
          </w:r>
          <w:r>
            <w:instrText xml:space="preserve"> STYLEREF  "Footer Ref 1"  \* MERGEFORMAT </w:instrText>
          </w:r>
          <w:r>
            <w:rPr>
              <w:noProof/>
            </w:rPr>
            <w:fldChar w:fldCharType="end"/>
          </w:r>
        </w:p>
      </w:tc>
      <w:tc>
        <w:tcPr>
          <w:tcW w:w="284" w:type="dxa"/>
        </w:tcPr>
        <w:p w:rsidR="00763AB3" w:rsidRDefault="00763AB3" w:rsidP="008632A3">
          <w:pPr>
            <w:pStyle w:val="Footer"/>
          </w:pPr>
        </w:p>
      </w:tc>
      <w:tc>
        <w:tcPr>
          <w:tcW w:w="5426" w:type="dxa"/>
          <w:gridSpan w:val="2"/>
        </w:tcPr>
        <w:p w:rsidR="00763AB3" w:rsidRDefault="00763AB3" w:rsidP="008632A3">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763AB3" w:rsidRDefault="00763AB3" w:rsidP="008632A3">
          <w:pPr>
            <w:pStyle w:val="Footer"/>
          </w:pPr>
          <w:r>
            <w:rPr>
              <w:rFonts w:hint="eastAsia"/>
              <w:noProof/>
              <w:lang w:eastAsia="en-GB"/>
            </w:rPr>
            <w:drawing>
              <wp:inline distT="0" distB="0" distL="0" distR="0" wp14:anchorId="7C339B21" wp14:editId="62D331FA">
                <wp:extent cx="1461960" cy="36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8632A3">
      <w:trPr>
        <w:trHeight w:val="295"/>
      </w:trPr>
      <w:tc>
        <w:tcPr>
          <w:tcW w:w="2296" w:type="dxa"/>
        </w:tcPr>
        <w:p w:rsidR="00763AB3" w:rsidRPr="004873F8" w:rsidRDefault="00763AB3" w:rsidP="008632A3">
          <w:pPr>
            <w:pStyle w:val="Footer"/>
          </w:pPr>
          <w:r w:rsidRPr="004873F8">
            <w:t xml:space="preserve">Page </w:t>
          </w:r>
          <w:r>
            <w:fldChar w:fldCharType="begin"/>
          </w:r>
          <w:r>
            <w:instrText xml:space="preserve"> PAGE  \* Arabic  \* MERGEFORMAT </w:instrText>
          </w:r>
          <w:r>
            <w:fldChar w:fldCharType="separate"/>
          </w:r>
          <w:r>
            <w:rPr>
              <w:noProof/>
            </w:rPr>
            <w:t>2</w:t>
          </w:r>
          <w:r>
            <w:rPr>
              <w:noProof/>
            </w:rPr>
            <w:fldChar w:fldCharType="end"/>
          </w:r>
          <w:r w:rsidRPr="004873F8">
            <w:t xml:space="preserve"> of </w:t>
          </w:r>
          <w:fldSimple w:instr=" NUMPAGES  \* Arabic  \* MERGEFORMAT ">
            <w:r w:rsidR="00393D4B">
              <w:rPr>
                <w:noProof/>
              </w:rPr>
              <w:t>1</w:t>
            </w:r>
          </w:fldSimple>
        </w:p>
      </w:tc>
      <w:tc>
        <w:tcPr>
          <w:tcW w:w="284" w:type="dxa"/>
        </w:tcPr>
        <w:p w:rsidR="00763AB3" w:rsidRDefault="00763AB3" w:rsidP="008632A3">
          <w:pPr>
            <w:pStyle w:val="Footer"/>
          </w:pPr>
        </w:p>
      </w:tc>
      <w:tc>
        <w:tcPr>
          <w:tcW w:w="2714" w:type="dxa"/>
        </w:tcPr>
        <w:p w:rsidR="00763AB3" w:rsidRDefault="00763AB3" w:rsidP="008632A3">
          <w:pPr>
            <w:pStyle w:val="Footer"/>
          </w:pPr>
          <w:r>
            <w:fldChar w:fldCharType="begin"/>
          </w:r>
          <w:r>
            <w:instrText xml:space="preserve"> STYLEREF  "Footer Date"  \* MERGEFORMAT </w:instrText>
          </w:r>
          <w:r>
            <w:rPr>
              <w:noProof/>
            </w:rPr>
            <w:fldChar w:fldCharType="end"/>
          </w:r>
        </w:p>
      </w:tc>
      <w:tc>
        <w:tcPr>
          <w:tcW w:w="2712" w:type="dxa"/>
        </w:tcPr>
        <w:p w:rsidR="00763AB3" w:rsidRDefault="00763AB3" w:rsidP="008632A3">
          <w:pPr>
            <w:pStyle w:val="Footer"/>
          </w:pPr>
          <w:r>
            <w:t xml:space="preserve">© ELEXON </w:t>
          </w:r>
          <w:r>
            <w:fldChar w:fldCharType="begin"/>
          </w:r>
          <w:r>
            <w:instrText xml:space="preserve"> DATE  \@ "yyyy" </w:instrText>
          </w:r>
          <w:r>
            <w:fldChar w:fldCharType="separate"/>
          </w:r>
          <w:r w:rsidR="004803E7">
            <w:rPr>
              <w:noProof/>
            </w:rPr>
            <w:t>2016</w:t>
          </w:r>
          <w:r>
            <w:fldChar w:fldCharType="end"/>
          </w:r>
        </w:p>
      </w:tc>
      <w:tc>
        <w:tcPr>
          <w:tcW w:w="2301" w:type="dxa"/>
          <w:vMerge/>
        </w:tcPr>
        <w:p w:rsidR="00763AB3" w:rsidRDefault="00763AB3" w:rsidP="008632A3">
          <w:pPr>
            <w:pStyle w:val="Footer"/>
          </w:pPr>
        </w:p>
      </w:tc>
    </w:tr>
  </w:tbl>
  <w:p w:rsidR="00763AB3" w:rsidRDefault="00763AB3" w:rsidP="00025A8A">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FA38AF" w:rsidTr="008632A3">
      <w:trPr>
        <w:trHeight w:val="159"/>
      </w:trPr>
      <w:tc>
        <w:tcPr>
          <w:tcW w:w="2296" w:type="dxa"/>
          <w:tcBorders>
            <w:top w:val="single" w:sz="36" w:space="0" w:color="0090AB" w:themeColor="text2"/>
          </w:tcBorders>
        </w:tcPr>
        <w:p w:rsidR="00FA38AF" w:rsidRDefault="00FA38AF" w:rsidP="008632A3">
          <w:pPr>
            <w:pStyle w:val="1pt"/>
          </w:pPr>
        </w:p>
      </w:tc>
      <w:tc>
        <w:tcPr>
          <w:tcW w:w="284" w:type="dxa"/>
        </w:tcPr>
        <w:p w:rsidR="00FA38AF" w:rsidRDefault="00FA38AF" w:rsidP="008632A3">
          <w:pPr>
            <w:pStyle w:val="1pt"/>
          </w:pPr>
        </w:p>
      </w:tc>
      <w:tc>
        <w:tcPr>
          <w:tcW w:w="2714" w:type="dxa"/>
          <w:tcBorders>
            <w:top w:val="single" w:sz="36" w:space="0" w:color="0090AB" w:themeColor="text2"/>
          </w:tcBorders>
        </w:tcPr>
        <w:p w:rsidR="00FA38AF" w:rsidRDefault="00FA38AF" w:rsidP="008632A3">
          <w:pPr>
            <w:pStyle w:val="1pt"/>
          </w:pPr>
        </w:p>
      </w:tc>
      <w:tc>
        <w:tcPr>
          <w:tcW w:w="2712" w:type="dxa"/>
          <w:tcBorders>
            <w:top w:val="single" w:sz="36" w:space="0" w:color="0090AB" w:themeColor="text2"/>
          </w:tcBorders>
        </w:tcPr>
        <w:p w:rsidR="00FA38AF" w:rsidRDefault="00FA38AF" w:rsidP="008632A3">
          <w:pPr>
            <w:pStyle w:val="1pt"/>
          </w:pPr>
        </w:p>
      </w:tc>
      <w:tc>
        <w:tcPr>
          <w:tcW w:w="2301" w:type="dxa"/>
          <w:tcBorders>
            <w:top w:val="single" w:sz="36" w:space="0" w:color="0090AB" w:themeColor="text2"/>
          </w:tcBorders>
        </w:tcPr>
        <w:p w:rsidR="00FA38AF" w:rsidRPr="009845EB" w:rsidRDefault="00FA38AF" w:rsidP="008632A3">
          <w:pPr>
            <w:pStyle w:val="1pt"/>
          </w:pPr>
        </w:p>
      </w:tc>
    </w:tr>
    <w:tr w:rsidR="00FA38AF" w:rsidTr="008632A3">
      <w:trPr>
        <w:trHeight w:val="357"/>
      </w:trPr>
      <w:tc>
        <w:tcPr>
          <w:tcW w:w="2296" w:type="dxa"/>
        </w:tcPr>
        <w:p w:rsidR="00FA38AF" w:rsidRPr="00BF573B" w:rsidRDefault="004803E7" w:rsidP="008632A3">
          <w:pPr>
            <w:pStyle w:val="Footer"/>
          </w:pPr>
          <w:r>
            <w:fldChar w:fldCharType="begin"/>
          </w:r>
          <w:r>
            <w:instrText xml:space="preserve"> STYLEREF  "Footer Ref 1"  \* MERGEFORMAT </w:instrText>
          </w:r>
          <w:r>
            <w:fldChar w:fldCharType="separate"/>
          </w:r>
          <w:r>
            <w:rPr>
              <w:noProof/>
            </w:rPr>
            <w:t>Response form</w:t>
          </w:r>
          <w:r>
            <w:rPr>
              <w:noProof/>
            </w:rPr>
            <w:fldChar w:fldCharType="end"/>
          </w:r>
        </w:p>
      </w:tc>
      <w:tc>
        <w:tcPr>
          <w:tcW w:w="284" w:type="dxa"/>
        </w:tcPr>
        <w:p w:rsidR="00FA38AF" w:rsidRDefault="00FA38AF" w:rsidP="008632A3">
          <w:pPr>
            <w:pStyle w:val="Footer"/>
          </w:pPr>
        </w:p>
      </w:tc>
      <w:tc>
        <w:tcPr>
          <w:tcW w:w="5426" w:type="dxa"/>
          <w:gridSpan w:val="2"/>
        </w:tcPr>
        <w:p w:rsidR="00FA38AF" w:rsidRDefault="00FA38AF" w:rsidP="008632A3">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FA38AF" w:rsidRDefault="00FA38AF" w:rsidP="008632A3">
          <w:pPr>
            <w:pStyle w:val="Footer"/>
          </w:pPr>
          <w:r>
            <w:rPr>
              <w:rFonts w:hint="eastAsia"/>
              <w:noProof/>
              <w:lang w:eastAsia="en-GB"/>
            </w:rPr>
            <w:drawing>
              <wp:inline distT="0" distB="0" distL="0" distR="0" wp14:anchorId="31DBE86C" wp14:editId="5C70527F">
                <wp:extent cx="1461960" cy="36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FA38AF" w:rsidTr="008632A3">
      <w:trPr>
        <w:trHeight w:val="295"/>
      </w:trPr>
      <w:tc>
        <w:tcPr>
          <w:tcW w:w="2296" w:type="dxa"/>
        </w:tcPr>
        <w:p w:rsidR="00FA38AF" w:rsidRPr="004873F8" w:rsidRDefault="00FA38AF" w:rsidP="008632A3">
          <w:pPr>
            <w:pStyle w:val="Footer"/>
          </w:pPr>
          <w:r w:rsidRPr="004873F8">
            <w:t xml:space="preserve">Page </w:t>
          </w:r>
          <w:r>
            <w:fldChar w:fldCharType="begin"/>
          </w:r>
          <w:r>
            <w:instrText xml:space="preserve"> PAGE  \* Arabic  \* MERGEFORMAT </w:instrText>
          </w:r>
          <w:r>
            <w:fldChar w:fldCharType="separate"/>
          </w:r>
          <w:r w:rsidR="004803E7">
            <w:rPr>
              <w:noProof/>
            </w:rPr>
            <w:t>5</w:t>
          </w:r>
          <w:r>
            <w:rPr>
              <w:noProof/>
            </w:rPr>
            <w:fldChar w:fldCharType="end"/>
          </w:r>
          <w:r w:rsidRPr="004873F8">
            <w:t xml:space="preserve"> of </w:t>
          </w:r>
          <w:fldSimple w:instr=" NUMPAGES  \* Arabic  \* MERGEFORMAT ">
            <w:r w:rsidR="004803E7">
              <w:rPr>
                <w:noProof/>
              </w:rPr>
              <w:t>5</w:t>
            </w:r>
          </w:fldSimple>
        </w:p>
      </w:tc>
      <w:tc>
        <w:tcPr>
          <w:tcW w:w="284" w:type="dxa"/>
        </w:tcPr>
        <w:p w:rsidR="00FA38AF" w:rsidRDefault="00FA38AF" w:rsidP="008632A3">
          <w:pPr>
            <w:pStyle w:val="Footer"/>
          </w:pPr>
        </w:p>
      </w:tc>
      <w:tc>
        <w:tcPr>
          <w:tcW w:w="2714" w:type="dxa"/>
        </w:tcPr>
        <w:p w:rsidR="00FA38AF" w:rsidRDefault="004803E7" w:rsidP="008632A3">
          <w:pPr>
            <w:pStyle w:val="Footer"/>
          </w:pPr>
          <w:r>
            <w:fldChar w:fldCharType="begin"/>
          </w:r>
          <w:r>
            <w:instrText xml:space="preserve"> STYLEREF  "Footer Date"  \* MERGEFORMAT </w:instrText>
          </w:r>
          <w:r>
            <w:fldChar w:fldCharType="separate"/>
          </w:r>
          <w:r>
            <w:rPr>
              <w:noProof/>
            </w:rPr>
            <w:t>Version 1.0</w:t>
          </w:r>
          <w:r>
            <w:rPr>
              <w:noProof/>
            </w:rPr>
            <w:fldChar w:fldCharType="end"/>
          </w:r>
        </w:p>
      </w:tc>
      <w:tc>
        <w:tcPr>
          <w:tcW w:w="2712" w:type="dxa"/>
        </w:tcPr>
        <w:p w:rsidR="00FA38AF" w:rsidRDefault="00FA38AF" w:rsidP="008632A3">
          <w:pPr>
            <w:pStyle w:val="Footer"/>
          </w:pPr>
          <w:r>
            <w:t xml:space="preserve">© ELEXON </w:t>
          </w:r>
          <w:r>
            <w:fldChar w:fldCharType="begin"/>
          </w:r>
          <w:r>
            <w:instrText xml:space="preserve"> DATE  \@ "yyyy" </w:instrText>
          </w:r>
          <w:r>
            <w:fldChar w:fldCharType="separate"/>
          </w:r>
          <w:r w:rsidR="004803E7">
            <w:rPr>
              <w:noProof/>
            </w:rPr>
            <w:t>2016</w:t>
          </w:r>
          <w:r>
            <w:fldChar w:fldCharType="end"/>
          </w:r>
        </w:p>
      </w:tc>
      <w:tc>
        <w:tcPr>
          <w:tcW w:w="2301" w:type="dxa"/>
          <w:vMerge/>
        </w:tcPr>
        <w:p w:rsidR="00FA38AF" w:rsidRDefault="00FA38AF" w:rsidP="008632A3">
          <w:pPr>
            <w:pStyle w:val="Footer"/>
          </w:pPr>
        </w:p>
      </w:tc>
    </w:tr>
  </w:tbl>
  <w:p w:rsidR="00FA38AF" w:rsidRDefault="00FA38AF" w:rsidP="00025A8A">
    <w:pPr>
      <w:pStyle w:val="1p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4B" w:rsidRDefault="00393D4B" w:rsidP="00D00160">
      <w:pPr>
        <w:spacing w:after="0"/>
      </w:pPr>
      <w:r>
        <w:separator/>
      </w:r>
    </w:p>
    <w:p w:rsidR="00393D4B" w:rsidRDefault="00393D4B"/>
  </w:footnote>
  <w:footnote w:type="continuationSeparator" w:id="0">
    <w:p w:rsidR="00393D4B" w:rsidRDefault="00393D4B" w:rsidP="00D00160">
      <w:pPr>
        <w:spacing w:after="0"/>
      </w:pPr>
      <w:r>
        <w:continuationSeparator/>
      </w:r>
    </w:p>
    <w:p w:rsidR="00393D4B" w:rsidRDefault="00393D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763AB3" w:rsidRPr="009D47D6" w:rsidTr="008632A3">
      <w:trPr>
        <w:cantSplit/>
        <w:trHeight w:hRule="exact" w:val="284"/>
      </w:trPr>
      <w:tc>
        <w:tcPr>
          <w:tcW w:w="10318" w:type="dxa"/>
          <w:tcBorders>
            <w:top w:val="nil"/>
            <w:bottom w:val="nil"/>
          </w:tcBorders>
        </w:tcPr>
        <w:p w:rsidR="00763AB3" w:rsidRDefault="00763AB3" w:rsidP="008632A3">
          <w:pPr>
            <w:pStyle w:val="BodyText"/>
          </w:pPr>
        </w:p>
      </w:tc>
    </w:tr>
    <w:tr w:rsidR="00763AB3" w:rsidRPr="009D47D6" w:rsidTr="008632A3">
      <w:trPr>
        <w:cantSplit/>
        <w:trHeight w:hRule="exact" w:val="550"/>
      </w:trPr>
      <w:tc>
        <w:tcPr>
          <w:tcW w:w="10318" w:type="dxa"/>
          <w:tcBorders>
            <w:top w:val="nil"/>
          </w:tcBorders>
        </w:tcPr>
        <w:p w:rsidR="00763AB3" w:rsidRPr="009D47D6" w:rsidRDefault="00763AB3" w:rsidP="008632A3">
          <w:pPr>
            <w:pStyle w:val="Title"/>
          </w:pPr>
          <w:r>
            <w:fldChar w:fldCharType="begin"/>
          </w:r>
          <w:r>
            <w:instrText xml:space="preserve"> STYLEREF  Title  \* MERGEFORMAT </w:instrText>
          </w:r>
          <w:r>
            <w:rPr>
              <w:noProof/>
            </w:rPr>
            <w:fldChar w:fldCharType="end"/>
          </w:r>
        </w:p>
      </w:tc>
    </w:tr>
    <w:tr w:rsidR="00763AB3" w:rsidRPr="009D47D6" w:rsidTr="008632A3">
      <w:trPr>
        <w:cantSplit/>
        <w:trHeight w:hRule="exact" w:val="369"/>
      </w:trPr>
      <w:tc>
        <w:tcPr>
          <w:tcW w:w="10318" w:type="dxa"/>
        </w:tcPr>
        <w:p w:rsidR="00763AB3" w:rsidRPr="009D47D6" w:rsidRDefault="00763AB3" w:rsidP="008632A3">
          <w:pPr>
            <w:pStyle w:val="BodyText"/>
          </w:pPr>
        </w:p>
      </w:tc>
    </w:tr>
  </w:tbl>
  <w:p w:rsidR="00763AB3" w:rsidRDefault="00763AB3" w:rsidP="00025A8A">
    <w:pPr>
      <w:pStyle w:val="1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FA38AF" w:rsidRPr="009D47D6" w:rsidTr="008632A3">
      <w:trPr>
        <w:cantSplit/>
        <w:trHeight w:hRule="exact" w:val="284"/>
      </w:trPr>
      <w:tc>
        <w:tcPr>
          <w:tcW w:w="10318" w:type="dxa"/>
          <w:tcBorders>
            <w:top w:val="nil"/>
            <w:bottom w:val="nil"/>
          </w:tcBorders>
        </w:tcPr>
        <w:p w:rsidR="00FA38AF" w:rsidRDefault="00FA38AF" w:rsidP="008632A3">
          <w:pPr>
            <w:pStyle w:val="BodyText"/>
          </w:pPr>
        </w:p>
      </w:tc>
    </w:tr>
    <w:tr w:rsidR="00FA38AF" w:rsidRPr="009D47D6" w:rsidTr="003D0B17">
      <w:trPr>
        <w:cantSplit/>
        <w:trHeight w:val="550"/>
      </w:trPr>
      <w:tc>
        <w:tcPr>
          <w:tcW w:w="10318" w:type="dxa"/>
          <w:tcBorders>
            <w:top w:val="nil"/>
          </w:tcBorders>
        </w:tcPr>
        <w:p w:rsidR="00FA38AF" w:rsidRPr="009D47D6" w:rsidRDefault="00331222" w:rsidP="008632A3">
          <w:pPr>
            <w:pStyle w:val="Title"/>
          </w:pPr>
          <w:fldSimple w:instr=" STYLEREF  Title  \* MERGEFORMAT ">
            <w:r w:rsidR="004803E7">
              <w:rPr>
                <w:noProof/>
              </w:rPr>
              <w:t>Metering Dispensations and non-standard BM Units Consultation Response Form</w:t>
            </w:r>
          </w:fldSimple>
        </w:p>
      </w:tc>
    </w:tr>
    <w:tr w:rsidR="00FA38AF" w:rsidRPr="009D47D6" w:rsidTr="008632A3">
      <w:trPr>
        <w:cantSplit/>
        <w:trHeight w:hRule="exact" w:val="369"/>
      </w:trPr>
      <w:tc>
        <w:tcPr>
          <w:tcW w:w="10318" w:type="dxa"/>
        </w:tcPr>
        <w:p w:rsidR="00FA38AF" w:rsidRPr="009D47D6" w:rsidRDefault="00FA38AF" w:rsidP="008632A3">
          <w:pPr>
            <w:pStyle w:val="BodyText"/>
          </w:pPr>
        </w:p>
      </w:tc>
    </w:tr>
  </w:tbl>
  <w:p w:rsidR="00FA38AF" w:rsidRDefault="00FA38AF" w:rsidP="00025A8A">
    <w:pPr>
      <w:pStyle w:val="1p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76743A"/>
    <w:lvl w:ilvl="0">
      <w:start w:val="1"/>
      <w:numFmt w:val="decimal"/>
      <w:lvlText w:val="%1."/>
      <w:lvlJc w:val="left"/>
      <w:pPr>
        <w:tabs>
          <w:tab w:val="num" w:pos="1492"/>
        </w:tabs>
        <w:ind w:left="1492" w:hanging="360"/>
      </w:pPr>
    </w:lvl>
  </w:abstractNum>
  <w:abstractNum w:abstractNumId="1">
    <w:nsid w:val="FFFFFF7D"/>
    <w:multiLevelType w:val="singleLevel"/>
    <w:tmpl w:val="CBDE83E0"/>
    <w:lvl w:ilvl="0">
      <w:start w:val="1"/>
      <w:numFmt w:val="decimal"/>
      <w:lvlText w:val="%1."/>
      <w:lvlJc w:val="left"/>
      <w:pPr>
        <w:tabs>
          <w:tab w:val="num" w:pos="1209"/>
        </w:tabs>
        <w:ind w:left="1209" w:hanging="360"/>
      </w:pPr>
    </w:lvl>
  </w:abstractNum>
  <w:abstractNum w:abstractNumId="2">
    <w:nsid w:val="FFFFFF80"/>
    <w:multiLevelType w:val="singleLevel"/>
    <w:tmpl w:val="BDA29E28"/>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DC6A65CC"/>
    <w:lvl w:ilvl="0">
      <w:start w:val="1"/>
      <w:numFmt w:val="bullet"/>
      <w:lvlText w:val=""/>
      <w:lvlJc w:val="left"/>
      <w:pPr>
        <w:tabs>
          <w:tab w:val="num" w:pos="1209"/>
        </w:tabs>
        <w:ind w:left="1209" w:hanging="360"/>
      </w:pPr>
      <w:rPr>
        <w:rFonts w:ascii="Symbol" w:hAnsi="Symbol" w:hint="default"/>
      </w:rPr>
    </w:lvl>
  </w:abstractNum>
  <w:abstractNum w:abstractNumId="4">
    <w:nsid w:val="0DF34DA6"/>
    <w:multiLevelType w:val="multilevel"/>
    <w:tmpl w:val="2E4EC6B8"/>
    <w:numStyleLink w:val="ListBullets"/>
  </w:abstractNum>
  <w:abstractNum w:abstractNumId="5">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6">
    <w:nsid w:val="1E9B4FFB"/>
    <w:multiLevelType w:val="multilevel"/>
    <w:tmpl w:val="6DDC093C"/>
    <w:numStyleLink w:val="ListNumbers"/>
  </w:abstractNum>
  <w:abstractNum w:abstractNumId="7">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8">
    <w:nsid w:val="2C0F7816"/>
    <w:multiLevelType w:val="multilevel"/>
    <w:tmpl w:val="A28EC53E"/>
    <w:numStyleLink w:val="ListHeadings"/>
  </w:abstractNum>
  <w:abstractNum w:abstractNumId="9">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1">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E225E17"/>
    <w:multiLevelType w:val="multilevel"/>
    <w:tmpl w:val="A28EC53E"/>
    <w:numStyleLink w:val="ListHeadings"/>
  </w:abstractNum>
  <w:abstractNum w:abstractNumId="13">
    <w:nsid w:val="46A73215"/>
    <w:multiLevelType w:val="multilevel"/>
    <w:tmpl w:val="2E4EC6B8"/>
    <w:numStyleLink w:val="ListBullets"/>
  </w:abstractNum>
  <w:abstractNum w:abstractNumId="14">
    <w:nsid w:val="4E060A0C"/>
    <w:multiLevelType w:val="multilevel"/>
    <w:tmpl w:val="2E4EC6B8"/>
    <w:numStyleLink w:val="ListBullets"/>
  </w:abstractNum>
  <w:abstractNum w:abstractNumId="15">
    <w:nsid w:val="5D596BEA"/>
    <w:multiLevelType w:val="multilevel"/>
    <w:tmpl w:val="A28EC53E"/>
    <w:numStyleLink w:val="ListHeadings"/>
  </w:abstractNum>
  <w:abstractNum w:abstractNumId="16">
    <w:nsid w:val="60E33CAB"/>
    <w:multiLevelType w:val="multilevel"/>
    <w:tmpl w:val="2E4EC6B8"/>
    <w:numStyleLink w:val="ListBullets"/>
  </w:abstractNum>
  <w:abstractNum w:abstractNumId="17">
    <w:nsid w:val="73D63850"/>
    <w:multiLevelType w:val="multilevel"/>
    <w:tmpl w:val="269C7F9C"/>
    <w:numStyleLink w:val="ListTable"/>
  </w:abstractNum>
  <w:abstractNum w:abstractNumId="18">
    <w:nsid w:val="73FF3C1E"/>
    <w:multiLevelType w:val="multilevel"/>
    <w:tmpl w:val="2E4EC6B8"/>
    <w:numStyleLink w:val="ListBullets"/>
  </w:abstractNum>
  <w:abstractNum w:abstractNumId="19">
    <w:nsid w:val="7D004CA6"/>
    <w:multiLevelType w:val="multilevel"/>
    <w:tmpl w:val="2E4EC6B8"/>
    <w:numStyleLink w:val="ListBullets"/>
  </w:abstractNum>
  <w:abstractNum w:abstractNumId="20">
    <w:nsid w:val="7DE21902"/>
    <w:multiLevelType w:val="multilevel"/>
    <w:tmpl w:val="6DDC093C"/>
    <w:numStyleLink w:val="ListNumbers"/>
  </w:abstractNum>
  <w:abstractNum w:abstractNumId="21">
    <w:nsid w:val="7F0825B4"/>
    <w:multiLevelType w:val="multilevel"/>
    <w:tmpl w:val="2E4EC6B8"/>
    <w:numStyleLink w:val="ListBullets"/>
  </w:abstractNum>
  <w:num w:numId="1">
    <w:abstractNumId w:val="10"/>
  </w:num>
  <w:num w:numId="2">
    <w:abstractNumId w:val="5"/>
  </w:num>
  <w:num w:numId="3">
    <w:abstractNumId w:val="7"/>
  </w:num>
  <w:num w:numId="4">
    <w:abstractNumId w:val="15"/>
  </w:num>
  <w:num w:numId="5">
    <w:abstractNumId w:val="11"/>
  </w:num>
  <w:num w:numId="6">
    <w:abstractNumId w:val="14"/>
  </w:num>
  <w:num w:numId="7">
    <w:abstractNumId w:val="6"/>
  </w:num>
  <w:num w:numId="8">
    <w:abstractNumId w:val="3"/>
  </w:num>
  <w:num w:numId="9">
    <w:abstractNumId w:val="2"/>
  </w:num>
  <w:num w:numId="10">
    <w:abstractNumId w:val="1"/>
  </w:num>
  <w:num w:numId="11">
    <w:abstractNumId w:val="0"/>
  </w:num>
  <w:num w:numId="12">
    <w:abstractNumId w:val="13"/>
  </w:num>
  <w:num w:numId="13">
    <w:abstractNumId w:val="16"/>
  </w:num>
  <w:num w:numId="14">
    <w:abstractNumId w:val="4"/>
  </w:num>
  <w:num w:numId="15">
    <w:abstractNumId w:val="21"/>
  </w:num>
  <w:num w:numId="16">
    <w:abstractNumId w:val="18"/>
  </w:num>
  <w:num w:numId="17">
    <w:abstractNumId w:val="8"/>
  </w:num>
  <w:num w:numId="18">
    <w:abstractNumId w:val="19"/>
  </w:num>
  <w:num w:numId="19">
    <w:abstractNumId w:val="20"/>
  </w:num>
  <w:num w:numId="20">
    <w:abstractNumId w:val="10"/>
  </w:num>
  <w:num w:numId="21">
    <w:abstractNumId w:val="5"/>
  </w:num>
  <w:num w:numId="22">
    <w:abstractNumId w:val="7"/>
  </w:num>
  <w:num w:numId="23">
    <w:abstractNumId w:val="9"/>
  </w:num>
  <w:num w:numId="24">
    <w:abstractNumId w:val="12"/>
  </w:num>
  <w:num w:numId="25">
    <w:abstractNumId w:val="12"/>
  </w:num>
  <w:num w:numId="26">
    <w:abstractNumId w:val="12"/>
  </w:num>
  <w:num w:numId="27">
    <w:abstractNumId w:val="17"/>
  </w:num>
  <w:num w:numId="28">
    <w:abstractNumId w:val="19"/>
  </w:num>
  <w:num w:numId="29">
    <w:abstractNumId w:val="19"/>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16385"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4B"/>
    <w:rsid w:val="00003DBA"/>
    <w:rsid w:val="000078F3"/>
    <w:rsid w:val="000128C9"/>
    <w:rsid w:val="00015631"/>
    <w:rsid w:val="00015705"/>
    <w:rsid w:val="0001665B"/>
    <w:rsid w:val="00022399"/>
    <w:rsid w:val="0002328B"/>
    <w:rsid w:val="00024F44"/>
    <w:rsid w:val="00024FCF"/>
    <w:rsid w:val="00025108"/>
    <w:rsid w:val="00025A8A"/>
    <w:rsid w:val="00026FC0"/>
    <w:rsid w:val="00035FC0"/>
    <w:rsid w:val="00041EC1"/>
    <w:rsid w:val="00045857"/>
    <w:rsid w:val="00047923"/>
    <w:rsid w:val="00050889"/>
    <w:rsid w:val="00051C54"/>
    <w:rsid w:val="0005446E"/>
    <w:rsid w:val="000573F4"/>
    <w:rsid w:val="0006412A"/>
    <w:rsid w:val="0006470B"/>
    <w:rsid w:val="00083A4B"/>
    <w:rsid w:val="00084BB0"/>
    <w:rsid w:val="000A03BE"/>
    <w:rsid w:val="000A32E3"/>
    <w:rsid w:val="000B0BF6"/>
    <w:rsid w:val="000B64DB"/>
    <w:rsid w:val="000C0795"/>
    <w:rsid w:val="000C4DC9"/>
    <w:rsid w:val="000C4F41"/>
    <w:rsid w:val="000C543E"/>
    <w:rsid w:val="000C7695"/>
    <w:rsid w:val="000D4049"/>
    <w:rsid w:val="000D559A"/>
    <w:rsid w:val="000E25F9"/>
    <w:rsid w:val="000F670D"/>
    <w:rsid w:val="000F6CC1"/>
    <w:rsid w:val="00105F47"/>
    <w:rsid w:val="001063E6"/>
    <w:rsid w:val="001069B5"/>
    <w:rsid w:val="001120E5"/>
    <w:rsid w:val="00114B30"/>
    <w:rsid w:val="001226F1"/>
    <w:rsid w:val="00123FE3"/>
    <w:rsid w:val="0012434E"/>
    <w:rsid w:val="00125B2A"/>
    <w:rsid w:val="0012760C"/>
    <w:rsid w:val="00127CD0"/>
    <w:rsid w:val="00130B0E"/>
    <w:rsid w:val="00130CF5"/>
    <w:rsid w:val="0014452C"/>
    <w:rsid w:val="00151EA9"/>
    <w:rsid w:val="00155174"/>
    <w:rsid w:val="0016442A"/>
    <w:rsid w:val="00164C03"/>
    <w:rsid w:val="00166D0F"/>
    <w:rsid w:val="00184103"/>
    <w:rsid w:val="0019370E"/>
    <w:rsid w:val="00193B3A"/>
    <w:rsid w:val="001A04A1"/>
    <w:rsid w:val="001A3219"/>
    <w:rsid w:val="001A5418"/>
    <w:rsid w:val="001B01E6"/>
    <w:rsid w:val="001B0740"/>
    <w:rsid w:val="001D09C2"/>
    <w:rsid w:val="001D222B"/>
    <w:rsid w:val="001D362E"/>
    <w:rsid w:val="001E0DED"/>
    <w:rsid w:val="001E2050"/>
    <w:rsid w:val="001F5FF8"/>
    <w:rsid w:val="00200719"/>
    <w:rsid w:val="0020255E"/>
    <w:rsid w:val="002050E1"/>
    <w:rsid w:val="00224CBF"/>
    <w:rsid w:val="00227464"/>
    <w:rsid w:val="00241ED6"/>
    <w:rsid w:val="00243F75"/>
    <w:rsid w:val="00253B86"/>
    <w:rsid w:val="0025704F"/>
    <w:rsid w:val="00270DC2"/>
    <w:rsid w:val="002720A6"/>
    <w:rsid w:val="00272B0C"/>
    <w:rsid w:val="00275E71"/>
    <w:rsid w:val="00276651"/>
    <w:rsid w:val="002811FE"/>
    <w:rsid w:val="002836E6"/>
    <w:rsid w:val="00283B5E"/>
    <w:rsid w:val="002850A8"/>
    <w:rsid w:val="00287A11"/>
    <w:rsid w:val="00290EEC"/>
    <w:rsid w:val="002911C9"/>
    <w:rsid w:val="00293848"/>
    <w:rsid w:val="002A1873"/>
    <w:rsid w:val="002A4FFD"/>
    <w:rsid w:val="002B2467"/>
    <w:rsid w:val="002B60FA"/>
    <w:rsid w:val="002B64C3"/>
    <w:rsid w:val="002C2A71"/>
    <w:rsid w:val="002D4ED7"/>
    <w:rsid w:val="002E1537"/>
    <w:rsid w:val="002E4FC5"/>
    <w:rsid w:val="002E52AF"/>
    <w:rsid w:val="002E7A18"/>
    <w:rsid w:val="002F138B"/>
    <w:rsid w:val="002F2F81"/>
    <w:rsid w:val="002F6971"/>
    <w:rsid w:val="00306E69"/>
    <w:rsid w:val="00312A7C"/>
    <w:rsid w:val="00326268"/>
    <w:rsid w:val="00331222"/>
    <w:rsid w:val="00333E34"/>
    <w:rsid w:val="00350F5E"/>
    <w:rsid w:val="00351A33"/>
    <w:rsid w:val="0035504E"/>
    <w:rsid w:val="00356E74"/>
    <w:rsid w:val="00360453"/>
    <w:rsid w:val="00370AB7"/>
    <w:rsid w:val="00372E36"/>
    <w:rsid w:val="00375CC5"/>
    <w:rsid w:val="003812E8"/>
    <w:rsid w:val="00383845"/>
    <w:rsid w:val="00393D4B"/>
    <w:rsid w:val="003A1CE2"/>
    <w:rsid w:val="003A5A5F"/>
    <w:rsid w:val="003A60F6"/>
    <w:rsid w:val="003B1693"/>
    <w:rsid w:val="003B566A"/>
    <w:rsid w:val="003C2435"/>
    <w:rsid w:val="003C6FA2"/>
    <w:rsid w:val="003D0B17"/>
    <w:rsid w:val="003D154E"/>
    <w:rsid w:val="003D20BC"/>
    <w:rsid w:val="003D2F63"/>
    <w:rsid w:val="003D527A"/>
    <w:rsid w:val="003E3D26"/>
    <w:rsid w:val="003F6F7F"/>
    <w:rsid w:val="0040030D"/>
    <w:rsid w:val="00401A30"/>
    <w:rsid w:val="004022EE"/>
    <w:rsid w:val="00412CE1"/>
    <w:rsid w:val="004133F4"/>
    <w:rsid w:val="004204F4"/>
    <w:rsid w:val="0043259F"/>
    <w:rsid w:val="0043358D"/>
    <w:rsid w:val="00456823"/>
    <w:rsid w:val="004626FC"/>
    <w:rsid w:val="00464C7E"/>
    <w:rsid w:val="00465A5E"/>
    <w:rsid w:val="00467F86"/>
    <w:rsid w:val="00474B80"/>
    <w:rsid w:val="004803E7"/>
    <w:rsid w:val="0048235F"/>
    <w:rsid w:val="0048274B"/>
    <w:rsid w:val="00483183"/>
    <w:rsid w:val="004844C2"/>
    <w:rsid w:val="004849C8"/>
    <w:rsid w:val="00486E3A"/>
    <w:rsid w:val="004873F8"/>
    <w:rsid w:val="004904CA"/>
    <w:rsid w:val="00492353"/>
    <w:rsid w:val="00493A65"/>
    <w:rsid w:val="0049503B"/>
    <w:rsid w:val="0049627F"/>
    <w:rsid w:val="004A135F"/>
    <w:rsid w:val="004A5FDA"/>
    <w:rsid w:val="004B2BE1"/>
    <w:rsid w:val="004B4F5D"/>
    <w:rsid w:val="004B51B6"/>
    <w:rsid w:val="004C143F"/>
    <w:rsid w:val="004C753B"/>
    <w:rsid w:val="004D4201"/>
    <w:rsid w:val="004D4C4F"/>
    <w:rsid w:val="004E3651"/>
    <w:rsid w:val="00506E22"/>
    <w:rsid w:val="00510487"/>
    <w:rsid w:val="00511557"/>
    <w:rsid w:val="005129DD"/>
    <w:rsid w:val="00526528"/>
    <w:rsid w:val="00526D98"/>
    <w:rsid w:val="00541E77"/>
    <w:rsid w:val="005423DC"/>
    <w:rsid w:val="00555C8C"/>
    <w:rsid w:val="00556B2F"/>
    <w:rsid w:val="005600ED"/>
    <w:rsid w:val="00567D72"/>
    <w:rsid w:val="0057310D"/>
    <w:rsid w:val="005745BE"/>
    <w:rsid w:val="00580B4F"/>
    <w:rsid w:val="00583067"/>
    <w:rsid w:val="00593D67"/>
    <w:rsid w:val="00596B83"/>
    <w:rsid w:val="005A3992"/>
    <w:rsid w:val="005A3FBE"/>
    <w:rsid w:val="005A5015"/>
    <w:rsid w:val="005C63AE"/>
    <w:rsid w:val="005D267A"/>
    <w:rsid w:val="005D6CAB"/>
    <w:rsid w:val="005E1A46"/>
    <w:rsid w:val="005E2F8F"/>
    <w:rsid w:val="005F4F9F"/>
    <w:rsid w:val="005F6761"/>
    <w:rsid w:val="00603C7D"/>
    <w:rsid w:val="00604929"/>
    <w:rsid w:val="006119C2"/>
    <w:rsid w:val="00617BEE"/>
    <w:rsid w:val="00627B7E"/>
    <w:rsid w:val="00643DB1"/>
    <w:rsid w:val="00660CB1"/>
    <w:rsid w:val="006670AF"/>
    <w:rsid w:val="006713C4"/>
    <w:rsid w:val="00671888"/>
    <w:rsid w:val="006807CF"/>
    <w:rsid w:val="00691A37"/>
    <w:rsid w:val="00693B09"/>
    <w:rsid w:val="0069564B"/>
    <w:rsid w:val="00696C07"/>
    <w:rsid w:val="006A1050"/>
    <w:rsid w:val="006A1AF5"/>
    <w:rsid w:val="006A3242"/>
    <w:rsid w:val="006B2A34"/>
    <w:rsid w:val="006C0DD4"/>
    <w:rsid w:val="006C2D4C"/>
    <w:rsid w:val="006C5231"/>
    <w:rsid w:val="006D188B"/>
    <w:rsid w:val="006D5BC0"/>
    <w:rsid w:val="006E1377"/>
    <w:rsid w:val="006E445E"/>
    <w:rsid w:val="006F2B4C"/>
    <w:rsid w:val="00700125"/>
    <w:rsid w:val="00701B7D"/>
    <w:rsid w:val="00705107"/>
    <w:rsid w:val="00713AA5"/>
    <w:rsid w:val="00714E30"/>
    <w:rsid w:val="0072343F"/>
    <w:rsid w:val="00724E12"/>
    <w:rsid w:val="0073692C"/>
    <w:rsid w:val="00740CE6"/>
    <w:rsid w:val="00740D57"/>
    <w:rsid w:val="0074339D"/>
    <w:rsid w:val="0074369E"/>
    <w:rsid w:val="007455F6"/>
    <w:rsid w:val="00751685"/>
    <w:rsid w:val="0075650A"/>
    <w:rsid w:val="00763AB3"/>
    <w:rsid w:val="0077420B"/>
    <w:rsid w:val="00776261"/>
    <w:rsid w:val="007845B9"/>
    <w:rsid w:val="00793CE4"/>
    <w:rsid w:val="00794941"/>
    <w:rsid w:val="007A5271"/>
    <w:rsid w:val="007A750B"/>
    <w:rsid w:val="007B1DAF"/>
    <w:rsid w:val="007C1229"/>
    <w:rsid w:val="007C16D2"/>
    <w:rsid w:val="007C5F0B"/>
    <w:rsid w:val="007C73F7"/>
    <w:rsid w:val="007D0E52"/>
    <w:rsid w:val="007D59DF"/>
    <w:rsid w:val="007E0107"/>
    <w:rsid w:val="007F32EE"/>
    <w:rsid w:val="007F3DA5"/>
    <w:rsid w:val="007F7133"/>
    <w:rsid w:val="00807E70"/>
    <w:rsid w:val="0082633E"/>
    <w:rsid w:val="0087420B"/>
    <w:rsid w:val="00874A5B"/>
    <w:rsid w:val="00882677"/>
    <w:rsid w:val="00886BFD"/>
    <w:rsid w:val="00890110"/>
    <w:rsid w:val="008902C0"/>
    <w:rsid w:val="0089353A"/>
    <w:rsid w:val="0089428A"/>
    <w:rsid w:val="008A719F"/>
    <w:rsid w:val="008B4235"/>
    <w:rsid w:val="008B638A"/>
    <w:rsid w:val="008C340B"/>
    <w:rsid w:val="008C3527"/>
    <w:rsid w:val="008C6D28"/>
    <w:rsid w:val="008C73C7"/>
    <w:rsid w:val="008D59F5"/>
    <w:rsid w:val="00901842"/>
    <w:rsid w:val="00917F4B"/>
    <w:rsid w:val="00931FB4"/>
    <w:rsid w:val="009434FC"/>
    <w:rsid w:val="0094690D"/>
    <w:rsid w:val="00951E4D"/>
    <w:rsid w:val="00956807"/>
    <w:rsid w:val="0095774A"/>
    <w:rsid w:val="009607E7"/>
    <w:rsid w:val="009767A7"/>
    <w:rsid w:val="009845EB"/>
    <w:rsid w:val="009933A5"/>
    <w:rsid w:val="00993CEA"/>
    <w:rsid w:val="009A2B72"/>
    <w:rsid w:val="009B0B9A"/>
    <w:rsid w:val="009B55EE"/>
    <w:rsid w:val="009C201C"/>
    <w:rsid w:val="009D47D6"/>
    <w:rsid w:val="009E0473"/>
    <w:rsid w:val="009E60A3"/>
    <w:rsid w:val="009F2EBE"/>
    <w:rsid w:val="009F343D"/>
    <w:rsid w:val="009F5D5B"/>
    <w:rsid w:val="00A02821"/>
    <w:rsid w:val="00A07452"/>
    <w:rsid w:val="00A15967"/>
    <w:rsid w:val="00A22973"/>
    <w:rsid w:val="00A24BDB"/>
    <w:rsid w:val="00A3488D"/>
    <w:rsid w:val="00A34C37"/>
    <w:rsid w:val="00A426A7"/>
    <w:rsid w:val="00A437F9"/>
    <w:rsid w:val="00A44D3F"/>
    <w:rsid w:val="00A47449"/>
    <w:rsid w:val="00A54E9C"/>
    <w:rsid w:val="00A611C5"/>
    <w:rsid w:val="00A66BB4"/>
    <w:rsid w:val="00A7145D"/>
    <w:rsid w:val="00A750A5"/>
    <w:rsid w:val="00A856D3"/>
    <w:rsid w:val="00A85FF7"/>
    <w:rsid w:val="00A87081"/>
    <w:rsid w:val="00A96528"/>
    <w:rsid w:val="00AA1AD9"/>
    <w:rsid w:val="00AB167D"/>
    <w:rsid w:val="00AC4F65"/>
    <w:rsid w:val="00AC5D47"/>
    <w:rsid w:val="00AE0441"/>
    <w:rsid w:val="00AF1D0B"/>
    <w:rsid w:val="00B02E85"/>
    <w:rsid w:val="00B108A3"/>
    <w:rsid w:val="00B14FE6"/>
    <w:rsid w:val="00B26AD0"/>
    <w:rsid w:val="00B3012A"/>
    <w:rsid w:val="00B31080"/>
    <w:rsid w:val="00B3185B"/>
    <w:rsid w:val="00B331F4"/>
    <w:rsid w:val="00B33B99"/>
    <w:rsid w:val="00B35660"/>
    <w:rsid w:val="00B429C6"/>
    <w:rsid w:val="00B439F2"/>
    <w:rsid w:val="00B55CA0"/>
    <w:rsid w:val="00B67341"/>
    <w:rsid w:val="00B71C2A"/>
    <w:rsid w:val="00B7564F"/>
    <w:rsid w:val="00B77FF5"/>
    <w:rsid w:val="00B81BE7"/>
    <w:rsid w:val="00B9589B"/>
    <w:rsid w:val="00BA2E49"/>
    <w:rsid w:val="00BA3308"/>
    <w:rsid w:val="00BA785C"/>
    <w:rsid w:val="00BB136C"/>
    <w:rsid w:val="00BB4AA3"/>
    <w:rsid w:val="00BD0A71"/>
    <w:rsid w:val="00BD0D82"/>
    <w:rsid w:val="00BD50EA"/>
    <w:rsid w:val="00BD6651"/>
    <w:rsid w:val="00BE0A83"/>
    <w:rsid w:val="00BE4267"/>
    <w:rsid w:val="00BE42C6"/>
    <w:rsid w:val="00BF2952"/>
    <w:rsid w:val="00BF34AF"/>
    <w:rsid w:val="00BF573B"/>
    <w:rsid w:val="00BF77C5"/>
    <w:rsid w:val="00C01DE5"/>
    <w:rsid w:val="00C03F6C"/>
    <w:rsid w:val="00C0552D"/>
    <w:rsid w:val="00C05636"/>
    <w:rsid w:val="00C273C7"/>
    <w:rsid w:val="00C3375B"/>
    <w:rsid w:val="00C37641"/>
    <w:rsid w:val="00C460D2"/>
    <w:rsid w:val="00C551D7"/>
    <w:rsid w:val="00C611AB"/>
    <w:rsid w:val="00C743B0"/>
    <w:rsid w:val="00C74D3E"/>
    <w:rsid w:val="00C75A66"/>
    <w:rsid w:val="00C82766"/>
    <w:rsid w:val="00C93633"/>
    <w:rsid w:val="00C940BA"/>
    <w:rsid w:val="00C95E62"/>
    <w:rsid w:val="00CB5F37"/>
    <w:rsid w:val="00CB7A8B"/>
    <w:rsid w:val="00CB7C94"/>
    <w:rsid w:val="00CC46F9"/>
    <w:rsid w:val="00CD2C04"/>
    <w:rsid w:val="00CD3EF7"/>
    <w:rsid w:val="00CF5112"/>
    <w:rsid w:val="00D00160"/>
    <w:rsid w:val="00D00244"/>
    <w:rsid w:val="00D0366B"/>
    <w:rsid w:val="00D0445E"/>
    <w:rsid w:val="00D11E7F"/>
    <w:rsid w:val="00D1615A"/>
    <w:rsid w:val="00D1638A"/>
    <w:rsid w:val="00D213E4"/>
    <w:rsid w:val="00D24333"/>
    <w:rsid w:val="00D24E79"/>
    <w:rsid w:val="00D30752"/>
    <w:rsid w:val="00D3680B"/>
    <w:rsid w:val="00D43CD5"/>
    <w:rsid w:val="00D43DAD"/>
    <w:rsid w:val="00D45918"/>
    <w:rsid w:val="00D536C0"/>
    <w:rsid w:val="00D55D00"/>
    <w:rsid w:val="00D5644A"/>
    <w:rsid w:val="00D565CB"/>
    <w:rsid w:val="00D62697"/>
    <w:rsid w:val="00D65E4C"/>
    <w:rsid w:val="00DA1A39"/>
    <w:rsid w:val="00DA2D6E"/>
    <w:rsid w:val="00DA3ECA"/>
    <w:rsid w:val="00DB17C4"/>
    <w:rsid w:val="00DC1F44"/>
    <w:rsid w:val="00DC2EFA"/>
    <w:rsid w:val="00DC4705"/>
    <w:rsid w:val="00DD1C68"/>
    <w:rsid w:val="00DD1ECC"/>
    <w:rsid w:val="00DD3BD8"/>
    <w:rsid w:val="00DD52A5"/>
    <w:rsid w:val="00DD5553"/>
    <w:rsid w:val="00DD585B"/>
    <w:rsid w:val="00DD63DB"/>
    <w:rsid w:val="00DE39AB"/>
    <w:rsid w:val="00DE514C"/>
    <w:rsid w:val="00DE6E04"/>
    <w:rsid w:val="00DF5F62"/>
    <w:rsid w:val="00DF68D2"/>
    <w:rsid w:val="00E06062"/>
    <w:rsid w:val="00E070A1"/>
    <w:rsid w:val="00E12272"/>
    <w:rsid w:val="00E12298"/>
    <w:rsid w:val="00E24332"/>
    <w:rsid w:val="00E25D80"/>
    <w:rsid w:val="00E27439"/>
    <w:rsid w:val="00E437C6"/>
    <w:rsid w:val="00E53D37"/>
    <w:rsid w:val="00E564AD"/>
    <w:rsid w:val="00E63D63"/>
    <w:rsid w:val="00E66CE7"/>
    <w:rsid w:val="00E6739B"/>
    <w:rsid w:val="00E677BA"/>
    <w:rsid w:val="00E7331F"/>
    <w:rsid w:val="00E74E15"/>
    <w:rsid w:val="00E80574"/>
    <w:rsid w:val="00E87AB5"/>
    <w:rsid w:val="00E900F9"/>
    <w:rsid w:val="00EA7C4C"/>
    <w:rsid w:val="00EB351A"/>
    <w:rsid w:val="00EB369B"/>
    <w:rsid w:val="00EB4318"/>
    <w:rsid w:val="00EB511E"/>
    <w:rsid w:val="00EB6671"/>
    <w:rsid w:val="00EC0669"/>
    <w:rsid w:val="00ED2D03"/>
    <w:rsid w:val="00ED3B54"/>
    <w:rsid w:val="00ED5ACF"/>
    <w:rsid w:val="00ED5B33"/>
    <w:rsid w:val="00EE0A4D"/>
    <w:rsid w:val="00EE1AF2"/>
    <w:rsid w:val="00EE2050"/>
    <w:rsid w:val="00EF2549"/>
    <w:rsid w:val="00F11B7F"/>
    <w:rsid w:val="00F1614F"/>
    <w:rsid w:val="00F16C0B"/>
    <w:rsid w:val="00F16F05"/>
    <w:rsid w:val="00F2113E"/>
    <w:rsid w:val="00F26D0B"/>
    <w:rsid w:val="00F31705"/>
    <w:rsid w:val="00F465BA"/>
    <w:rsid w:val="00F50671"/>
    <w:rsid w:val="00F57A62"/>
    <w:rsid w:val="00F57B58"/>
    <w:rsid w:val="00F61470"/>
    <w:rsid w:val="00F7272D"/>
    <w:rsid w:val="00F73B18"/>
    <w:rsid w:val="00F764F7"/>
    <w:rsid w:val="00F8313F"/>
    <w:rsid w:val="00F9053D"/>
    <w:rsid w:val="00F96D9D"/>
    <w:rsid w:val="00FA38AF"/>
    <w:rsid w:val="00FA3BC6"/>
    <w:rsid w:val="00FA790F"/>
    <w:rsid w:val="00FB13C1"/>
    <w:rsid w:val="00FB7E85"/>
    <w:rsid w:val="00FC1ED8"/>
    <w:rsid w:val="00FC37B4"/>
    <w:rsid w:val="00FD188E"/>
    <w:rsid w:val="00FD3155"/>
    <w:rsid w:val="00FD70B6"/>
    <w:rsid w:val="00FE11CB"/>
    <w:rsid w:val="00FE28DA"/>
    <w:rsid w:val="00FE3421"/>
    <w:rsid w:val="00FE5A4F"/>
    <w:rsid w:val="00FF06DE"/>
    <w:rsid w:val="00FF08FC"/>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763AB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8"/>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8"/>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 w:type="paragraph" w:customStyle="1" w:styleId="TableResponse">
    <w:name w:val="Table Response"/>
    <w:basedOn w:val="Normal"/>
    <w:rsid w:val="00393D4B"/>
    <w:pPr>
      <w:spacing w:after="40" w:line="300" w:lineRule="atLeast"/>
      <w:ind w:left="113" w:right="113"/>
    </w:pPr>
    <w:rPr>
      <w:rFonts w:cs="Times New Roman"/>
      <w:color w:val="9A4D9E"/>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763AB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8"/>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8"/>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 w:type="paragraph" w:customStyle="1" w:styleId="TableResponse">
    <w:name w:val="Table Response"/>
    <w:basedOn w:val="Normal"/>
    <w:rsid w:val="00393D4B"/>
    <w:pPr>
      <w:spacing w:after="40" w:line="300" w:lineRule="atLeast"/>
      <w:ind w:left="113" w:right="113"/>
    </w:pPr>
    <w:rPr>
      <w:rFonts w:cs="Times New Roman"/>
      <w:color w:val="9A4D9E"/>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sign.authority@elexon.co.uk"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portrait.dotm"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A54E6-C2D3-40B6-9BF4-97D74D75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portrait</Template>
  <TotalTime>0</TotalTime>
  <Pages>5</Pages>
  <Words>942</Words>
  <Characters>5373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Metering Dispensations and non-standard BM Units review consultation response form</vt:lpstr>
    </vt:vector>
  </TitlesOfParts>
  <Company>ELEXON</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Metering Dispensations and non-standard BM Units review consultation response form</dc:title>
  <dc:subject>Metering Dispensations and non-standard BM Units review consultation response form</dc:subject>
  <dc:creator>ELEXON</dc:creator>
  <cp:keywords>Metering Dispensations and non-standard BM Units review consultation response form</cp:keywords>
  <cp:lastModifiedBy>Sonia Sharma-Mishra</cp:lastModifiedBy>
  <cp:revision>2</cp:revision>
  <cp:lastPrinted>2014-01-23T08:08:00Z</cp:lastPrinted>
  <dcterms:created xsi:type="dcterms:W3CDTF">2016-12-05T12:14:00Z</dcterms:created>
  <dcterms:modified xsi:type="dcterms:W3CDTF">2016-12-05T12:14:00Z</dcterms:modified>
  <cp:category>Metering Dispensations and non-standard BM Units review consultation response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